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25B" w:rsidRPr="004D4FF5" w:rsidRDefault="004D4FF5" w:rsidP="000C0B11">
      <w:pPr>
        <w:jc w:val="center"/>
        <w:rPr>
          <w:rFonts w:ascii="Bookman Old Style" w:hAnsi="Bookman Old Style"/>
          <w:b/>
          <w:sz w:val="28"/>
          <w:szCs w:val="28"/>
        </w:rPr>
      </w:pPr>
      <w:r w:rsidRPr="004D4FF5">
        <w:rPr>
          <w:rFonts w:ascii="Bookman Old Style" w:hAnsi="Bookman Old Style"/>
          <w:b/>
          <w:sz w:val="28"/>
          <w:szCs w:val="28"/>
        </w:rPr>
        <w:t>Penyelesaian Perkara Anak Berkonflik Dengan Hukum</w:t>
      </w:r>
      <w:r w:rsidR="001D0523">
        <w:rPr>
          <w:rFonts w:ascii="Bookman Old Style" w:hAnsi="Bookman Old Style"/>
          <w:b/>
          <w:sz w:val="28"/>
          <w:szCs w:val="28"/>
        </w:rPr>
        <w:t xml:space="preserve"> Melalui Diversi, Demi </w:t>
      </w:r>
      <w:r w:rsidR="005C3EFD">
        <w:rPr>
          <w:rFonts w:ascii="Bookman Old Style" w:hAnsi="Bookman Old Style"/>
          <w:b/>
          <w:sz w:val="28"/>
          <w:szCs w:val="28"/>
        </w:rPr>
        <w:t>Memperhatikan Kepentingan Terbaik Bagi</w:t>
      </w:r>
      <w:r w:rsidR="00880475">
        <w:rPr>
          <w:rFonts w:ascii="Bookman Old Style" w:hAnsi="Bookman Old Style"/>
          <w:b/>
          <w:sz w:val="28"/>
          <w:szCs w:val="28"/>
        </w:rPr>
        <w:t xml:space="preserve"> Anak</w:t>
      </w:r>
    </w:p>
    <w:p w:rsidR="004D4FF5" w:rsidRPr="004D4FF5" w:rsidRDefault="004E21A4" w:rsidP="004D4FF5">
      <w:pPr>
        <w:jc w:val="center"/>
        <w:rPr>
          <w:rFonts w:ascii="Bookman Old Style" w:hAnsi="Bookman Old Style"/>
          <w:b/>
          <w:sz w:val="24"/>
          <w:szCs w:val="24"/>
        </w:rPr>
      </w:pPr>
      <w:r>
        <w:rPr>
          <w:rFonts w:ascii="Bookman Old Style" w:hAnsi="Bookman Old Style"/>
          <w:b/>
          <w:sz w:val="24"/>
          <w:szCs w:val="24"/>
        </w:rPr>
        <w:t>Sulton Zaki Ananda</w:t>
      </w:r>
    </w:p>
    <w:p w:rsidR="004D4FF5" w:rsidRPr="005C3EFD" w:rsidRDefault="00474803" w:rsidP="004D4FF5">
      <w:pPr>
        <w:jc w:val="center"/>
        <w:rPr>
          <w:rFonts w:ascii="Bookman Old Style" w:hAnsi="Bookman Old Style"/>
          <w:sz w:val="20"/>
          <w:szCs w:val="20"/>
        </w:rPr>
      </w:pPr>
      <w:r>
        <w:rPr>
          <w:rFonts w:ascii="Bookman Old Style" w:hAnsi="Bookman Old Style"/>
          <w:sz w:val="20"/>
          <w:szCs w:val="20"/>
        </w:rPr>
        <w:t>Manajemen Pemasyarakatan A</w:t>
      </w:r>
    </w:p>
    <w:p w:rsidR="004D4FF5" w:rsidRPr="005C3EFD" w:rsidRDefault="004D4FF5" w:rsidP="004D4FF5">
      <w:pPr>
        <w:jc w:val="center"/>
        <w:rPr>
          <w:rFonts w:ascii="Bookman Old Style" w:hAnsi="Bookman Old Style"/>
          <w:sz w:val="20"/>
          <w:szCs w:val="20"/>
        </w:rPr>
      </w:pPr>
      <w:r w:rsidRPr="005C3EFD">
        <w:rPr>
          <w:rFonts w:ascii="Bookman Old Style" w:hAnsi="Bookman Old Style"/>
          <w:sz w:val="20"/>
          <w:szCs w:val="20"/>
        </w:rPr>
        <w:t xml:space="preserve">Email: </w:t>
      </w:r>
      <w:r w:rsidR="004E21A4" w:rsidRPr="004E21A4">
        <w:t>sultonananda2@gmail.com</w:t>
      </w:r>
      <w:bookmarkStart w:id="0" w:name="_GoBack"/>
      <w:bookmarkEnd w:id="0"/>
    </w:p>
    <w:p w:rsidR="000C0B11" w:rsidRPr="005C3EFD" w:rsidRDefault="000C0B11" w:rsidP="004D4FF5">
      <w:pPr>
        <w:jc w:val="center"/>
        <w:rPr>
          <w:rFonts w:ascii="Bookman Old Style" w:hAnsi="Bookman Old Style"/>
          <w:sz w:val="20"/>
          <w:szCs w:val="20"/>
        </w:rPr>
      </w:pPr>
    </w:p>
    <w:p w:rsidR="004D4FF5" w:rsidRPr="005555F8" w:rsidRDefault="00880475" w:rsidP="00844C25">
      <w:pPr>
        <w:spacing w:line="360" w:lineRule="auto"/>
        <w:jc w:val="both"/>
        <w:rPr>
          <w:rFonts w:ascii="Bookman Old Style" w:hAnsi="Bookman Old Style" w:cstheme="minorHAnsi"/>
          <w:b/>
          <w:sz w:val="24"/>
          <w:szCs w:val="24"/>
        </w:rPr>
      </w:pPr>
      <w:r w:rsidRPr="005555F8">
        <w:rPr>
          <w:rFonts w:ascii="Bookman Old Style" w:hAnsi="Bookman Old Style" w:cstheme="minorHAnsi"/>
          <w:b/>
          <w:sz w:val="24"/>
          <w:szCs w:val="24"/>
        </w:rPr>
        <w:t>Abstrak</w:t>
      </w:r>
    </w:p>
    <w:p w:rsidR="004D4FF5" w:rsidRPr="005555F8" w:rsidRDefault="0090574C" w:rsidP="00844C25">
      <w:pPr>
        <w:spacing w:line="360" w:lineRule="auto"/>
        <w:jc w:val="both"/>
        <w:rPr>
          <w:rFonts w:ascii="Bookman Old Style" w:hAnsi="Bookman Old Style"/>
          <w:sz w:val="24"/>
          <w:szCs w:val="24"/>
        </w:rPr>
      </w:pPr>
      <w:r>
        <w:rPr>
          <w:rFonts w:ascii="Bookman Old Style" w:hAnsi="Bookman Old Style"/>
          <w:sz w:val="24"/>
          <w:szCs w:val="24"/>
        </w:rPr>
        <w:t>Anak adalah manusia seutuhnya yang merupakan</w:t>
      </w:r>
      <w:r w:rsidR="00BC71FF" w:rsidRPr="00BC71FF">
        <w:rPr>
          <w:rFonts w:ascii="Bookman Old Style" w:hAnsi="Bookman Old Style"/>
          <w:sz w:val="24"/>
          <w:szCs w:val="24"/>
        </w:rPr>
        <w:t xml:space="preserve"> amanah dan anugerah da</w:t>
      </w:r>
      <w:r w:rsidR="00BC71FF">
        <w:rPr>
          <w:rFonts w:ascii="Bookman Old Style" w:hAnsi="Bookman Old Style"/>
          <w:sz w:val="24"/>
          <w:szCs w:val="24"/>
        </w:rPr>
        <w:t>ri Tuhan Yang Maha Esa yang berhark</w:t>
      </w:r>
      <w:r>
        <w:rPr>
          <w:rFonts w:ascii="Bookman Old Style" w:hAnsi="Bookman Old Style"/>
          <w:sz w:val="24"/>
          <w:szCs w:val="24"/>
        </w:rPr>
        <w:t xml:space="preserve">at dan bermartabat. </w:t>
      </w:r>
      <w:r w:rsidR="00BC71FF" w:rsidRPr="00BC71FF">
        <w:rPr>
          <w:rFonts w:ascii="Bookman Old Style" w:hAnsi="Bookman Old Style"/>
          <w:sz w:val="24"/>
          <w:szCs w:val="24"/>
        </w:rPr>
        <w:t>Hak anak harus dilindungi agar anak dapat menggunakan haknya. Perlindungan hak anak di Indonesia</w:t>
      </w:r>
      <w:r>
        <w:rPr>
          <w:rFonts w:ascii="Bookman Old Style" w:hAnsi="Bookman Old Style"/>
          <w:sz w:val="24"/>
          <w:szCs w:val="24"/>
        </w:rPr>
        <w:t xml:space="preserve"> tercantum dalam</w:t>
      </w:r>
      <w:r w:rsidR="00BC71FF" w:rsidRPr="00BC71FF">
        <w:rPr>
          <w:rFonts w:ascii="Bookman Old Style" w:hAnsi="Bookman Old Style"/>
          <w:sz w:val="24"/>
          <w:szCs w:val="24"/>
        </w:rPr>
        <w:t xml:space="preserve"> Un</w:t>
      </w:r>
      <w:r w:rsidR="00562DB1">
        <w:rPr>
          <w:rFonts w:ascii="Bookman Old Style" w:hAnsi="Bookman Old Style"/>
          <w:sz w:val="24"/>
          <w:szCs w:val="24"/>
        </w:rPr>
        <w:t>dang-Undang Nomor 35 Tahun 2014 tentang Perlindungan Anak</w:t>
      </w:r>
      <w:r w:rsidR="00BC71FF" w:rsidRPr="00BC71FF">
        <w:rPr>
          <w:rFonts w:ascii="Bookman Old Style" w:hAnsi="Bookman Old Style"/>
          <w:sz w:val="24"/>
          <w:szCs w:val="24"/>
        </w:rPr>
        <w:t xml:space="preserve"> dan Undang-Undang Nomor 11 Tahun 2012 tentang Sistem Peradilan Anak</w:t>
      </w:r>
      <w:r w:rsidR="007C07FA">
        <w:rPr>
          <w:rFonts w:ascii="Bookman Old Style" w:hAnsi="Bookman Old Style"/>
          <w:sz w:val="24"/>
          <w:szCs w:val="24"/>
        </w:rPr>
        <w:t>. Isi dari Undang-Un</w:t>
      </w:r>
      <w:r>
        <w:rPr>
          <w:rFonts w:ascii="Bookman Old Style" w:hAnsi="Bookman Old Style"/>
          <w:sz w:val="24"/>
          <w:szCs w:val="24"/>
        </w:rPr>
        <w:t>dang tersebut</w:t>
      </w:r>
      <w:r w:rsidR="007C07FA">
        <w:rPr>
          <w:rFonts w:ascii="Bookman Old Style" w:hAnsi="Bookman Old Style"/>
          <w:sz w:val="24"/>
          <w:szCs w:val="24"/>
        </w:rPr>
        <w:t xml:space="preserve"> mengenai</w:t>
      </w:r>
      <w:r w:rsidR="00D75079">
        <w:rPr>
          <w:rFonts w:ascii="Bookman Old Style" w:hAnsi="Bookman Old Style"/>
          <w:sz w:val="24"/>
          <w:szCs w:val="24"/>
        </w:rPr>
        <w:t xml:space="preserve"> prin</w:t>
      </w:r>
      <w:r w:rsidR="00562DB1">
        <w:rPr>
          <w:rFonts w:ascii="Bookman Old Style" w:hAnsi="Bookman Old Style"/>
          <w:sz w:val="24"/>
          <w:szCs w:val="24"/>
        </w:rPr>
        <w:t>sip</w:t>
      </w:r>
      <w:r w:rsidR="00BC71FF" w:rsidRPr="00BC71FF">
        <w:rPr>
          <w:rFonts w:ascii="Bookman Old Style" w:hAnsi="Bookman Old Style"/>
          <w:sz w:val="24"/>
          <w:szCs w:val="24"/>
        </w:rPr>
        <w:t xml:space="preserve"> umum </w:t>
      </w:r>
      <w:r w:rsidR="00562DB1">
        <w:rPr>
          <w:rFonts w:ascii="Bookman Old Style" w:hAnsi="Bookman Old Style"/>
          <w:sz w:val="24"/>
          <w:szCs w:val="24"/>
        </w:rPr>
        <w:t>dalam pemberian perlindungan terhadap</w:t>
      </w:r>
      <w:r w:rsidR="00BC71FF" w:rsidRPr="00BC71FF">
        <w:rPr>
          <w:rFonts w:ascii="Bookman Old Style" w:hAnsi="Bookman Old Style"/>
          <w:sz w:val="24"/>
          <w:szCs w:val="24"/>
        </w:rPr>
        <w:t xml:space="preserve"> anak yaitu non diskriminasi, kepentingan terbaik anak, pen</w:t>
      </w:r>
      <w:r>
        <w:rPr>
          <w:rFonts w:ascii="Bookman Old Style" w:hAnsi="Bookman Old Style"/>
          <w:sz w:val="24"/>
          <w:szCs w:val="24"/>
        </w:rPr>
        <w:t>ghormatan terhadap kehidupan serta</w:t>
      </w:r>
      <w:r w:rsidR="00BC71FF" w:rsidRPr="00BC71FF">
        <w:rPr>
          <w:rFonts w:ascii="Bookman Old Style" w:hAnsi="Bookman Old Style"/>
          <w:sz w:val="24"/>
          <w:szCs w:val="24"/>
        </w:rPr>
        <w:t xml:space="preserve"> perkembangan. Melalui pendekatan normatif dan evaluasi dari beberapa literatur terkait</w:t>
      </w:r>
      <w:r w:rsidR="00BC71FF">
        <w:rPr>
          <w:rFonts w:ascii="Bookman Old Style" w:hAnsi="Bookman Old Style"/>
          <w:sz w:val="24"/>
          <w:szCs w:val="24"/>
        </w:rPr>
        <w:t>.</w:t>
      </w:r>
      <w:r w:rsidR="00CB7879">
        <w:rPr>
          <w:rFonts w:ascii="Bookman Old Style" w:hAnsi="Bookman Old Style"/>
          <w:sz w:val="24"/>
          <w:szCs w:val="24"/>
        </w:rPr>
        <w:t xml:space="preserve"> </w:t>
      </w:r>
      <w:r w:rsidR="00BC71FF" w:rsidRPr="00BC71FF">
        <w:rPr>
          <w:rFonts w:ascii="Bookman Old Style" w:hAnsi="Bookman Old Style"/>
          <w:sz w:val="24"/>
          <w:szCs w:val="24"/>
        </w:rPr>
        <w:t>Penulis ingin memperjelas masalah perlindungan hak anak yang bertentangan dengan hukum. Penyelesaian kasus anak yang berkonflik dengan hukum harus mengedepankan restorative justice dengan memperh</w:t>
      </w:r>
      <w:r w:rsidR="00BC71FF">
        <w:rPr>
          <w:rFonts w:ascii="Bookman Old Style" w:hAnsi="Bookman Old Style"/>
          <w:sz w:val="24"/>
          <w:szCs w:val="24"/>
        </w:rPr>
        <w:t>atikan kepentingan terbaik anak yaitu</w:t>
      </w:r>
      <w:r w:rsidR="00B31C11">
        <w:rPr>
          <w:rFonts w:ascii="Bookman Old Style" w:hAnsi="Bookman Old Style"/>
          <w:sz w:val="24"/>
          <w:szCs w:val="24"/>
        </w:rPr>
        <w:t xml:space="preserve"> melalui diversi</w:t>
      </w:r>
      <w:r w:rsidR="00BC71FF">
        <w:rPr>
          <w:rFonts w:ascii="Bookman Old Style" w:hAnsi="Bookman Old Style"/>
          <w:sz w:val="24"/>
          <w:szCs w:val="24"/>
        </w:rPr>
        <w:t>.</w:t>
      </w:r>
      <w:r w:rsidR="00562DB1">
        <w:rPr>
          <w:rFonts w:ascii="Bookman Old Style" w:hAnsi="Bookman Old Style"/>
          <w:sz w:val="24"/>
          <w:szCs w:val="24"/>
        </w:rPr>
        <w:t xml:space="preserve"> </w:t>
      </w:r>
      <w:r w:rsidR="001B7476" w:rsidRPr="001B7476">
        <w:rPr>
          <w:rFonts w:ascii="Bookman Old Style" w:hAnsi="Bookman Old Style"/>
          <w:sz w:val="24"/>
          <w:szCs w:val="24"/>
        </w:rPr>
        <w:t>Hasil penelitian menunjukkan bahwa dalam sistem peradilan anak penerapan diversi pada anak berhadapan</w:t>
      </w:r>
      <w:r>
        <w:rPr>
          <w:rFonts w:ascii="Bookman Old Style" w:hAnsi="Bookman Old Style"/>
          <w:sz w:val="24"/>
          <w:szCs w:val="24"/>
        </w:rPr>
        <w:t xml:space="preserve"> dengan</w:t>
      </w:r>
      <w:r w:rsidR="001B7476" w:rsidRPr="001B7476">
        <w:rPr>
          <w:rFonts w:ascii="Bookman Old Style" w:hAnsi="Bookman Old Style"/>
          <w:sz w:val="24"/>
          <w:szCs w:val="24"/>
        </w:rPr>
        <w:t xml:space="preserve"> hukum merupakan implementasi dari </w:t>
      </w:r>
      <w:r w:rsidR="001B7476">
        <w:rPr>
          <w:rFonts w:ascii="Bookman Old Style" w:hAnsi="Bookman Old Style"/>
          <w:sz w:val="24"/>
          <w:szCs w:val="24"/>
        </w:rPr>
        <w:t>keadilan</w:t>
      </w:r>
      <w:r w:rsidR="001B7476" w:rsidRPr="001B7476">
        <w:rPr>
          <w:rFonts w:ascii="Bookman Old Style" w:hAnsi="Bookman Old Style"/>
          <w:sz w:val="24"/>
          <w:szCs w:val="24"/>
        </w:rPr>
        <w:t xml:space="preserve"> restoratif yang </w:t>
      </w:r>
      <w:r w:rsidR="001B7476">
        <w:rPr>
          <w:rFonts w:ascii="Bookman Old Style" w:hAnsi="Bookman Old Style"/>
          <w:sz w:val="24"/>
          <w:szCs w:val="24"/>
        </w:rPr>
        <w:t>memberikan keadilan dan perlindungan</w:t>
      </w:r>
      <w:r w:rsidR="001B7476" w:rsidRPr="001B7476">
        <w:rPr>
          <w:rFonts w:ascii="Bookman Old Style" w:hAnsi="Bookman Old Style"/>
          <w:sz w:val="24"/>
          <w:szCs w:val="24"/>
        </w:rPr>
        <w:t xml:space="preserve"> bagi anak yang melanggar hukum. Perlindungan hukum, tanpa mengabaikan tangg</w:t>
      </w:r>
      <w:r w:rsidR="001B7476">
        <w:rPr>
          <w:rFonts w:ascii="Bookman Old Style" w:hAnsi="Bookman Old Style"/>
          <w:sz w:val="24"/>
          <w:szCs w:val="24"/>
        </w:rPr>
        <w:t>ung jawab pidana anak. Diversi merupakan</w:t>
      </w:r>
      <w:r w:rsidR="001B7476" w:rsidRPr="001B7476">
        <w:rPr>
          <w:rFonts w:ascii="Bookman Old Style" w:hAnsi="Bookman Old Style"/>
          <w:sz w:val="24"/>
          <w:szCs w:val="24"/>
        </w:rPr>
        <w:t xml:space="preserve"> upaya</w:t>
      </w:r>
      <w:r>
        <w:rPr>
          <w:rFonts w:ascii="Bookman Old Style" w:hAnsi="Bookman Old Style"/>
          <w:sz w:val="24"/>
          <w:szCs w:val="24"/>
        </w:rPr>
        <w:t xml:space="preserve"> proses</w:t>
      </w:r>
      <w:r w:rsidR="001B7476" w:rsidRPr="001B7476">
        <w:rPr>
          <w:rFonts w:ascii="Bookman Old Style" w:hAnsi="Bookman Old Style"/>
          <w:sz w:val="24"/>
          <w:szCs w:val="24"/>
        </w:rPr>
        <w:t xml:space="preserve"> damai antara anak yang melakukan pelanggaran dengan</w:t>
      </w:r>
      <w:r w:rsidR="001B7476">
        <w:rPr>
          <w:rFonts w:ascii="Bookman Old Style" w:hAnsi="Bookman Old Style"/>
          <w:sz w:val="24"/>
          <w:szCs w:val="24"/>
        </w:rPr>
        <w:t xml:space="preserve"> korban atau keluarganya, serta</w:t>
      </w:r>
      <w:r w:rsidR="001B7476" w:rsidRPr="001B7476">
        <w:rPr>
          <w:rFonts w:ascii="Bookman Old Style" w:hAnsi="Bookman Old Style"/>
          <w:sz w:val="24"/>
          <w:szCs w:val="24"/>
        </w:rPr>
        <w:t xml:space="preserve"> merupakan hukuman bagi anak yang melakukan pelanggaran secara informal</w:t>
      </w:r>
      <w:r w:rsidR="001B7476">
        <w:rPr>
          <w:rFonts w:ascii="Bookman Old Style" w:hAnsi="Bookman Old Style"/>
          <w:sz w:val="24"/>
          <w:szCs w:val="24"/>
        </w:rPr>
        <w:t>.</w:t>
      </w:r>
    </w:p>
    <w:p w:rsidR="008406AC" w:rsidRDefault="008406AC" w:rsidP="00844C25">
      <w:pPr>
        <w:spacing w:line="360" w:lineRule="auto"/>
        <w:jc w:val="both"/>
        <w:rPr>
          <w:rFonts w:ascii="Bookman Old Style" w:hAnsi="Bookman Old Style"/>
          <w:b/>
          <w:sz w:val="24"/>
          <w:szCs w:val="24"/>
        </w:rPr>
      </w:pPr>
      <w:r w:rsidRPr="005555F8">
        <w:rPr>
          <w:rFonts w:ascii="Bookman Old Style" w:hAnsi="Bookman Old Style"/>
          <w:b/>
          <w:sz w:val="24"/>
          <w:szCs w:val="24"/>
        </w:rPr>
        <w:t>Kata Kunci: Anak berkonflik dengan hukum, Keadilan Restoratif</w:t>
      </w:r>
      <w:r w:rsidR="00533E31">
        <w:rPr>
          <w:rFonts w:ascii="Bookman Old Style" w:hAnsi="Bookman Old Style"/>
          <w:b/>
          <w:sz w:val="24"/>
          <w:szCs w:val="24"/>
        </w:rPr>
        <w:t xml:space="preserve">, Kepentingan terbaik bagi anak </w:t>
      </w:r>
    </w:p>
    <w:p w:rsidR="00D7307A" w:rsidRDefault="00D7307A" w:rsidP="00844C25">
      <w:pPr>
        <w:spacing w:line="360" w:lineRule="auto"/>
        <w:jc w:val="both"/>
        <w:rPr>
          <w:rFonts w:ascii="Bookman Old Style" w:hAnsi="Bookman Old Style"/>
          <w:b/>
          <w:sz w:val="24"/>
          <w:szCs w:val="24"/>
        </w:rPr>
      </w:pPr>
    </w:p>
    <w:p w:rsidR="00D7307A" w:rsidRPr="005555F8" w:rsidRDefault="00D7307A" w:rsidP="00844C25">
      <w:pPr>
        <w:spacing w:line="360" w:lineRule="auto"/>
        <w:jc w:val="both"/>
        <w:rPr>
          <w:rFonts w:ascii="Bookman Old Style" w:hAnsi="Bookman Old Style"/>
          <w:b/>
          <w:sz w:val="24"/>
          <w:szCs w:val="24"/>
        </w:rPr>
      </w:pPr>
    </w:p>
    <w:p w:rsidR="000C0B11" w:rsidRDefault="00880475" w:rsidP="00844C25">
      <w:pPr>
        <w:spacing w:line="360" w:lineRule="auto"/>
        <w:jc w:val="both"/>
        <w:rPr>
          <w:rFonts w:ascii="Bookman Old Style" w:hAnsi="Bookman Old Style"/>
          <w:b/>
          <w:sz w:val="24"/>
          <w:szCs w:val="24"/>
        </w:rPr>
      </w:pPr>
      <w:r w:rsidRPr="005555F8">
        <w:rPr>
          <w:rFonts w:ascii="Bookman Old Style" w:hAnsi="Bookman Old Style"/>
          <w:b/>
          <w:sz w:val="24"/>
          <w:szCs w:val="24"/>
        </w:rPr>
        <w:t>Abstract</w:t>
      </w:r>
    </w:p>
    <w:p w:rsidR="004A0193" w:rsidRPr="004A0193" w:rsidRDefault="004A0193" w:rsidP="004A0193">
      <w:pPr>
        <w:spacing w:line="360" w:lineRule="auto"/>
        <w:jc w:val="both"/>
        <w:rPr>
          <w:rFonts w:ascii="Bookman Old Style" w:hAnsi="Bookman Old Style"/>
          <w:sz w:val="24"/>
          <w:szCs w:val="24"/>
        </w:rPr>
      </w:pPr>
      <w:r w:rsidRPr="004A0193">
        <w:rPr>
          <w:rFonts w:ascii="Bookman Old Style" w:hAnsi="Bookman Old Style"/>
          <w:sz w:val="24"/>
          <w:szCs w:val="24"/>
        </w:rPr>
        <w:t>The Son is a whole human being who is the mandate and grace of the One True God who is blessed and dignified. A child's rights must be protected in order for the child to exercise his or her rights. The protection of children's rights in Indonesia is contained in Law No. 35 of 2014 on Child Protection and Law No. 11 of 2012 on the Child Justice System. The contents of the Law concerning the general principles in providing protection to children, namely non-discrimination, the best interests of children, respect for life and development. Through normative approach and evaluation of some related literature. The author wants to clarify the issue of child rights protection that is against the law. Resolution of cases of children who conflict with the law must prioritize restorative justice by paying attention to the best interests of the child through diversion. The results showed that in the child justice system the application of diversion in children facing the law is the implementation of restorative justice that provides justice and protection for children who break the law. Protection of the law, without neglecting the criminal responsibility of the child. Diversion is an attempt at peaceful process between a child who commits an offence with the victim or his family, and is a punishment for a child who commits an offence informally.</w:t>
      </w:r>
    </w:p>
    <w:p w:rsidR="003855CB" w:rsidRPr="004A0193" w:rsidRDefault="004A0193" w:rsidP="004A0193">
      <w:pPr>
        <w:spacing w:line="360" w:lineRule="auto"/>
        <w:jc w:val="both"/>
        <w:rPr>
          <w:rFonts w:ascii="Bookman Old Style" w:hAnsi="Bookman Old Style"/>
          <w:b/>
          <w:sz w:val="24"/>
          <w:szCs w:val="24"/>
        </w:rPr>
      </w:pPr>
      <w:r w:rsidRPr="004A0193">
        <w:rPr>
          <w:rFonts w:ascii="Bookman Old Style" w:hAnsi="Bookman Old Style"/>
          <w:b/>
          <w:sz w:val="24"/>
          <w:szCs w:val="24"/>
        </w:rPr>
        <w:t xml:space="preserve">Keywords: Children conflict with the law, Restorative Justice, Best interests for the child </w:t>
      </w:r>
      <w:r w:rsidR="003855CB" w:rsidRPr="004A0193">
        <w:rPr>
          <w:rFonts w:ascii="Bookman Old Style" w:hAnsi="Bookman Old Style"/>
          <w:b/>
          <w:sz w:val="24"/>
          <w:szCs w:val="24"/>
        </w:rPr>
        <w:br w:type="page"/>
      </w:r>
    </w:p>
    <w:p w:rsidR="008406AC" w:rsidRPr="005555F8" w:rsidRDefault="003855CB" w:rsidP="008406AC">
      <w:pPr>
        <w:spacing w:line="360" w:lineRule="auto"/>
        <w:jc w:val="both"/>
        <w:rPr>
          <w:rFonts w:ascii="Bookman Old Style" w:hAnsi="Bookman Old Style"/>
          <w:b/>
          <w:sz w:val="24"/>
          <w:szCs w:val="24"/>
        </w:rPr>
      </w:pPr>
      <w:r w:rsidRPr="005555F8">
        <w:rPr>
          <w:rFonts w:ascii="Bookman Old Style" w:hAnsi="Bookman Old Style"/>
          <w:b/>
          <w:sz w:val="24"/>
          <w:szCs w:val="24"/>
        </w:rPr>
        <w:lastRenderedPageBreak/>
        <w:t>PENDHAULUAN</w:t>
      </w:r>
    </w:p>
    <w:p w:rsidR="003855CB" w:rsidRPr="005555F8" w:rsidRDefault="003855CB" w:rsidP="008406AC">
      <w:pPr>
        <w:spacing w:line="360" w:lineRule="auto"/>
        <w:jc w:val="both"/>
        <w:rPr>
          <w:rFonts w:ascii="Bookman Old Style" w:hAnsi="Bookman Old Style"/>
          <w:b/>
          <w:sz w:val="24"/>
          <w:szCs w:val="24"/>
        </w:rPr>
      </w:pPr>
      <w:r w:rsidRPr="005555F8">
        <w:rPr>
          <w:rFonts w:ascii="Bookman Old Style" w:hAnsi="Bookman Old Style"/>
          <w:b/>
          <w:sz w:val="24"/>
          <w:szCs w:val="24"/>
        </w:rPr>
        <w:t>Latar Belakang</w:t>
      </w:r>
    </w:p>
    <w:p w:rsidR="00174906" w:rsidRDefault="0090574C" w:rsidP="00383B58">
      <w:pPr>
        <w:spacing w:line="360" w:lineRule="auto"/>
        <w:ind w:firstLine="567"/>
        <w:jc w:val="both"/>
        <w:rPr>
          <w:rFonts w:ascii="Bookman Old Style" w:hAnsi="Bookman Old Style"/>
          <w:sz w:val="24"/>
          <w:szCs w:val="24"/>
        </w:rPr>
      </w:pPr>
      <w:r>
        <w:rPr>
          <w:rFonts w:ascii="Bookman Old Style" w:hAnsi="Bookman Old Style"/>
          <w:sz w:val="24"/>
          <w:szCs w:val="24"/>
        </w:rPr>
        <w:t>Anak merupakan anugerah dari</w:t>
      </w:r>
      <w:r w:rsidR="00A15890">
        <w:rPr>
          <w:rFonts w:ascii="Bookman Old Style" w:hAnsi="Bookman Old Style"/>
          <w:sz w:val="24"/>
          <w:szCs w:val="24"/>
        </w:rPr>
        <w:t xml:space="preserve"> Tuhan Yang Maha Esa yang</w:t>
      </w:r>
      <w:r>
        <w:rPr>
          <w:rFonts w:ascii="Bookman Old Style" w:hAnsi="Bookman Old Style"/>
          <w:sz w:val="24"/>
          <w:szCs w:val="24"/>
        </w:rPr>
        <w:t xml:space="preserve"> berharkat dan </w:t>
      </w:r>
      <w:r w:rsidR="00BC71FF" w:rsidRPr="00BC71FF">
        <w:rPr>
          <w:rFonts w:ascii="Bookman Old Style" w:hAnsi="Bookman Old Style"/>
          <w:sz w:val="24"/>
          <w:szCs w:val="24"/>
        </w:rPr>
        <w:t>mar</w:t>
      </w:r>
      <w:r>
        <w:rPr>
          <w:rFonts w:ascii="Bookman Old Style" w:hAnsi="Bookman Old Style"/>
          <w:sz w:val="24"/>
          <w:szCs w:val="24"/>
        </w:rPr>
        <w:t>tabat</w:t>
      </w:r>
      <w:r w:rsidR="00CF324D">
        <w:rPr>
          <w:rFonts w:ascii="Bookman Old Style" w:hAnsi="Bookman Old Style"/>
          <w:sz w:val="24"/>
          <w:szCs w:val="24"/>
        </w:rPr>
        <w:t xml:space="preserve"> dan memiliki hak untuk terus hidup, tumbuh dan berkembang</w:t>
      </w:r>
      <w:r w:rsidR="005C66C9">
        <w:rPr>
          <w:rFonts w:ascii="Bookman Old Style" w:hAnsi="Bookman Old Style"/>
          <w:sz w:val="24"/>
          <w:szCs w:val="24"/>
        </w:rPr>
        <w:t xml:space="preserve">. Definisi </w:t>
      </w:r>
      <w:r w:rsidR="00BC71FF" w:rsidRPr="00BC71FF">
        <w:rPr>
          <w:rFonts w:ascii="Bookman Old Style" w:hAnsi="Bookman Old Style"/>
          <w:sz w:val="24"/>
          <w:szCs w:val="24"/>
        </w:rPr>
        <w:t>ini</w:t>
      </w:r>
      <w:r w:rsidR="005C66C9">
        <w:rPr>
          <w:rFonts w:ascii="Bookman Old Style" w:hAnsi="Bookman Old Style"/>
          <w:sz w:val="24"/>
          <w:szCs w:val="24"/>
        </w:rPr>
        <w:t xml:space="preserve"> menyiratkan bahwa anak</w:t>
      </w:r>
      <w:r w:rsidR="00BC71FF" w:rsidRPr="00BC71FF">
        <w:rPr>
          <w:rFonts w:ascii="Bookman Old Style" w:hAnsi="Bookman Old Style"/>
          <w:sz w:val="24"/>
          <w:szCs w:val="24"/>
        </w:rPr>
        <w:t xml:space="preserve"> harus dilindungi. Menerapkan perlindungan, yaitu melindungi hak asasi anak yang diatur oleh undang-undang, sehingga anak dapat menikmati haknya. Hak asasi anak yang terlibat adalah hak yang melekat pada anak, dan merupakan kehormatan dan martabat umat manusia,</w:t>
      </w:r>
      <w:r w:rsidR="00BC71FF">
        <w:rPr>
          <w:rFonts w:ascii="Bookman Old Style" w:hAnsi="Bookman Old Style"/>
          <w:sz w:val="24"/>
          <w:szCs w:val="24"/>
        </w:rPr>
        <w:t xml:space="preserve"> dimana</w:t>
      </w:r>
      <w:r w:rsidR="00BC71FF" w:rsidRPr="00BC71FF">
        <w:rPr>
          <w:rFonts w:ascii="Bookman Old Style" w:hAnsi="Bookman Old Style"/>
          <w:sz w:val="24"/>
          <w:szCs w:val="24"/>
        </w:rPr>
        <w:t xml:space="preserve"> negara, hukum </w:t>
      </w:r>
      <w:r w:rsidR="007C07FA">
        <w:rPr>
          <w:rFonts w:ascii="Bookman Old Style" w:hAnsi="Bookman Old Style"/>
          <w:sz w:val="24"/>
          <w:szCs w:val="24"/>
        </w:rPr>
        <w:t>serta</w:t>
      </w:r>
      <w:r w:rsidR="00BC71FF">
        <w:rPr>
          <w:rFonts w:ascii="Bookman Old Style" w:hAnsi="Bookman Old Style"/>
          <w:sz w:val="24"/>
          <w:szCs w:val="24"/>
        </w:rPr>
        <w:t xml:space="preserve"> pemerintahan</w:t>
      </w:r>
      <w:r w:rsidR="00BC71FF" w:rsidRPr="00BC71FF">
        <w:rPr>
          <w:rFonts w:ascii="Bookman Old Style" w:hAnsi="Bookman Old Style"/>
          <w:sz w:val="24"/>
          <w:szCs w:val="24"/>
        </w:rPr>
        <w:t xml:space="preserve"> harus menghormati, menjaga dan melindungi mereka.</w:t>
      </w:r>
      <w:r w:rsidR="00174906">
        <w:rPr>
          <w:rFonts w:ascii="Bookman Old Style" w:hAnsi="Bookman Old Style"/>
          <w:sz w:val="24"/>
          <w:szCs w:val="24"/>
        </w:rPr>
        <w:t xml:space="preserve"> </w:t>
      </w:r>
    </w:p>
    <w:p w:rsidR="00B91589" w:rsidRDefault="00656319" w:rsidP="00B91589">
      <w:pPr>
        <w:spacing w:line="360" w:lineRule="auto"/>
        <w:ind w:firstLine="567"/>
        <w:jc w:val="both"/>
        <w:rPr>
          <w:rFonts w:ascii="Bookman Old Style" w:hAnsi="Bookman Old Style"/>
          <w:sz w:val="24"/>
          <w:szCs w:val="24"/>
        </w:rPr>
      </w:pPr>
      <w:r w:rsidRPr="00656319">
        <w:rPr>
          <w:rFonts w:ascii="Bookman Old Style" w:hAnsi="Bookman Old Style"/>
          <w:sz w:val="24"/>
          <w:szCs w:val="24"/>
        </w:rPr>
        <w:t>Perlindungan hak anak bukan hanya kewajiban Ind</w:t>
      </w:r>
      <w:r>
        <w:rPr>
          <w:rFonts w:ascii="Bookman Old Style" w:hAnsi="Bookman Old Style"/>
          <w:sz w:val="24"/>
          <w:szCs w:val="24"/>
        </w:rPr>
        <w:t>onesia untuk melindunginya</w:t>
      </w:r>
      <w:r w:rsidRPr="00656319">
        <w:rPr>
          <w:rFonts w:ascii="Bookman Old Style" w:hAnsi="Bookman Old Style"/>
          <w:sz w:val="24"/>
          <w:szCs w:val="24"/>
        </w:rPr>
        <w:t>, tetapi seluruh dunia juga mempertimbangkan hak anak.</w:t>
      </w:r>
      <w:r w:rsidR="001E3694">
        <w:rPr>
          <w:rFonts w:ascii="Bookman Old Style" w:hAnsi="Bookman Old Style"/>
          <w:sz w:val="24"/>
          <w:szCs w:val="24"/>
        </w:rPr>
        <w:t xml:space="preserve"> Dengan disahkannya Konvensi Hak An</w:t>
      </w:r>
      <w:r w:rsidR="005C66C9">
        <w:rPr>
          <w:rFonts w:ascii="Bookman Old Style" w:hAnsi="Bookman Old Style"/>
          <w:sz w:val="24"/>
          <w:szCs w:val="24"/>
        </w:rPr>
        <w:t xml:space="preserve">ak, yang kemudian di ratifikasi </w:t>
      </w:r>
      <w:r w:rsidR="007C07FA">
        <w:rPr>
          <w:rFonts w:ascii="Bookman Old Style" w:hAnsi="Bookman Old Style"/>
          <w:sz w:val="24"/>
          <w:szCs w:val="24"/>
        </w:rPr>
        <w:t>oleh</w:t>
      </w:r>
      <w:r w:rsidR="001E3694">
        <w:rPr>
          <w:rFonts w:ascii="Bookman Old Style" w:hAnsi="Bookman Old Style"/>
          <w:sz w:val="24"/>
          <w:szCs w:val="24"/>
        </w:rPr>
        <w:t xml:space="preserve"> Keputusan Presiden Nomor 37 Tahun 1990 terbentu</w:t>
      </w:r>
      <w:r w:rsidR="007C07FA">
        <w:rPr>
          <w:rFonts w:ascii="Bookman Old Style" w:hAnsi="Bookman Old Style"/>
          <w:sz w:val="24"/>
          <w:szCs w:val="24"/>
        </w:rPr>
        <w:t xml:space="preserve">klah kepedulian terhadap hak </w:t>
      </w:r>
      <w:r w:rsidR="001E3694">
        <w:rPr>
          <w:rFonts w:ascii="Bookman Old Style" w:hAnsi="Bookman Old Style"/>
          <w:sz w:val="24"/>
          <w:szCs w:val="24"/>
        </w:rPr>
        <w:t xml:space="preserve">anak ini. </w:t>
      </w:r>
      <w:r>
        <w:rPr>
          <w:rFonts w:ascii="Bookman Old Style" w:hAnsi="Bookman Old Style"/>
          <w:sz w:val="24"/>
          <w:szCs w:val="24"/>
        </w:rPr>
        <w:t xml:space="preserve">Dengan demikian, </w:t>
      </w:r>
      <w:r w:rsidR="001E3694">
        <w:rPr>
          <w:rFonts w:ascii="Bookman Old Style" w:hAnsi="Bookman Old Style"/>
          <w:sz w:val="24"/>
          <w:szCs w:val="24"/>
        </w:rPr>
        <w:t>Indonesia wajib menjalankan</w:t>
      </w:r>
      <w:r w:rsidRPr="00656319">
        <w:rPr>
          <w:rFonts w:ascii="Bookman Old Style" w:hAnsi="Bookman Old Style"/>
          <w:sz w:val="24"/>
          <w:szCs w:val="24"/>
        </w:rPr>
        <w:t xml:space="preserve"> ketentuan yang tertuang dalam Konvensi Hak Anak </w:t>
      </w:r>
      <w:r w:rsidR="004E08E3">
        <w:rPr>
          <w:rFonts w:ascii="Bookman Old Style" w:hAnsi="Bookman Old Style"/>
          <w:sz w:val="24"/>
          <w:szCs w:val="24"/>
        </w:rPr>
        <w:fldChar w:fldCharType="begin" w:fldLock="1"/>
      </w:r>
      <w:r w:rsidR="00A24472">
        <w:rPr>
          <w:rFonts w:ascii="Bookman Old Style" w:hAnsi="Bookman Old Style"/>
          <w:sz w:val="24"/>
          <w:szCs w:val="24"/>
        </w:rPr>
        <w:instrText>ADDIN CSL_CITATION {"citationItems":[{"id":"ITEM-1","itemData":{"author":[{"dropping-particle":"","family":"Nasir Djamil","given":"M.","non-dropping-particle":"","parse-names":false,"suffix":""},{"dropping-particle":"","family":"Susanto","given":"Mei","non-dropping-particle":"","parse-names":false,"suffix":""}],"id":"ITEM-1","issued":{"date-parts":[["2013"]]},"publisher":"Sinar Grafika","publisher-place":"Jakarta","title":"Anak Bukan Untuk Dihukum","type":"book"},"uris":["http://www.mendeley.com/documents/?uuid=2677063c-6a03-48db-add5-677e21c5119c"]}],"mendeley":{"formattedCitation":"(Nasir Djamil &amp; Susanto, 2013)","plainTextFormattedCitation":"(Nasir Djamil &amp; Susanto, 2013)","previouslyFormattedCitation":"(Nasir Djamil &amp; Susanto, 2013)"},"properties":{"noteIndex":0},"schema":"https://github.com/citation-style-language/schema/raw/master/csl-citation.json"}</w:instrText>
      </w:r>
      <w:r w:rsidR="004E08E3">
        <w:rPr>
          <w:rFonts w:ascii="Bookman Old Style" w:hAnsi="Bookman Old Style"/>
          <w:sz w:val="24"/>
          <w:szCs w:val="24"/>
        </w:rPr>
        <w:fldChar w:fldCharType="separate"/>
      </w:r>
      <w:r w:rsidR="004E08E3" w:rsidRPr="004E08E3">
        <w:rPr>
          <w:rFonts w:ascii="Bookman Old Style" w:hAnsi="Bookman Old Style"/>
          <w:noProof/>
          <w:sz w:val="24"/>
          <w:szCs w:val="24"/>
        </w:rPr>
        <w:t>(Nasir Djamil &amp; Susanto, 2013)</w:t>
      </w:r>
      <w:r w:rsidR="004E08E3">
        <w:rPr>
          <w:rFonts w:ascii="Bookman Old Style" w:hAnsi="Bookman Old Style"/>
          <w:sz w:val="24"/>
          <w:szCs w:val="24"/>
        </w:rPr>
        <w:fldChar w:fldCharType="end"/>
      </w:r>
      <w:r w:rsidR="004E08E3">
        <w:rPr>
          <w:rFonts w:ascii="Bookman Old Style" w:hAnsi="Bookman Old Style"/>
          <w:sz w:val="24"/>
          <w:szCs w:val="24"/>
        </w:rPr>
        <w:t>.</w:t>
      </w:r>
    </w:p>
    <w:p w:rsidR="005F25E4" w:rsidRDefault="005C66C9" w:rsidP="00B91589">
      <w:pPr>
        <w:spacing w:line="360" w:lineRule="auto"/>
        <w:ind w:firstLine="567"/>
        <w:jc w:val="both"/>
        <w:rPr>
          <w:rFonts w:ascii="Bookman Old Style" w:hAnsi="Bookman Old Style"/>
          <w:sz w:val="24"/>
          <w:szCs w:val="24"/>
        </w:rPr>
      </w:pPr>
      <w:r>
        <w:rPr>
          <w:rFonts w:ascii="Bookman Old Style" w:hAnsi="Bookman Old Style"/>
          <w:sz w:val="24"/>
          <w:szCs w:val="24"/>
        </w:rPr>
        <w:t>B</w:t>
      </w:r>
      <w:r w:rsidR="00656319" w:rsidRPr="00656319">
        <w:rPr>
          <w:rFonts w:ascii="Bookman Old Style" w:hAnsi="Bookman Old Style"/>
          <w:sz w:val="24"/>
          <w:szCs w:val="24"/>
        </w:rPr>
        <w:t>eberapa peraturan perundang-undangan</w:t>
      </w:r>
      <w:r>
        <w:rPr>
          <w:rFonts w:ascii="Bookman Old Style" w:hAnsi="Bookman Old Style"/>
          <w:sz w:val="24"/>
          <w:szCs w:val="24"/>
        </w:rPr>
        <w:t xml:space="preserve"> yang mengatur </w:t>
      </w:r>
      <w:r w:rsidRPr="00656319">
        <w:rPr>
          <w:rFonts w:ascii="Bookman Old Style" w:hAnsi="Bookman Old Style"/>
          <w:sz w:val="24"/>
          <w:szCs w:val="24"/>
        </w:rPr>
        <w:t>Penerapan Konvensi Ha</w:t>
      </w:r>
      <w:r>
        <w:rPr>
          <w:rFonts w:ascii="Bookman Old Style" w:hAnsi="Bookman Old Style"/>
          <w:sz w:val="24"/>
          <w:szCs w:val="24"/>
        </w:rPr>
        <w:t>k Anak di Indonesia</w:t>
      </w:r>
      <w:r w:rsidR="00656319" w:rsidRPr="00656319">
        <w:rPr>
          <w:rFonts w:ascii="Bookman Old Style" w:hAnsi="Bookman Old Style"/>
          <w:sz w:val="24"/>
          <w:szCs w:val="24"/>
        </w:rPr>
        <w:t>,</w:t>
      </w:r>
      <w:r>
        <w:rPr>
          <w:rFonts w:ascii="Bookman Old Style" w:hAnsi="Bookman Old Style"/>
          <w:sz w:val="24"/>
          <w:szCs w:val="24"/>
        </w:rPr>
        <w:t xml:space="preserve"> yaitu</w:t>
      </w:r>
      <w:r w:rsidR="00656319" w:rsidRPr="00656319">
        <w:rPr>
          <w:rFonts w:ascii="Bookman Old Style" w:hAnsi="Bookman Old Style"/>
          <w:sz w:val="24"/>
          <w:szCs w:val="24"/>
        </w:rPr>
        <w:t xml:space="preserve"> Undang-Undang Nomor 35</w:t>
      </w:r>
      <w:r>
        <w:rPr>
          <w:rFonts w:ascii="Bookman Old Style" w:hAnsi="Bookman Old Style"/>
          <w:sz w:val="24"/>
          <w:szCs w:val="24"/>
        </w:rPr>
        <w:t xml:space="preserve"> Tahun 2014</w:t>
      </w:r>
      <w:r w:rsidR="00656319" w:rsidRPr="00656319">
        <w:rPr>
          <w:rFonts w:ascii="Bookman Old Style" w:hAnsi="Bookman Old Style"/>
          <w:sz w:val="24"/>
          <w:szCs w:val="24"/>
        </w:rPr>
        <w:t xml:space="preserve"> tenta</w:t>
      </w:r>
      <w:r>
        <w:rPr>
          <w:rFonts w:ascii="Bookman Old Style" w:hAnsi="Bookman Old Style"/>
          <w:sz w:val="24"/>
          <w:szCs w:val="24"/>
        </w:rPr>
        <w:t xml:space="preserve">ng Perlindungan Anak </w:t>
      </w:r>
      <w:r w:rsidR="00656319" w:rsidRPr="00656319">
        <w:rPr>
          <w:rFonts w:ascii="Bookman Old Style" w:hAnsi="Bookman Old Style"/>
          <w:sz w:val="24"/>
          <w:szCs w:val="24"/>
        </w:rPr>
        <w:t xml:space="preserve">dan Undang-undang Nomor 11 </w:t>
      </w:r>
      <w:r w:rsidR="00952C60">
        <w:rPr>
          <w:rFonts w:ascii="Bookman Old Style" w:hAnsi="Bookman Old Style"/>
          <w:sz w:val="24"/>
          <w:szCs w:val="24"/>
        </w:rPr>
        <w:t>Tahun 2012 tentang Sistem Peradilan Pidana Anak</w:t>
      </w:r>
      <w:r w:rsidR="00656319" w:rsidRPr="00656319">
        <w:rPr>
          <w:rFonts w:ascii="Bookman Old Style" w:hAnsi="Bookman Old Style"/>
          <w:sz w:val="24"/>
          <w:szCs w:val="24"/>
        </w:rPr>
        <w:t xml:space="preserve">. </w:t>
      </w:r>
      <w:r>
        <w:rPr>
          <w:rFonts w:ascii="Bookman Old Style" w:hAnsi="Bookman Old Style"/>
          <w:sz w:val="24"/>
          <w:szCs w:val="24"/>
        </w:rPr>
        <w:t xml:space="preserve">Isi dari Undang-Undang tersebut ialah </w:t>
      </w:r>
      <w:r w:rsidR="00D75079">
        <w:rPr>
          <w:rFonts w:ascii="Bookman Old Style" w:hAnsi="Bookman Old Style"/>
          <w:sz w:val="24"/>
          <w:szCs w:val="24"/>
        </w:rPr>
        <w:t>dalam pemberian perlindungan terhadap</w:t>
      </w:r>
      <w:r w:rsidR="00D75079" w:rsidRPr="00BC71FF">
        <w:rPr>
          <w:rFonts w:ascii="Bookman Old Style" w:hAnsi="Bookman Old Style"/>
          <w:sz w:val="24"/>
          <w:szCs w:val="24"/>
        </w:rPr>
        <w:t xml:space="preserve"> anak yaitu non diskriminasi, kepentingan terbaik anak, penghormatan terhadap kehidupan dan perkembangan.</w:t>
      </w:r>
    </w:p>
    <w:p w:rsidR="00C6185C" w:rsidRDefault="005C66C9" w:rsidP="004A5278">
      <w:pPr>
        <w:spacing w:line="360" w:lineRule="auto"/>
        <w:ind w:firstLine="567"/>
        <w:jc w:val="both"/>
        <w:rPr>
          <w:rFonts w:ascii="Bookman Old Style" w:hAnsi="Bookman Old Style"/>
          <w:sz w:val="24"/>
          <w:szCs w:val="24"/>
        </w:rPr>
      </w:pPr>
      <w:r>
        <w:rPr>
          <w:rFonts w:ascii="Bookman Old Style" w:hAnsi="Bookman Old Style"/>
          <w:sz w:val="24"/>
          <w:szCs w:val="24"/>
        </w:rPr>
        <w:t>Anak bisa</w:t>
      </w:r>
      <w:r w:rsidR="00656319" w:rsidRPr="00656319">
        <w:rPr>
          <w:rFonts w:ascii="Bookman Old Style" w:hAnsi="Bookman Old Style"/>
          <w:sz w:val="24"/>
          <w:szCs w:val="24"/>
        </w:rPr>
        <w:t xml:space="preserve"> sangat mudah menjadi pelaku atau korban. </w:t>
      </w:r>
      <w:r>
        <w:rPr>
          <w:rFonts w:ascii="Bookman Old Style" w:hAnsi="Bookman Old Style"/>
          <w:sz w:val="24"/>
          <w:szCs w:val="24"/>
        </w:rPr>
        <w:t xml:space="preserve">Dalam </w:t>
      </w:r>
      <w:r w:rsidR="00656319" w:rsidRPr="00656319">
        <w:rPr>
          <w:rFonts w:ascii="Bookman Old Style" w:hAnsi="Bookman Old Style"/>
          <w:sz w:val="24"/>
          <w:szCs w:val="24"/>
        </w:rPr>
        <w:t>Undang-Undang Nomor 11 Tahun</w:t>
      </w:r>
      <w:r w:rsidR="001E3694">
        <w:rPr>
          <w:rFonts w:ascii="Bookman Old Style" w:hAnsi="Bookman Old Style"/>
          <w:sz w:val="24"/>
          <w:szCs w:val="24"/>
        </w:rPr>
        <w:t xml:space="preserve"> 2012 </w:t>
      </w:r>
      <w:r w:rsidR="007C07FA">
        <w:rPr>
          <w:rFonts w:ascii="Bookman Old Style" w:hAnsi="Bookman Old Style"/>
          <w:sz w:val="24"/>
          <w:szCs w:val="24"/>
        </w:rPr>
        <w:t>menyatakan</w:t>
      </w:r>
      <w:r w:rsidR="00656319" w:rsidRPr="00656319">
        <w:rPr>
          <w:rFonts w:ascii="Bookman Old Style" w:hAnsi="Bookman Old Style"/>
          <w:sz w:val="24"/>
          <w:szCs w:val="24"/>
        </w:rPr>
        <w:t xml:space="preserve"> </w:t>
      </w:r>
      <w:r w:rsidR="00FA0EA4">
        <w:rPr>
          <w:rFonts w:ascii="Bookman Old Style" w:hAnsi="Bookman Old Style"/>
          <w:sz w:val="24"/>
          <w:szCs w:val="24"/>
        </w:rPr>
        <w:t>yang berkonflik dengan hukum  selanjutnya disebut anak ialah</w:t>
      </w:r>
      <w:r>
        <w:rPr>
          <w:rFonts w:ascii="Bookman Old Style" w:hAnsi="Bookman Old Style"/>
          <w:sz w:val="24"/>
          <w:szCs w:val="24"/>
        </w:rPr>
        <w:t xml:space="preserve"> anak</w:t>
      </w:r>
      <w:r w:rsidR="00952C60">
        <w:rPr>
          <w:rFonts w:ascii="Bookman Old Style" w:hAnsi="Bookman Old Style"/>
          <w:sz w:val="24"/>
          <w:szCs w:val="24"/>
        </w:rPr>
        <w:t xml:space="preserve"> berusia </w:t>
      </w:r>
      <w:r w:rsidR="00656319" w:rsidRPr="00656319">
        <w:rPr>
          <w:rFonts w:ascii="Bookman Old Style" w:hAnsi="Bookman Old Style"/>
          <w:sz w:val="24"/>
          <w:szCs w:val="24"/>
        </w:rPr>
        <w:t>di bawah</w:t>
      </w:r>
      <w:r w:rsidR="007C07FA">
        <w:rPr>
          <w:rFonts w:ascii="Bookman Old Style" w:hAnsi="Bookman Old Style"/>
          <w:sz w:val="24"/>
          <w:szCs w:val="24"/>
        </w:rPr>
        <w:t xml:space="preserve"> </w:t>
      </w:r>
      <w:r w:rsidR="00656319" w:rsidRPr="00656319">
        <w:rPr>
          <w:rFonts w:ascii="Bookman Old Style" w:hAnsi="Bookman Old Style"/>
          <w:sz w:val="24"/>
          <w:szCs w:val="24"/>
        </w:rPr>
        <w:t>18 tahun dan diduga me</w:t>
      </w:r>
      <w:r w:rsidR="007C07FA">
        <w:rPr>
          <w:rFonts w:ascii="Bookman Old Style" w:hAnsi="Bookman Old Style"/>
          <w:sz w:val="24"/>
          <w:szCs w:val="24"/>
        </w:rPr>
        <w:t>lakukan tindak pidana. Ketika anak</w:t>
      </w:r>
      <w:r w:rsidR="00656319" w:rsidRPr="00656319">
        <w:rPr>
          <w:rFonts w:ascii="Bookman Old Style" w:hAnsi="Bookman Old Style"/>
          <w:sz w:val="24"/>
          <w:szCs w:val="24"/>
        </w:rPr>
        <w:t xml:space="preserve"> diduga melakukan kejahatan harus memikul tanggung jawab hukum atas </w:t>
      </w:r>
      <w:r w:rsidR="00656319">
        <w:rPr>
          <w:rFonts w:ascii="Bookman Old Style" w:hAnsi="Bookman Old Style"/>
          <w:sz w:val="24"/>
          <w:szCs w:val="24"/>
        </w:rPr>
        <w:t xml:space="preserve">tindakannya. </w:t>
      </w:r>
      <w:r w:rsidR="00656319" w:rsidRPr="00656319">
        <w:rPr>
          <w:rFonts w:ascii="Bookman Old Style" w:hAnsi="Bookman Old Style"/>
          <w:sz w:val="24"/>
          <w:szCs w:val="24"/>
        </w:rPr>
        <w:t>Sejak 2011 hingga 2019, 1.1492 kasus telah dilaporkan ke KPAI.</w:t>
      </w:r>
      <w:r w:rsidR="004E7E20" w:rsidRPr="005555F8">
        <w:rPr>
          <w:rFonts w:ascii="Bookman Old Style" w:hAnsi="Bookman Old Style"/>
          <w:sz w:val="24"/>
          <w:szCs w:val="24"/>
        </w:rPr>
        <w:t xml:space="preserve"> </w:t>
      </w:r>
    </w:p>
    <w:p w:rsidR="004A5278" w:rsidRDefault="00656319" w:rsidP="004A5278">
      <w:pPr>
        <w:spacing w:line="360" w:lineRule="auto"/>
        <w:ind w:firstLine="567"/>
        <w:jc w:val="both"/>
        <w:rPr>
          <w:rFonts w:ascii="Bookman Old Style" w:hAnsi="Bookman Old Style"/>
          <w:sz w:val="24"/>
          <w:szCs w:val="24"/>
        </w:rPr>
      </w:pPr>
      <w:r>
        <w:rPr>
          <w:rFonts w:ascii="Bookman Old Style" w:hAnsi="Bookman Old Style"/>
          <w:sz w:val="24"/>
          <w:szCs w:val="24"/>
        </w:rPr>
        <w:lastRenderedPageBreak/>
        <w:t>Anak-anak memiliki</w:t>
      </w:r>
      <w:r w:rsidRPr="00656319">
        <w:rPr>
          <w:rFonts w:ascii="Bookman Old Style" w:hAnsi="Bookman Old Style"/>
          <w:sz w:val="24"/>
          <w:szCs w:val="24"/>
        </w:rPr>
        <w:t xml:space="preserve"> hak istimewa yang sangat berbeda dari orang dewasa, karena kekerasan, pelecehan dan eksploitasi sangat rentan terhadap anak </w:t>
      </w:r>
      <w:r w:rsidR="00D37A81">
        <w:rPr>
          <w:rFonts w:ascii="Bookman Old Style" w:hAnsi="Bookman Old Style"/>
          <w:sz w:val="24"/>
          <w:szCs w:val="24"/>
        </w:rPr>
        <w:fldChar w:fldCharType="begin" w:fldLock="1"/>
      </w:r>
      <w:r w:rsidR="0035764E">
        <w:rPr>
          <w:rFonts w:ascii="Bookman Old Style" w:hAnsi="Bookman Old Style"/>
          <w:sz w:val="24"/>
          <w:szCs w:val="24"/>
        </w:rPr>
        <w:instrText>ADDIN CSL_CITATION {"citationItems":[{"id":"ITEM-1","itemData":{"DOI":"10.30641/dejure.2016.v16.425-438","ISSN":"1410-5632","abstract":"Restorative Justice (Keadilan Berbasis Musyawarah) adalah satu pendekatan utama, yang saat ini, berdasarkanUndang-undang Nomor 11 Tahun 2012 tentang Sistem Peradilan Pidana Anak, wajib dilakukan dalam perkaraanak yang berhadapan dengan hukum. Pendekatan ini lebih menitikberatkan pada kondisi terciptanya keadilandan keseimbangan bagi pelaku tindak pidana serta korbannya sendiri. Mekanisme tata cara dan peradilan pidanayang berfokus pada pemidanaan diubah menjadi proses dialog dan mediasi untuik menciptakan kesepakatan ataspenyelesaian perkara pidana yang lebih adil dan seimbang bagi pihak korban dan pelaku. Pokok permasalahandalam penelitian ini adalah (1) Apa latar belakang filosofis lahirnya Restorative Justice dalam UU SPPA? (2)Mengapa Restorative Justice harus dilakukan sebagai perlindungan terhadap anak yang berhadapan denganhukum; dan (3) Bagaimana cara menerapkan Restorative Justice dalam praktik peradilan pidana sebagaiperlindungan anak yang berhadapan dengan hukum. Metode pendekatan yang dipergunakan dalam penelitianini adalah yuridis normatif dan empiris, yaitu cara atau prosedur yang digunakan untuk memecahkan masalahpenelitian dengan meneliti data sekunder terlebih dahulu untuk kemudian dilanjutkan dengan meneliti dataprimer yang ada di lapangan. Data primer adalah data yang diperoleh langsung dari masyarakat. Hasilpenelitian menunjukkan bahwa Restorative Justice harus dilakukan sebagai wujud perlindungan atas anak yangberhadapan dengan hukum, karena pada dasarnya ia tidak dapat dilepaskan dari konteks yang melingkupinya,sehingga tidak adil apabila ia dikenai sanksi retributif, tanpa memperhatikan keberadaannya dan kondisi yangmelingkupinya. Implementasi Restorative Justice dalam UU Sistem Peradilan Pidana Anak adalah dilakukanmelalui mekanisme Diversi, dengan produk pengadilan berupa penetapan (Pasal 12 dan 52, dan non diversi/mediasi, yang bisa dilakukan di luar atau di dalam persidangan, dengan produk pengadilan berupa putusan,yaitu pidana atau tindakan (Pasal 69). Mekanisme dialog dan mediasi dilangsungkan dengan melibatkan selainkedua belah pihak pelaku dan korban, dapat juga pihak lain. Berdasarkan kesimpulan hasil penelitian dalampraktek peradilan pidana, penerapan Restorative Justice sebagai wujud perlindungan hak anak yang berhadapandengan hukum belum menjadi kecenderungan utama.AbstractRestorative Justice is one of main approach, this time, based on the Law Number 11/2012 concerning JuvenileJustice System need to be done in the case…","author":[{"dropping-particle":"","family":"Sosiawan","given":"Ulang Mangun","non-dropping-particle":"","parse-names":false,"suffix":""}],"container-title":"Jurnal Penelitian Hukum De Jure","id":"ITEM-1","issue":"4","issued":{"date-parts":[["2017"]]},"page":"425","title":"PERSPEKTIF RESTORATIVE JUSTICE SEBAGAI WUJUD PERLINDUNGAN ANAK YANG BERHADAPAN DENGAN HUKUM (Perspective of Restorative Justice as a Children Protection Against The Law)","type":"article","volume":"16"},"uris":["http://www.mendeley.com/documents/?uuid=b760371b-9c22-419b-bee1-120ddc736082"]}],"mendeley":{"formattedCitation":"(Sosiawan, 2017)","plainTextFormattedCitation":"(Sosiawan, 2017)","previouslyFormattedCitation":"(Sosiawan, 2017)"},"properties":{"noteIndex":0},"schema":"https://github.com/citation-style-language/schema/raw/master/csl-citation.json"}</w:instrText>
      </w:r>
      <w:r w:rsidR="00D37A81">
        <w:rPr>
          <w:rFonts w:ascii="Bookman Old Style" w:hAnsi="Bookman Old Style"/>
          <w:sz w:val="24"/>
          <w:szCs w:val="24"/>
        </w:rPr>
        <w:fldChar w:fldCharType="separate"/>
      </w:r>
      <w:r w:rsidR="00D37A81" w:rsidRPr="00D37A81">
        <w:rPr>
          <w:rFonts w:ascii="Bookman Old Style" w:hAnsi="Bookman Old Style"/>
          <w:noProof/>
          <w:sz w:val="24"/>
          <w:szCs w:val="24"/>
        </w:rPr>
        <w:t>(Sosiawan, 2017)</w:t>
      </w:r>
      <w:r w:rsidR="00D37A81">
        <w:rPr>
          <w:rFonts w:ascii="Bookman Old Style" w:hAnsi="Bookman Old Style"/>
          <w:sz w:val="24"/>
          <w:szCs w:val="24"/>
        </w:rPr>
        <w:fldChar w:fldCharType="end"/>
      </w:r>
      <w:r w:rsidR="00354EB1" w:rsidRPr="005555F8">
        <w:rPr>
          <w:rFonts w:ascii="Bookman Old Style" w:hAnsi="Bookman Old Style"/>
          <w:sz w:val="24"/>
          <w:szCs w:val="24"/>
        </w:rPr>
        <w:t xml:space="preserve">. </w:t>
      </w:r>
      <w:r w:rsidRPr="00656319">
        <w:rPr>
          <w:rFonts w:ascii="Bookman Old Style" w:hAnsi="Bookman Old Style"/>
          <w:sz w:val="24"/>
          <w:szCs w:val="24"/>
        </w:rPr>
        <w:t>Anak-anak harus dicegah untuk melanggar hukum, bebas dari segala bentuk penganiayaan, penyiksaan atau hukuman yang tidak manusiawi, dan pemenjaraan hanyalah upaya terakhir.</w:t>
      </w:r>
    </w:p>
    <w:p w:rsidR="00390C8C" w:rsidRDefault="00FC5CBE" w:rsidP="00BD4071">
      <w:pPr>
        <w:spacing w:line="360" w:lineRule="auto"/>
        <w:ind w:firstLine="567"/>
        <w:jc w:val="both"/>
        <w:rPr>
          <w:rFonts w:ascii="Bookman Old Style" w:hAnsi="Bookman Old Style"/>
          <w:sz w:val="24"/>
          <w:szCs w:val="24"/>
        </w:rPr>
      </w:pPr>
      <w:r w:rsidRPr="00FC5CBE">
        <w:rPr>
          <w:rFonts w:ascii="Bookman Old Style" w:hAnsi="Bookman Old Style"/>
          <w:sz w:val="24"/>
          <w:szCs w:val="24"/>
        </w:rPr>
        <w:t>Perlindungan hukum terhadap anak harus diupayakan untuk melindungi martabat mereka. Ini adalah hasil dari partisipasi suatu negara dalam penerimaan Konvensi Ha</w:t>
      </w:r>
      <w:r w:rsidR="0098352E">
        <w:rPr>
          <w:rFonts w:ascii="Bookman Old Style" w:hAnsi="Bookman Old Style"/>
          <w:sz w:val="24"/>
          <w:szCs w:val="24"/>
        </w:rPr>
        <w:t>k Anak. Dengan adanya peraturan p</w:t>
      </w:r>
      <w:r w:rsidRPr="00FC5CBE">
        <w:rPr>
          <w:rFonts w:ascii="Bookman Old Style" w:hAnsi="Bookman Old Style"/>
          <w:sz w:val="24"/>
          <w:szCs w:val="24"/>
        </w:rPr>
        <w:t>erlindungan khusus</w:t>
      </w:r>
      <w:r w:rsidR="0098352E">
        <w:rPr>
          <w:rFonts w:ascii="Bookman Old Style" w:hAnsi="Bookman Old Style"/>
          <w:sz w:val="24"/>
          <w:szCs w:val="24"/>
        </w:rPr>
        <w:t xml:space="preserve"> bagi</w:t>
      </w:r>
      <w:r w:rsidR="007C07FA">
        <w:rPr>
          <w:rFonts w:ascii="Bookman Old Style" w:hAnsi="Bookman Old Style"/>
          <w:sz w:val="24"/>
          <w:szCs w:val="24"/>
        </w:rPr>
        <w:t xml:space="preserve"> anak yang melanggar hukum akan</w:t>
      </w:r>
      <w:r w:rsidR="0098352E">
        <w:rPr>
          <w:rFonts w:ascii="Bookman Old Style" w:hAnsi="Bookman Old Style"/>
          <w:sz w:val="24"/>
          <w:szCs w:val="24"/>
        </w:rPr>
        <w:t xml:space="preserve"> </w:t>
      </w:r>
      <w:r w:rsidR="007C07FA">
        <w:rPr>
          <w:rFonts w:ascii="Bookman Old Style" w:hAnsi="Bookman Old Style"/>
          <w:sz w:val="24"/>
          <w:szCs w:val="24"/>
        </w:rPr>
        <w:t xml:space="preserve">mendorong perlunya </w:t>
      </w:r>
      <w:r w:rsidRPr="00FC5CBE">
        <w:rPr>
          <w:rFonts w:ascii="Bookman Old Style" w:hAnsi="Bookman Old Style"/>
          <w:sz w:val="24"/>
          <w:szCs w:val="24"/>
        </w:rPr>
        <w:t>penyelesaian perkara anak yang menitikberatkan pada kepentingan terbaik anak dan memiliki keadilan restorati</w:t>
      </w:r>
      <w:r>
        <w:rPr>
          <w:rFonts w:ascii="Bookman Old Style" w:hAnsi="Bookman Old Style"/>
          <w:sz w:val="24"/>
          <w:szCs w:val="24"/>
        </w:rPr>
        <w:t>f, yaitu melalui diversi</w:t>
      </w:r>
      <w:r w:rsidR="00952C60">
        <w:rPr>
          <w:rFonts w:ascii="Bookman Old Style" w:hAnsi="Bookman Old Style"/>
          <w:sz w:val="24"/>
          <w:szCs w:val="24"/>
        </w:rPr>
        <w:t>.</w:t>
      </w:r>
    </w:p>
    <w:p w:rsidR="00390C8C" w:rsidRDefault="00390C8C" w:rsidP="00390C8C">
      <w:pPr>
        <w:spacing w:line="360" w:lineRule="auto"/>
        <w:jc w:val="both"/>
        <w:rPr>
          <w:rFonts w:ascii="Bookman Old Style" w:hAnsi="Bookman Old Style"/>
          <w:b/>
          <w:sz w:val="24"/>
          <w:szCs w:val="24"/>
        </w:rPr>
      </w:pPr>
      <w:r>
        <w:rPr>
          <w:rFonts w:ascii="Bookman Old Style" w:hAnsi="Bookman Old Style"/>
          <w:b/>
          <w:sz w:val="24"/>
          <w:szCs w:val="24"/>
        </w:rPr>
        <w:t>Rumusan Masalah</w:t>
      </w:r>
    </w:p>
    <w:p w:rsidR="003855CB" w:rsidRDefault="00390C8C" w:rsidP="00390C8C">
      <w:pPr>
        <w:spacing w:line="360" w:lineRule="auto"/>
        <w:jc w:val="both"/>
        <w:rPr>
          <w:rFonts w:ascii="Bookman Old Style" w:hAnsi="Bookman Old Style"/>
          <w:sz w:val="24"/>
          <w:szCs w:val="24"/>
        </w:rPr>
      </w:pPr>
      <w:r>
        <w:rPr>
          <w:rFonts w:ascii="Bookman Old Style" w:hAnsi="Bookman Old Style"/>
          <w:sz w:val="24"/>
          <w:szCs w:val="24"/>
        </w:rPr>
        <w:tab/>
      </w:r>
      <w:r w:rsidR="00C6185C">
        <w:rPr>
          <w:rFonts w:ascii="Bookman Old Style" w:hAnsi="Bookman Old Style"/>
          <w:sz w:val="24"/>
          <w:szCs w:val="24"/>
        </w:rPr>
        <w:t xml:space="preserve">Fokus dalam penulisan ini, yaitu pada bagimana </w:t>
      </w:r>
      <w:r>
        <w:rPr>
          <w:rFonts w:ascii="Bookman Old Style" w:hAnsi="Bookman Old Style"/>
          <w:sz w:val="24"/>
          <w:szCs w:val="24"/>
        </w:rPr>
        <w:t xml:space="preserve">pelaksanaan </w:t>
      </w:r>
      <w:r w:rsidR="00D62DA3">
        <w:rPr>
          <w:rFonts w:ascii="Bookman Old Style" w:hAnsi="Bookman Old Style"/>
          <w:sz w:val="24"/>
          <w:szCs w:val="24"/>
        </w:rPr>
        <w:t>penyelesaian perkara</w:t>
      </w:r>
      <w:r>
        <w:rPr>
          <w:rFonts w:ascii="Bookman Old Style" w:hAnsi="Bookman Old Style"/>
          <w:sz w:val="24"/>
          <w:szCs w:val="24"/>
        </w:rPr>
        <w:t xml:space="preserve"> anak yang </w:t>
      </w:r>
      <w:r w:rsidR="008E53CE">
        <w:rPr>
          <w:rFonts w:ascii="Bookman Old Style" w:hAnsi="Bookman Old Style"/>
          <w:sz w:val="24"/>
          <w:szCs w:val="24"/>
        </w:rPr>
        <w:t xml:space="preserve">berkonflik dengan hukum </w:t>
      </w:r>
      <w:r w:rsidR="00D62DA3">
        <w:rPr>
          <w:rFonts w:ascii="Bookman Old Style" w:hAnsi="Bookman Old Style"/>
          <w:sz w:val="24"/>
          <w:szCs w:val="24"/>
        </w:rPr>
        <w:t xml:space="preserve">melalui proses diversi </w:t>
      </w:r>
      <w:r w:rsidR="008E53CE">
        <w:rPr>
          <w:rFonts w:ascii="Bookman Old Style" w:hAnsi="Bookman Old Style"/>
          <w:sz w:val="24"/>
          <w:szCs w:val="24"/>
        </w:rPr>
        <w:t>dalam si</w:t>
      </w:r>
      <w:r>
        <w:rPr>
          <w:rFonts w:ascii="Bookman Old Style" w:hAnsi="Bookman Old Style"/>
          <w:sz w:val="24"/>
          <w:szCs w:val="24"/>
        </w:rPr>
        <w:t>stem peradilan pidana anak?</w:t>
      </w:r>
      <w:r w:rsidR="00B91589">
        <w:rPr>
          <w:rFonts w:ascii="Bookman Old Style" w:hAnsi="Bookman Old Style"/>
          <w:sz w:val="24"/>
          <w:szCs w:val="24"/>
        </w:rPr>
        <w:t xml:space="preserve"> </w:t>
      </w:r>
    </w:p>
    <w:p w:rsidR="00174906" w:rsidRDefault="00174906" w:rsidP="00390C8C">
      <w:pPr>
        <w:spacing w:line="360" w:lineRule="auto"/>
        <w:jc w:val="both"/>
        <w:rPr>
          <w:rFonts w:ascii="Bookman Old Style" w:hAnsi="Bookman Old Style"/>
          <w:b/>
          <w:sz w:val="24"/>
          <w:szCs w:val="24"/>
        </w:rPr>
      </w:pPr>
      <w:r>
        <w:rPr>
          <w:rFonts w:ascii="Bookman Old Style" w:hAnsi="Bookman Old Style"/>
          <w:b/>
          <w:sz w:val="24"/>
          <w:szCs w:val="24"/>
        </w:rPr>
        <w:t>Metode Penelitian</w:t>
      </w:r>
    </w:p>
    <w:p w:rsidR="00E475A1" w:rsidRDefault="00174906" w:rsidP="00E475A1">
      <w:pPr>
        <w:spacing w:line="360" w:lineRule="auto"/>
        <w:jc w:val="both"/>
        <w:rPr>
          <w:rFonts w:ascii="Bookman Old Style" w:hAnsi="Bookman Old Style"/>
          <w:sz w:val="24"/>
          <w:szCs w:val="24"/>
        </w:rPr>
      </w:pPr>
      <w:r>
        <w:rPr>
          <w:rFonts w:ascii="Bookman Old Style" w:hAnsi="Bookman Old Style"/>
          <w:b/>
          <w:sz w:val="24"/>
          <w:szCs w:val="24"/>
        </w:rPr>
        <w:tab/>
      </w:r>
      <w:r w:rsidR="0024082D">
        <w:rPr>
          <w:rFonts w:ascii="Bookman Old Style" w:hAnsi="Bookman Old Style"/>
          <w:sz w:val="24"/>
          <w:szCs w:val="24"/>
        </w:rPr>
        <w:t>Analisis yang digunakaan</w:t>
      </w:r>
      <w:r w:rsidR="00C66EF9">
        <w:rPr>
          <w:rFonts w:ascii="Bookman Old Style" w:hAnsi="Bookman Old Style"/>
          <w:sz w:val="24"/>
          <w:szCs w:val="24"/>
        </w:rPr>
        <w:t xml:space="preserve"> penulis merupakan Analisis</w:t>
      </w:r>
      <w:r w:rsidR="00E475A1" w:rsidRPr="00E475A1">
        <w:rPr>
          <w:rFonts w:ascii="Bookman Old Style" w:hAnsi="Bookman Old Style"/>
          <w:sz w:val="24"/>
          <w:szCs w:val="24"/>
        </w:rPr>
        <w:t xml:space="preserve"> deskriptif de</w:t>
      </w:r>
      <w:r w:rsidR="00C66EF9">
        <w:rPr>
          <w:rFonts w:ascii="Bookman Old Style" w:hAnsi="Bookman Old Style"/>
          <w:sz w:val="24"/>
          <w:szCs w:val="24"/>
        </w:rPr>
        <w:t>ngan mendeskripsikan penerapan Sistem Peradilan P</w:t>
      </w:r>
      <w:r w:rsidR="0098352E">
        <w:rPr>
          <w:rFonts w:ascii="Bookman Old Style" w:hAnsi="Bookman Old Style"/>
          <w:sz w:val="24"/>
          <w:szCs w:val="24"/>
        </w:rPr>
        <w:t xml:space="preserve">idana Anak </w:t>
      </w:r>
      <w:r w:rsidR="00E475A1" w:rsidRPr="00E475A1">
        <w:rPr>
          <w:rFonts w:ascii="Bookman Old Style" w:hAnsi="Bookman Old Style"/>
          <w:sz w:val="24"/>
          <w:szCs w:val="24"/>
        </w:rPr>
        <w:t>dijelaskan dalam Undang-Undang Nomor 11 Tahun 2012 dan peraturan perundang-undangan lainny</w:t>
      </w:r>
      <w:r w:rsidR="00C66EF9">
        <w:rPr>
          <w:rFonts w:ascii="Bookman Old Style" w:hAnsi="Bookman Old Style"/>
          <w:sz w:val="24"/>
          <w:szCs w:val="24"/>
        </w:rPr>
        <w:t xml:space="preserve">a mengenai </w:t>
      </w:r>
      <w:r w:rsidR="00E475A1" w:rsidRPr="00E475A1">
        <w:rPr>
          <w:rFonts w:ascii="Bookman Old Style" w:hAnsi="Bookman Old Style"/>
          <w:sz w:val="24"/>
          <w:szCs w:val="24"/>
        </w:rPr>
        <w:t>anak yang berkonflik dengan hukum. Jenis penelitian penulis ad</w:t>
      </w:r>
      <w:r w:rsidR="00215C5E">
        <w:rPr>
          <w:rFonts w:ascii="Bookman Old Style" w:hAnsi="Bookman Old Style"/>
          <w:sz w:val="24"/>
          <w:szCs w:val="24"/>
        </w:rPr>
        <w:t>alah penelitian hukum normatif, Y</w:t>
      </w:r>
      <w:r w:rsidR="00C66EF9">
        <w:rPr>
          <w:rFonts w:ascii="Bookman Old Style" w:hAnsi="Bookman Old Style"/>
          <w:sz w:val="24"/>
          <w:szCs w:val="24"/>
        </w:rPr>
        <w:t>akni untuk menelaah dan</w:t>
      </w:r>
      <w:r w:rsidR="005550A9">
        <w:rPr>
          <w:rFonts w:ascii="Bookman Old Style" w:hAnsi="Bookman Old Style"/>
          <w:sz w:val="24"/>
          <w:szCs w:val="24"/>
        </w:rPr>
        <w:t xml:space="preserve"> mengkaji</w:t>
      </w:r>
      <w:r w:rsidR="00E475A1" w:rsidRPr="00E475A1">
        <w:rPr>
          <w:rFonts w:ascii="Bookman Old Style" w:hAnsi="Bookman Old Style"/>
          <w:sz w:val="24"/>
          <w:szCs w:val="24"/>
        </w:rPr>
        <w:t xml:space="preserve"> norma hukum dalam Undang-Unda</w:t>
      </w:r>
      <w:r w:rsidR="005550A9">
        <w:rPr>
          <w:rFonts w:ascii="Bookman Old Style" w:hAnsi="Bookman Old Style"/>
          <w:sz w:val="24"/>
          <w:szCs w:val="24"/>
        </w:rPr>
        <w:t>ng Nomor 11 Tahun 2012 serta peraturan perundang-undangan lainnya yang terkait</w:t>
      </w:r>
      <w:r w:rsidR="00E475A1" w:rsidRPr="00E475A1">
        <w:rPr>
          <w:rFonts w:ascii="Bookman Old Style" w:hAnsi="Bookman Old Style"/>
          <w:sz w:val="24"/>
          <w:szCs w:val="24"/>
        </w:rPr>
        <w:t>, sebagai landasan hukum bagi penulis untuk menyelesaikan permasalahan hukum yang diteliti.</w:t>
      </w:r>
    </w:p>
    <w:p w:rsidR="00EB3592" w:rsidRDefault="00EB3592" w:rsidP="00E475A1">
      <w:pPr>
        <w:spacing w:line="360" w:lineRule="auto"/>
        <w:jc w:val="both"/>
        <w:rPr>
          <w:rFonts w:ascii="Bookman Old Style" w:hAnsi="Bookman Old Style"/>
          <w:b/>
          <w:sz w:val="24"/>
          <w:szCs w:val="24"/>
        </w:rPr>
      </w:pPr>
      <w:r>
        <w:rPr>
          <w:rFonts w:ascii="Bookman Old Style" w:hAnsi="Bookman Old Style"/>
          <w:b/>
          <w:sz w:val="24"/>
          <w:szCs w:val="24"/>
        </w:rPr>
        <w:t>PEMBAHASAN</w:t>
      </w:r>
    </w:p>
    <w:p w:rsidR="00EB3592" w:rsidRDefault="0081246B" w:rsidP="00E107FD">
      <w:pPr>
        <w:spacing w:line="360" w:lineRule="auto"/>
        <w:jc w:val="both"/>
        <w:rPr>
          <w:rFonts w:ascii="Bookman Old Style" w:hAnsi="Bookman Old Style"/>
          <w:b/>
          <w:sz w:val="24"/>
          <w:szCs w:val="24"/>
        </w:rPr>
      </w:pPr>
      <w:r>
        <w:rPr>
          <w:rFonts w:ascii="Bookman Old Style" w:hAnsi="Bookman Old Style"/>
          <w:b/>
          <w:sz w:val="24"/>
          <w:szCs w:val="24"/>
        </w:rPr>
        <w:t>Hak-Hak Anak</w:t>
      </w:r>
    </w:p>
    <w:p w:rsidR="0035764E" w:rsidRDefault="00FC5CBE" w:rsidP="00FC5CBE">
      <w:pPr>
        <w:spacing w:line="360" w:lineRule="auto"/>
        <w:ind w:firstLine="720"/>
        <w:jc w:val="both"/>
        <w:rPr>
          <w:rFonts w:ascii="Bookman Old Style" w:hAnsi="Bookman Old Style"/>
          <w:sz w:val="24"/>
          <w:szCs w:val="24"/>
        </w:rPr>
      </w:pPr>
      <w:r w:rsidRPr="00FC5CBE">
        <w:rPr>
          <w:rFonts w:ascii="Bookman Old Style" w:hAnsi="Bookman Old Style"/>
          <w:sz w:val="24"/>
          <w:szCs w:val="24"/>
        </w:rPr>
        <w:lastRenderedPageBreak/>
        <w:t>Negara Hukum menetapkan semua hak berdasarkan norma atau hukum. Di negara dengan sistem civil law, penerapan hak berdasarkan hukum ada dal</w:t>
      </w:r>
      <w:r>
        <w:rPr>
          <w:rFonts w:ascii="Bookman Old Style" w:hAnsi="Bookman Old Style"/>
          <w:sz w:val="24"/>
          <w:szCs w:val="24"/>
        </w:rPr>
        <w:t>am regulasi. Di Negara atau</w:t>
      </w:r>
      <w:r w:rsidRPr="00FC5CBE">
        <w:rPr>
          <w:rFonts w:ascii="Bookman Old Style" w:hAnsi="Bookman Old Style"/>
          <w:sz w:val="24"/>
          <w:szCs w:val="24"/>
        </w:rPr>
        <w:t xml:space="preserve"> kawasan dengan sistem common law, hak berbasis hukum ditentukan dari sanksi pengadilan atas pelanggaran hak tersebut. Oleh karena itu, </w:t>
      </w:r>
      <w:r w:rsidR="0084339F">
        <w:rPr>
          <w:rFonts w:ascii="Bookman Old Style" w:hAnsi="Bookman Old Style"/>
          <w:sz w:val="24"/>
          <w:szCs w:val="24"/>
        </w:rPr>
        <w:t>penjatuhan sanksi berkaitan dengan hak dan kewajiban secara hukum.</w:t>
      </w:r>
    </w:p>
    <w:p w:rsidR="000E3738" w:rsidRDefault="000E3738" w:rsidP="00EB3592">
      <w:pPr>
        <w:spacing w:line="360" w:lineRule="auto"/>
        <w:ind w:firstLine="720"/>
        <w:jc w:val="both"/>
        <w:rPr>
          <w:rFonts w:ascii="Bookman Old Style" w:hAnsi="Bookman Old Style"/>
          <w:sz w:val="24"/>
          <w:szCs w:val="24"/>
        </w:rPr>
      </w:pPr>
      <w:r>
        <w:rPr>
          <w:rFonts w:ascii="Bookman Old Style" w:hAnsi="Bookman Old Style"/>
          <w:sz w:val="24"/>
          <w:szCs w:val="24"/>
        </w:rPr>
        <w:t>Anak mempunyai beberapa hak, diantaranya yaitu</w:t>
      </w:r>
      <w:r w:rsidR="0035764E">
        <w:rPr>
          <w:rFonts w:ascii="Bookman Old Style" w:hAnsi="Bookman Old Style"/>
          <w:sz w:val="24"/>
          <w:szCs w:val="24"/>
        </w:rPr>
        <w:fldChar w:fldCharType="begin" w:fldLock="1"/>
      </w:r>
      <w:r w:rsidR="00F943B0">
        <w:rPr>
          <w:rFonts w:ascii="Bookman Old Style" w:hAnsi="Bookman Old Style"/>
          <w:sz w:val="24"/>
          <w:szCs w:val="24"/>
        </w:rPr>
        <w:instrText>ADDIN CSL_CITATION {"citationItems":[{"id":"ITEM-1","itemData":{"author":[{"dropping-particle":"","family":"Nasir Djamil","given":"M.","non-dropping-particle":"","parse-names":false,"suffix":""},{"dropping-particle":"","family":"Susanto","given":"Mei","non-dropping-particle":"","parse-names":false,"suffix":""}],"id":"ITEM-1","issued":{"date-parts":[["2013"]]},"publisher":"Sinar Grafika","publisher-place":"Jakarta","title":"Anak Bukan Untuk Dihukum","type":"book"},"uris":["http://www.mendeley.com/documents/?uuid=2677063c-6a03-48db-add5-677e21c5119c"]}],"mendeley":{"formattedCitation":"(Nasir Djamil &amp; Susanto, 2013)","plainTextFormattedCitation":"(Nasir Djamil &amp; Susanto, 2013)","previouslyFormattedCitation":"(Nasir Djamil &amp; Susanto, 2013)"},"properties":{"noteIndex":0},"schema":"https://github.com/citation-style-language/schema/raw/master/csl-citation.json"}</w:instrText>
      </w:r>
      <w:r w:rsidR="0035764E">
        <w:rPr>
          <w:rFonts w:ascii="Bookman Old Style" w:hAnsi="Bookman Old Style"/>
          <w:sz w:val="24"/>
          <w:szCs w:val="24"/>
        </w:rPr>
        <w:fldChar w:fldCharType="separate"/>
      </w:r>
      <w:r w:rsidR="0035764E" w:rsidRPr="0035764E">
        <w:rPr>
          <w:rFonts w:ascii="Bookman Old Style" w:hAnsi="Bookman Old Style"/>
          <w:noProof/>
          <w:sz w:val="24"/>
          <w:szCs w:val="24"/>
        </w:rPr>
        <w:t>(Nasir Djamil &amp; Susanto, 2013)</w:t>
      </w:r>
      <w:r w:rsidR="0035764E">
        <w:rPr>
          <w:rFonts w:ascii="Bookman Old Style" w:hAnsi="Bookman Old Style"/>
          <w:sz w:val="24"/>
          <w:szCs w:val="24"/>
        </w:rPr>
        <w:fldChar w:fldCharType="end"/>
      </w:r>
      <w:r>
        <w:rPr>
          <w:rFonts w:ascii="Bookman Old Style" w:hAnsi="Bookman Old Style"/>
          <w:sz w:val="24"/>
          <w:szCs w:val="24"/>
        </w:rPr>
        <w:t>:</w:t>
      </w:r>
    </w:p>
    <w:p w:rsidR="00FC5CBE" w:rsidRDefault="000E3738" w:rsidP="00FC5CBE">
      <w:pPr>
        <w:pStyle w:val="ListParagraph"/>
        <w:numPr>
          <w:ilvl w:val="0"/>
          <w:numId w:val="3"/>
        </w:numPr>
        <w:spacing w:line="360" w:lineRule="auto"/>
        <w:jc w:val="both"/>
        <w:rPr>
          <w:rFonts w:ascii="Bookman Old Style" w:hAnsi="Bookman Old Style"/>
          <w:sz w:val="24"/>
          <w:szCs w:val="24"/>
        </w:rPr>
      </w:pPr>
      <w:r w:rsidRPr="00931FDF">
        <w:rPr>
          <w:rFonts w:ascii="Bookman Old Style" w:hAnsi="Bookman Old Style"/>
          <w:i/>
          <w:sz w:val="24"/>
          <w:szCs w:val="24"/>
        </w:rPr>
        <w:t xml:space="preserve">Right to </w:t>
      </w:r>
      <w:r w:rsidR="00C66EF9">
        <w:rPr>
          <w:rFonts w:ascii="Bookman Old Style" w:hAnsi="Bookman Old Style"/>
          <w:i/>
          <w:sz w:val="24"/>
          <w:szCs w:val="24"/>
        </w:rPr>
        <w:t>survival</w:t>
      </w:r>
      <w:r w:rsidR="00C66EF9">
        <w:rPr>
          <w:rFonts w:ascii="Bookman Old Style" w:hAnsi="Bookman Old Style"/>
          <w:sz w:val="24"/>
          <w:szCs w:val="24"/>
        </w:rPr>
        <w:t xml:space="preserve"> </w:t>
      </w:r>
      <w:r w:rsidR="00FC5CBE" w:rsidRPr="00FC5CBE">
        <w:rPr>
          <w:rFonts w:ascii="Bookman Old Style" w:hAnsi="Bookman Old Style"/>
          <w:sz w:val="24"/>
          <w:szCs w:val="24"/>
        </w:rPr>
        <w:t>(hak untuk bertahan hidup), yang berar</w:t>
      </w:r>
      <w:r w:rsidR="005B2532">
        <w:rPr>
          <w:rFonts w:ascii="Bookman Old Style" w:hAnsi="Bookman Old Style"/>
          <w:sz w:val="24"/>
          <w:szCs w:val="24"/>
        </w:rPr>
        <w:t>ti bahwa anak-anak berhak</w:t>
      </w:r>
      <w:r w:rsidR="00FC5CBE" w:rsidRPr="00FC5CBE">
        <w:rPr>
          <w:rFonts w:ascii="Bookman Old Style" w:hAnsi="Bookman Old Style"/>
          <w:sz w:val="24"/>
          <w:szCs w:val="24"/>
        </w:rPr>
        <w:t xml:space="preserve"> untuk memelihara dan mempertahankan hi</w:t>
      </w:r>
      <w:r w:rsidR="005B2532">
        <w:rPr>
          <w:rFonts w:ascii="Bookman Old Style" w:hAnsi="Bookman Old Style"/>
          <w:sz w:val="24"/>
          <w:szCs w:val="24"/>
        </w:rPr>
        <w:t>dup mereka serta</w:t>
      </w:r>
      <w:r w:rsidR="00FC5CBE" w:rsidRPr="00FC5CBE">
        <w:rPr>
          <w:rFonts w:ascii="Bookman Old Style" w:hAnsi="Bookman Old Style"/>
          <w:sz w:val="24"/>
          <w:szCs w:val="24"/>
        </w:rPr>
        <w:t xml:space="preserve"> menikmati standar kesehata</w:t>
      </w:r>
      <w:r w:rsidR="00FC5CBE">
        <w:rPr>
          <w:rFonts w:ascii="Bookman Old Style" w:hAnsi="Bookman Old Style"/>
          <w:sz w:val="24"/>
          <w:szCs w:val="24"/>
        </w:rPr>
        <w:t>n dan perawatan yang tinggi.</w:t>
      </w:r>
    </w:p>
    <w:p w:rsidR="00931FDF" w:rsidRPr="00931FDF" w:rsidRDefault="00FC5CBE" w:rsidP="00FC5CBE">
      <w:pPr>
        <w:pStyle w:val="ListParagraph"/>
        <w:numPr>
          <w:ilvl w:val="0"/>
          <w:numId w:val="3"/>
        </w:numPr>
        <w:spacing w:line="360" w:lineRule="auto"/>
        <w:jc w:val="both"/>
        <w:rPr>
          <w:rFonts w:ascii="Bookman Old Style" w:hAnsi="Bookman Old Style"/>
          <w:sz w:val="24"/>
          <w:szCs w:val="24"/>
        </w:rPr>
      </w:pPr>
      <w:r>
        <w:rPr>
          <w:rFonts w:ascii="Bookman Old Style" w:hAnsi="Bookman Old Style"/>
          <w:i/>
          <w:sz w:val="24"/>
          <w:szCs w:val="24"/>
        </w:rPr>
        <w:t xml:space="preserve">Protection Rights </w:t>
      </w:r>
      <w:r w:rsidRPr="00FC5CBE">
        <w:rPr>
          <w:rFonts w:ascii="Bookman Old Style" w:hAnsi="Bookman Old Style"/>
          <w:sz w:val="24"/>
          <w:szCs w:val="24"/>
        </w:rPr>
        <w:t>(hak untuk dilindungi) terkait dengan Konvensi Hak Anak, seperti dilindungi dari diskriminasi, kekerasan dan penelantaran</w:t>
      </w:r>
    </w:p>
    <w:p w:rsidR="00B15AE1" w:rsidRDefault="00767FB7" w:rsidP="000E3738">
      <w:pPr>
        <w:pStyle w:val="ListParagraph"/>
        <w:numPr>
          <w:ilvl w:val="0"/>
          <w:numId w:val="3"/>
        </w:numPr>
        <w:spacing w:line="360" w:lineRule="auto"/>
        <w:jc w:val="both"/>
        <w:rPr>
          <w:rFonts w:ascii="Bookman Old Style" w:hAnsi="Bookman Old Style"/>
          <w:sz w:val="24"/>
          <w:szCs w:val="24"/>
        </w:rPr>
      </w:pPr>
      <w:r w:rsidRPr="00B15AE1">
        <w:rPr>
          <w:rFonts w:ascii="Bookman Old Style" w:hAnsi="Bookman Old Style"/>
          <w:i/>
          <w:sz w:val="24"/>
          <w:szCs w:val="24"/>
        </w:rPr>
        <w:t>Development Rights</w:t>
      </w:r>
      <w:r w:rsidR="00931FDF" w:rsidRPr="00B15AE1">
        <w:rPr>
          <w:rFonts w:ascii="Bookman Old Style" w:hAnsi="Bookman Old Style"/>
          <w:sz w:val="24"/>
          <w:szCs w:val="24"/>
        </w:rPr>
        <w:t xml:space="preserve"> </w:t>
      </w:r>
      <w:r w:rsidR="00B15AE1" w:rsidRPr="00B15AE1">
        <w:rPr>
          <w:rFonts w:ascii="Bookman Old Style" w:hAnsi="Bookman Old Style"/>
          <w:sz w:val="24"/>
          <w:szCs w:val="24"/>
        </w:rPr>
        <w:t>(Hak atas tumbuh dan berkembang), yaitu anak berhak memperoleh pendidikan formal dan nonformal untuk kesehatan jasmani dan rohani, kerohanian, kerohanian, moralitas dan perkembangan sosial, serta menjalani kehidupan yang layak.</w:t>
      </w:r>
    </w:p>
    <w:p w:rsidR="00B028BC" w:rsidRPr="00B15AE1" w:rsidRDefault="00D35965" w:rsidP="000E3738">
      <w:pPr>
        <w:pStyle w:val="ListParagraph"/>
        <w:numPr>
          <w:ilvl w:val="0"/>
          <w:numId w:val="3"/>
        </w:numPr>
        <w:spacing w:line="360" w:lineRule="auto"/>
        <w:jc w:val="both"/>
        <w:rPr>
          <w:rFonts w:ascii="Bookman Old Style" w:hAnsi="Bookman Old Style"/>
          <w:sz w:val="24"/>
          <w:szCs w:val="24"/>
        </w:rPr>
      </w:pPr>
      <w:r w:rsidRPr="00B15AE1">
        <w:rPr>
          <w:rFonts w:ascii="Bookman Old Style" w:hAnsi="Bookman Old Style"/>
          <w:i/>
          <w:sz w:val="24"/>
          <w:szCs w:val="24"/>
        </w:rPr>
        <w:t>Participation rights</w:t>
      </w:r>
      <w:r w:rsidRPr="00B15AE1">
        <w:rPr>
          <w:rFonts w:ascii="Bookman Old Style" w:hAnsi="Bookman Old Style"/>
          <w:sz w:val="24"/>
          <w:szCs w:val="24"/>
        </w:rPr>
        <w:t xml:space="preserve"> (hak untuk berpartisipasi) </w:t>
      </w:r>
      <w:r w:rsidR="00B15AE1" w:rsidRPr="00B15AE1">
        <w:rPr>
          <w:rFonts w:ascii="Bookman Old Style" w:hAnsi="Bookman Old Style"/>
          <w:sz w:val="24"/>
          <w:szCs w:val="24"/>
        </w:rPr>
        <w:t> yai</w:t>
      </w:r>
      <w:r w:rsidR="005B2532">
        <w:rPr>
          <w:rFonts w:ascii="Bookman Old Style" w:hAnsi="Bookman Old Style"/>
          <w:sz w:val="24"/>
          <w:szCs w:val="24"/>
        </w:rPr>
        <w:t>tu, jika ada yang mempengaruhi anak, maka anak berhak untuk mengungkapkan pendapat.</w:t>
      </w:r>
    </w:p>
    <w:p w:rsidR="00B15AE1" w:rsidRDefault="00E163CD" w:rsidP="00EB3592">
      <w:pPr>
        <w:spacing w:line="360" w:lineRule="auto"/>
        <w:ind w:firstLine="720"/>
        <w:jc w:val="both"/>
        <w:rPr>
          <w:rFonts w:ascii="Bookman Old Style" w:hAnsi="Bookman Old Style"/>
          <w:sz w:val="24"/>
          <w:szCs w:val="24"/>
        </w:rPr>
      </w:pPr>
      <w:r>
        <w:rPr>
          <w:rFonts w:ascii="Bookman Old Style" w:hAnsi="Bookman Old Style"/>
          <w:sz w:val="24"/>
          <w:szCs w:val="24"/>
        </w:rPr>
        <w:t xml:space="preserve">Anak memiliki ciri, Peran yang </w:t>
      </w:r>
      <w:r w:rsidR="00C66EF9">
        <w:rPr>
          <w:rFonts w:ascii="Bookman Old Style" w:hAnsi="Bookman Old Style"/>
          <w:sz w:val="24"/>
          <w:szCs w:val="24"/>
        </w:rPr>
        <w:t>s</w:t>
      </w:r>
      <w:r>
        <w:rPr>
          <w:rFonts w:ascii="Bookman Old Style" w:hAnsi="Bookman Old Style"/>
          <w:sz w:val="24"/>
          <w:szCs w:val="24"/>
        </w:rPr>
        <w:t xml:space="preserve">trategis serta ciri khusus, </w:t>
      </w:r>
      <w:r w:rsidRPr="00D278BA">
        <w:rPr>
          <w:rFonts w:ascii="Bookman Old Style" w:hAnsi="Bookman Old Style"/>
          <w:sz w:val="24"/>
          <w:szCs w:val="24"/>
        </w:rPr>
        <w:t xml:space="preserve">untuk </w:t>
      </w:r>
      <w:r w:rsidR="00B15AE1" w:rsidRPr="00D278BA">
        <w:rPr>
          <w:rFonts w:ascii="Bookman Old Style" w:hAnsi="Bookman Old Style"/>
          <w:sz w:val="24"/>
          <w:szCs w:val="24"/>
        </w:rPr>
        <w:t>menentukan</w:t>
      </w:r>
      <w:r w:rsidR="00B15AE1" w:rsidRPr="00B15AE1">
        <w:rPr>
          <w:rFonts w:ascii="Bookman Old Style" w:hAnsi="Bookman Old Style"/>
          <w:sz w:val="24"/>
          <w:szCs w:val="24"/>
        </w:rPr>
        <w:t xml:space="preserve"> keadaan </w:t>
      </w:r>
      <w:r w:rsidR="00B15AE1">
        <w:rPr>
          <w:rFonts w:ascii="Bookman Old Style" w:hAnsi="Bookman Old Style"/>
          <w:sz w:val="24"/>
          <w:szCs w:val="24"/>
        </w:rPr>
        <w:t xml:space="preserve">dan </w:t>
      </w:r>
      <w:r w:rsidR="00B15AE1" w:rsidRPr="00B15AE1">
        <w:rPr>
          <w:rFonts w:ascii="Bookman Old Style" w:hAnsi="Bookman Old Style"/>
          <w:sz w:val="24"/>
          <w:szCs w:val="24"/>
        </w:rPr>
        <w:t>kelang</w:t>
      </w:r>
      <w:r w:rsidR="00E706F8">
        <w:rPr>
          <w:rFonts w:ascii="Bookman Old Style" w:hAnsi="Bookman Old Style"/>
          <w:sz w:val="24"/>
          <w:szCs w:val="24"/>
        </w:rPr>
        <w:t>sungan hidup suatu negara karena anak adalah pelopor negara. A</w:t>
      </w:r>
      <w:r w:rsidR="00B15AE1" w:rsidRPr="00B15AE1">
        <w:rPr>
          <w:rFonts w:ascii="Bookman Old Style" w:hAnsi="Bookman Old Style"/>
          <w:sz w:val="24"/>
          <w:szCs w:val="24"/>
        </w:rPr>
        <w:t>nak perlu memiliki kesempa</w:t>
      </w:r>
      <w:r w:rsidR="00902C17">
        <w:rPr>
          <w:rFonts w:ascii="Bookman Old Style" w:hAnsi="Bookman Old Style"/>
          <w:sz w:val="24"/>
          <w:szCs w:val="24"/>
        </w:rPr>
        <w:t xml:space="preserve">tan yang cukup untuk tumbuh dan berkembang, psikologis </w:t>
      </w:r>
      <w:r w:rsidR="00B15AE1" w:rsidRPr="00B15AE1">
        <w:rPr>
          <w:rFonts w:ascii="Bookman Old Style" w:hAnsi="Bookman Old Style"/>
          <w:sz w:val="24"/>
          <w:szCs w:val="24"/>
        </w:rPr>
        <w:t>yang t</w:t>
      </w:r>
      <w:r w:rsidR="00902C17">
        <w:rPr>
          <w:rFonts w:ascii="Bookman Old Style" w:hAnsi="Bookman Old Style"/>
          <w:sz w:val="24"/>
          <w:szCs w:val="24"/>
        </w:rPr>
        <w:t xml:space="preserve">erbaik, </w:t>
      </w:r>
      <w:r w:rsidR="00B15AE1" w:rsidRPr="00B15AE1">
        <w:rPr>
          <w:rFonts w:ascii="Bookman Old Style" w:hAnsi="Bookman Old Style"/>
          <w:sz w:val="24"/>
          <w:szCs w:val="24"/>
        </w:rPr>
        <w:t>dan menciptakan k</w:t>
      </w:r>
      <w:r>
        <w:rPr>
          <w:rFonts w:ascii="Bookman Old Style" w:hAnsi="Bookman Old Style"/>
          <w:sz w:val="24"/>
          <w:szCs w:val="24"/>
        </w:rPr>
        <w:t xml:space="preserve">esejahteraan </w:t>
      </w:r>
      <w:r w:rsidR="00B15AE1" w:rsidRPr="00B15AE1">
        <w:rPr>
          <w:rFonts w:ascii="Bookman Old Style" w:hAnsi="Bookman Old Style"/>
          <w:sz w:val="24"/>
          <w:szCs w:val="24"/>
        </w:rPr>
        <w:t>dengan memastikan bahwa hak-haknya terpenuhi dengan baik.</w:t>
      </w:r>
    </w:p>
    <w:p w:rsidR="00B028BC" w:rsidRDefault="00E163CD" w:rsidP="00EB3592">
      <w:pPr>
        <w:spacing w:line="360" w:lineRule="auto"/>
        <w:ind w:firstLine="720"/>
        <w:jc w:val="both"/>
        <w:rPr>
          <w:rFonts w:ascii="Bookman Old Style" w:hAnsi="Bookman Old Style"/>
          <w:sz w:val="24"/>
          <w:szCs w:val="24"/>
        </w:rPr>
      </w:pPr>
      <w:r>
        <w:rPr>
          <w:rFonts w:ascii="Bookman Old Style" w:hAnsi="Bookman Old Style"/>
          <w:sz w:val="24"/>
          <w:szCs w:val="24"/>
        </w:rPr>
        <w:t xml:space="preserve">Dengan pemberian perlindungan hukum pada anak, anak mendapatkan perlindungan khusus. Negara seperti </w:t>
      </w:r>
      <w:r w:rsidR="00B15AE1" w:rsidRPr="00B15AE1">
        <w:rPr>
          <w:rFonts w:ascii="Bookman Old Style" w:hAnsi="Bookman Old Style"/>
          <w:sz w:val="24"/>
          <w:szCs w:val="24"/>
        </w:rPr>
        <w:t xml:space="preserve">Indonesia wajib </w:t>
      </w:r>
      <w:r w:rsidR="00B15AE1" w:rsidRPr="00B15AE1">
        <w:rPr>
          <w:rFonts w:ascii="Bookman Old Style" w:hAnsi="Bookman Old Style"/>
          <w:sz w:val="24"/>
          <w:szCs w:val="24"/>
        </w:rPr>
        <w:lastRenderedPageBreak/>
        <w:t>me</w:t>
      </w:r>
      <w:r>
        <w:rPr>
          <w:rFonts w:ascii="Bookman Old Style" w:hAnsi="Bookman Old Style"/>
          <w:sz w:val="24"/>
          <w:szCs w:val="24"/>
        </w:rPr>
        <w:t>mberikan perlindungan hukum kepada</w:t>
      </w:r>
      <w:r w:rsidR="00B15AE1" w:rsidRPr="00B15AE1">
        <w:rPr>
          <w:rFonts w:ascii="Bookman Old Style" w:hAnsi="Bookman Old Style"/>
          <w:sz w:val="24"/>
          <w:szCs w:val="24"/>
        </w:rPr>
        <w:t xml:space="preserve"> anak yang melanggar hukum sebagai bentuk implementasi Konvensi Hak Anak</w:t>
      </w:r>
      <w:r w:rsidR="00034DE9">
        <w:rPr>
          <w:rFonts w:ascii="Bookman Old Style" w:hAnsi="Bookman Old Style"/>
          <w:sz w:val="24"/>
          <w:szCs w:val="24"/>
        </w:rPr>
        <w:t>.</w:t>
      </w:r>
    </w:p>
    <w:p w:rsidR="00384D7E" w:rsidRDefault="00384D7E" w:rsidP="00384D7E">
      <w:pPr>
        <w:spacing w:line="360" w:lineRule="auto"/>
        <w:jc w:val="both"/>
        <w:rPr>
          <w:rFonts w:ascii="Bookman Old Style" w:hAnsi="Bookman Old Style"/>
          <w:b/>
          <w:sz w:val="24"/>
          <w:szCs w:val="24"/>
        </w:rPr>
      </w:pPr>
      <w:r>
        <w:rPr>
          <w:rFonts w:ascii="Bookman Old Style" w:hAnsi="Bookman Old Style"/>
          <w:b/>
          <w:sz w:val="24"/>
          <w:szCs w:val="24"/>
        </w:rPr>
        <w:t>Keadilan Restoratif</w:t>
      </w:r>
    </w:p>
    <w:p w:rsidR="00BD7D6C" w:rsidRDefault="00B15AE1" w:rsidP="00851366">
      <w:pPr>
        <w:spacing w:line="360" w:lineRule="auto"/>
        <w:ind w:firstLine="567"/>
        <w:jc w:val="both"/>
        <w:rPr>
          <w:rFonts w:ascii="Bookman Old Style" w:hAnsi="Bookman Old Style"/>
          <w:sz w:val="24"/>
          <w:szCs w:val="24"/>
        </w:rPr>
      </w:pPr>
      <w:r w:rsidRPr="00B15AE1">
        <w:rPr>
          <w:rFonts w:ascii="Bookman Old Style" w:hAnsi="Bookman Old Style"/>
          <w:sz w:val="24"/>
          <w:szCs w:val="24"/>
        </w:rPr>
        <w:t>Masyarakat seringkali melupakan upaya untuk menghargai kepentingan terbaik anak dalam proses peradilan anak. Proses peradilan anak saat ini tidak hanya ditujukan unt</w:t>
      </w:r>
      <w:r>
        <w:rPr>
          <w:rFonts w:ascii="Bookman Old Style" w:hAnsi="Bookman Old Style"/>
          <w:sz w:val="24"/>
          <w:szCs w:val="24"/>
        </w:rPr>
        <w:t>uk kepentingan anak, tetapi hanya</w:t>
      </w:r>
      <w:r w:rsidRPr="00B15AE1">
        <w:rPr>
          <w:rFonts w:ascii="Bookman Old Style" w:hAnsi="Bookman Old Style"/>
          <w:sz w:val="24"/>
          <w:szCs w:val="24"/>
        </w:rPr>
        <w:t xml:space="preserve"> untuk penegakan hukum </w:t>
      </w:r>
      <w:r>
        <w:rPr>
          <w:rFonts w:ascii="Bookman Old Style" w:hAnsi="Bookman Old Style"/>
          <w:sz w:val="24"/>
          <w:szCs w:val="24"/>
        </w:rPr>
        <w:t xml:space="preserve">secara </w:t>
      </w:r>
      <w:r w:rsidRPr="00B15AE1">
        <w:rPr>
          <w:rFonts w:ascii="Bookman Old Style" w:hAnsi="Bookman Old Style"/>
          <w:sz w:val="24"/>
          <w:szCs w:val="24"/>
        </w:rPr>
        <w:t>formal</w:t>
      </w:r>
      <w:r>
        <w:rPr>
          <w:rFonts w:ascii="Bookman Old Style" w:hAnsi="Bookman Old Style"/>
          <w:sz w:val="24"/>
          <w:szCs w:val="24"/>
        </w:rPr>
        <w:t xml:space="preserve"> </w:t>
      </w:r>
      <w:r w:rsidR="00F943B0">
        <w:rPr>
          <w:rFonts w:ascii="Bookman Old Style" w:hAnsi="Bookman Old Style"/>
          <w:sz w:val="24"/>
          <w:szCs w:val="24"/>
        </w:rPr>
        <w:fldChar w:fldCharType="begin" w:fldLock="1"/>
      </w:r>
      <w:r w:rsidR="003F465E">
        <w:rPr>
          <w:rFonts w:ascii="Bookman Old Style" w:hAnsi="Bookman Old Style"/>
          <w:sz w:val="24"/>
          <w:szCs w:val="24"/>
        </w:rPr>
        <w:instrText>ADDIN CSL_CITATION {"citationItems":[{"id":"ITEM-1","itemData":{"author":[{"dropping-particle":"","family":"Ratomi","given":"Achmad","non-dropping-particle":"","parse-names":false,"suffix":""}],"container-title":"ARENA HUKUM","id":"ITEM-1","issued":{"date-parts":[["2013"]]},"title":"Konsep Prosedur Pelaksanaan diversi Pada Tahap penyidikan Dalam Penyelesaian Tindak Pidana Yang Dilakukan Oleh Anak","type":"article-journal","volume":"6"},"uris":["http://www.mendeley.com/documents/?uuid=69b588c6-f4a3-485a-ab50-5a864a402ceb"]}],"mendeley":{"formattedCitation":"(Ratomi, 2013)","plainTextFormattedCitation":"(Ratomi, 2013)","previouslyFormattedCitation":"(Ratomi, 2013)"},"properties":{"noteIndex":0},"schema":"https://github.com/citation-style-language/schema/raw/master/csl-citation.json"}</w:instrText>
      </w:r>
      <w:r w:rsidR="00F943B0">
        <w:rPr>
          <w:rFonts w:ascii="Bookman Old Style" w:hAnsi="Bookman Old Style"/>
          <w:sz w:val="24"/>
          <w:szCs w:val="24"/>
        </w:rPr>
        <w:fldChar w:fldCharType="separate"/>
      </w:r>
      <w:r w:rsidR="00F943B0" w:rsidRPr="00F943B0">
        <w:rPr>
          <w:rFonts w:ascii="Bookman Old Style" w:hAnsi="Bookman Old Style"/>
          <w:noProof/>
          <w:sz w:val="24"/>
          <w:szCs w:val="24"/>
        </w:rPr>
        <w:t>(Ratomi, 2013)</w:t>
      </w:r>
      <w:r w:rsidR="00F943B0">
        <w:rPr>
          <w:rFonts w:ascii="Bookman Old Style" w:hAnsi="Bookman Old Style"/>
          <w:sz w:val="24"/>
          <w:szCs w:val="24"/>
        </w:rPr>
        <w:fldChar w:fldCharType="end"/>
      </w:r>
      <w:r w:rsidR="005873B3">
        <w:rPr>
          <w:rFonts w:ascii="Bookman Old Style" w:hAnsi="Bookman Old Style"/>
          <w:sz w:val="24"/>
          <w:szCs w:val="24"/>
        </w:rPr>
        <w:t xml:space="preserve">. </w:t>
      </w:r>
      <w:r w:rsidRPr="00B15AE1">
        <w:rPr>
          <w:rFonts w:ascii="Bookman Old Style" w:hAnsi="Bookman Old Style"/>
          <w:sz w:val="24"/>
          <w:szCs w:val="24"/>
        </w:rPr>
        <w:t>Tujuan pemberian sanksi pidana adalah untuk menginformasikan bahwa sanksi pidana adalah sanksi terhadap pelaku tindak pidana. Roni Wiyanto menyatakan, adanya sanksi merupakan ciri hukum pidana dan digunakan sebagai sarana untuk memelihara dan memulihkan nilai-nilai ke</w:t>
      </w:r>
      <w:r>
        <w:rPr>
          <w:rFonts w:ascii="Bookman Old Style" w:hAnsi="Bookman Old Style"/>
          <w:sz w:val="24"/>
          <w:szCs w:val="24"/>
        </w:rPr>
        <w:t xml:space="preserve">manusiaan dan keadilan </w:t>
      </w:r>
      <w:r w:rsidR="00F943B0">
        <w:rPr>
          <w:rFonts w:ascii="Bookman Old Style" w:hAnsi="Bookman Old Style"/>
          <w:sz w:val="24"/>
          <w:szCs w:val="24"/>
        </w:rPr>
        <w:fldChar w:fldCharType="begin" w:fldLock="1"/>
      </w:r>
      <w:r w:rsidR="00F943B0">
        <w:rPr>
          <w:rFonts w:ascii="Bookman Old Style" w:hAnsi="Bookman Old Style"/>
          <w:sz w:val="24"/>
          <w:szCs w:val="24"/>
        </w:rPr>
        <w:instrText>ADDIN CSL_CITATION {"citationItems":[{"id":"ITEM-1","itemData":{"author":[{"dropping-particle":"","family":"Wiyanto","given":"Roni","non-dropping-particle":"","parse-names":false,"suffix":""}],"id":"ITEM-1","issued":{"date-parts":[["2012"]]},"publisher":"Mandar Maju","publisher-place":"Bandung","title":"Asas-Asas Hukum Pidana Indonesia","type":"book"},"uris":["http://www.mendeley.com/documents/?uuid=f111fdf8-316d-4fbd-89d0-d5e286bc67c5"]}],"mendeley":{"formattedCitation":"(Wiyanto, 2012)","plainTextFormattedCitation":"(Wiyanto, 2012)","previouslyFormattedCitation":"(Wiyanto, 2012)"},"properties":{"noteIndex":0},"schema":"https://github.com/citation-style-language/schema/raw/master/csl-citation.json"}</w:instrText>
      </w:r>
      <w:r w:rsidR="00F943B0">
        <w:rPr>
          <w:rFonts w:ascii="Bookman Old Style" w:hAnsi="Bookman Old Style"/>
          <w:sz w:val="24"/>
          <w:szCs w:val="24"/>
        </w:rPr>
        <w:fldChar w:fldCharType="separate"/>
      </w:r>
      <w:r w:rsidR="00F943B0" w:rsidRPr="00F943B0">
        <w:rPr>
          <w:rFonts w:ascii="Bookman Old Style" w:hAnsi="Bookman Old Style"/>
          <w:noProof/>
          <w:sz w:val="24"/>
          <w:szCs w:val="24"/>
        </w:rPr>
        <w:t>(Wiyanto, 2012)</w:t>
      </w:r>
      <w:r w:rsidR="00F943B0">
        <w:rPr>
          <w:rFonts w:ascii="Bookman Old Style" w:hAnsi="Bookman Old Style"/>
          <w:sz w:val="24"/>
          <w:szCs w:val="24"/>
        </w:rPr>
        <w:fldChar w:fldCharType="end"/>
      </w:r>
      <w:r w:rsidR="00E138A0">
        <w:rPr>
          <w:rFonts w:ascii="Bookman Old Style" w:hAnsi="Bookman Old Style"/>
          <w:sz w:val="24"/>
          <w:szCs w:val="24"/>
        </w:rPr>
        <w:t>.</w:t>
      </w:r>
    </w:p>
    <w:p w:rsidR="00384D7E" w:rsidRDefault="00B15AE1" w:rsidP="00BD7D6C">
      <w:pPr>
        <w:spacing w:line="360" w:lineRule="auto"/>
        <w:ind w:firstLine="567"/>
        <w:jc w:val="both"/>
        <w:rPr>
          <w:rFonts w:ascii="Bookman Old Style" w:hAnsi="Bookman Old Style"/>
          <w:sz w:val="24"/>
          <w:szCs w:val="24"/>
        </w:rPr>
      </w:pPr>
      <w:r w:rsidRPr="00B15AE1">
        <w:rPr>
          <w:rFonts w:ascii="Bookman Old Style" w:hAnsi="Bookman Old Style"/>
          <w:sz w:val="24"/>
          <w:szCs w:val="24"/>
        </w:rPr>
        <w:t>Konsep per</w:t>
      </w:r>
      <w:r w:rsidR="00170FB5">
        <w:rPr>
          <w:rFonts w:ascii="Bookman Old Style" w:hAnsi="Bookman Old Style"/>
          <w:sz w:val="24"/>
          <w:szCs w:val="24"/>
        </w:rPr>
        <w:t>adilan pidana berkembang sejalan dengan berubahnya</w:t>
      </w:r>
      <w:r w:rsidRPr="00B15AE1">
        <w:rPr>
          <w:rFonts w:ascii="Bookman Old Style" w:hAnsi="Bookman Old Style"/>
          <w:sz w:val="24"/>
          <w:szCs w:val="24"/>
        </w:rPr>
        <w:t xml:space="preserve"> paradigma pidana, mulai dari paradig</w:t>
      </w:r>
      <w:r>
        <w:rPr>
          <w:rFonts w:ascii="Bookman Old Style" w:hAnsi="Bookman Old Style"/>
          <w:sz w:val="24"/>
          <w:szCs w:val="24"/>
        </w:rPr>
        <w:t xml:space="preserve">ma retributive, resosialisasi, dan menjadi keadilan restoratif </w:t>
      </w:r>
      <w:r w:rsidR="00EE0E40">
        <w:rPr>
          <w:rFonts w:ascii="Bookman Old Style" w:hAnsi="Bookman Old Style"/>
          <w:sz w:val="24"/>
          <w:szCs w:val="24"/>
        </w:rPr>
        <w:t>. K</w:t>
      </w:r>
      <w:r w:rsidRPr="00B15AE1">
        <w:rPr>
          <w:rFonts w:ascii="Bookman Old Style" w:hAnsi="Bookman Old Style"/>
          <w:sz w:val="24"/>
          <w:szCs w:val="24"/>
        </w:rPr>
        <w:t xml:space="preserve">eadilan </w:t>
      </w:r>
      <w:r w:rsidR="00EE0E40">
        <w:rPr>
          <w:rFonts w:ascii="Bookman Old Style" w:hAnsi="Bookman Old Style"/>
          <w:sz w:val="24"/>
          <w:szCs w:val="24"/>
        </w:rPr>
        <w:t>restoratif (Restorative Justice)</w:t>
      </w:r>
      <w:r w:rsidRPr="00B15AE1">
        <w:rPr>
          <w:rFonts w:ascii="Bookman Old Style" w:hAnsi="Bookman Old Style"/>
          <w:sz w:val="24"/>
          <w:szCs w:val="24"/>
        </w:rPr>
        <w:t xml:space="preserve"> tertuang dalam Pasal 6 </w:t>
      </w:r>
      <w:r w:rsidR="005550A9">
        <w:rPr>
          <w:rFonts w:ascii="Bookman Old Style" w:hAnsi="Bookman Old Style"/>
          <w:sz w:val="24"/>
          <w:szCs w:val="24"/>
        </w:rPr>
        <w:t>UU SPPA yaitu</w:t>
      </w:r>
      <w:r>
        <w:rPr>
          <w:rFonts w:ascii="Bookman Old Style" w:hAnsi="Bookman Old Style"/>
          <w:sz w:val="24"/>
          <w:szCs w:val="24"/>
        </w:rPr>
        <w:t xml:space="preserve"> di sebutkan bahwa</w:t>
      </w:r>
      <w:r w:rsidRPr="00B15AE1">
        <w:rPr>
          <w:rFonts w:ascii="Bookman Old Style" w:hAnsi="Bookman Old Style"/>
          <w:sz w:val="24"/>
          <w:szCs w:val="24"/>
        </w:rPr>
        <w:t xml:space="preserve"> restorative justice merupakan penyelesaian k</w:t>
      </w:r>
      <w:r w:rsidR="00170FB5">
        <w:rPr>
          <w:rFonts w:ascii="Bookman Old Style" w:hAnsi="Bookman Old Style"/>
          <w:sz w:val="24"/>
          <w:szCs w:val="24"/>
        </w:rPr>
        <w:t>asus yang mengajak</w:t>
      </w:r>
      <w:r w:rsidRPr="00B15AE1">
        <w:rPr>
          <w:rFonts w:ascii="Bookman Old Style" w:hAnsi="Bookman Old Style"/>
          <w:sz w:val="24"/>
          <w:szCs w:val="24"/>
        </w:rPr>
        <w:t xml:space="preserve"> </w:t>
      </w:r>
      <w:r w:rsidR="005550A9">
        <w:rPr>
          <w:rFonts w:ascii="Bookman Old Style" w:hAnsi="Bookman Old Style"/>
          <w:sz w:val="24"/>
          <w:szCs w:val="24"/>
        </w:rPr>
        <w:t xml:space="preserve">kedua belah pihak </w:t>
      </w:r>
      <w:r w:rsidR="00E163CD">
        <w:rPr>
          <w:rFonts w:ascii="Bookman Old Style" w:hAnsi="Bookman Old Style"/>
          <w:sz w:val="24"/>
          <w:szCs w:val="24"/>
        </w:rPr>
        <w:t>antara pelaku, korban, keluarga pelaku atau korban pelaku</w:t>
      </w:r>
      <w:r w:rsidR="00526200">
        <w:rPr>
          <w:rFonts w:ascii="Bookman Old Style" w:hAnsi="Bookman Old Style"/>
          <w:sz w:val="24"/>
          <w:szCs w:val="24"/>
        </w:rPr>
        <w:t xml:space="preserve"> serta pihak lain </w:t>
      </w:r>
      <w:r w:rsidR="00170FB5">
        <w:rPr>
          <w:rFonts w:ascii="Bookman Old Style" w:hAnsi="Bookman Old Style"/>
          <w:sz w:val="24"/>
          <w:szCs w:val="24"/>
        </w:rPr>
        <w:t>yang terlibat untuk</w:t>
      </w:r>
      <w:r w:rsidR="00526200">
        <w:rPr>
          <w:rFonts w:ascii="Bookman Old Style" w:hAnsi="Bookman Old Style"/>
          <w:sz w:val="24"/>
          <w:szCs w:val="24"/>
        </w:rPr>
        <w:t xml:space="preserve"> menyelesaikan kasus tersebut secara </w:t>
      </w:r>
      <w:r w:rsidR="00C569D8">
        <w:rPr>
          <w:rFonts w:ascii="Bookman Old Style" w:hAnsi="Bookman Old Style"/>
          <w:sz w:val="24"/>
          <w:szCs w:val="24"/>
        </w:rPr>
        <w:t>adil bukan</w:t>
      </w:r>
      <w:r w:rsidRPr="00B15AE1">
        <w:rPr>
          <w:rFonts w:ascii="Bookman Old Style" w:hAnsi="Bookman Old Style"/>
          <w:sz w:val="24"/>
          <w:szCs w:val="24"/>
        </w:rPr>
        <w:t xml:space="preserve"> balas dendam.</w:t>
      </w:r>
    </w:p>
    <w:p w:rsidR="001D500E" w:rsidRDefault="00E838BE" w:rsidP="001D500E">
      <w:pPr>
        <w:spacing w:line="360" w:lineRule="auto"/>
        <w:ind w:firstLine="567"/>
        <w:jc w:val="both"/>
        <w:rPr>
          <w:rFonts w:ascii="Bookman Old Style" w:hAnsi="Bookman Old Style"/>
          <w:sz w:val="24"/>
          <w:szCs w:val="24"/>
        </w:rPr>
      </w:pPr>
      <w:r>
        <w:rPr>
          <w:rFonts w:ascii="Bookman Old Style" w:hAnsi="Bookman Old Style"/>
          <w:sz w:val="24"/>
          <w:szCs w:val="24"/>
        </w:rPr>
        <w:tab/>
        <w:t xml:space="preserve"> </w:t>
      </w:r>
      <w:r w:rsidR="00526200">
        <w:rPr>
          <w:rFonts w:ascii="Bookman Old Style" w:hAnsi="Bookman Old Style"/>
          <w:sz w:val="24"/>
          <w:szCs w:val="24"/>
        </w:rPr>
        <w:t>Konvensi Hak Anak</w:t>
      </w:r>
      <w:r w:rsidR="00D42C88">
        <w:rPr>
          <w:rFonts w:ascii="Bookman Old Style" w:hAnsi="Bookman Old Style"/>
          <w:sz w:val="24"/>
          <w:szCs w:val="24"/>
        </w:rPr>
        <w:t xml:space="preserve"> telah di ratifikasi</w:t>
      </w:r>
      <w:r w:rsidR="00526200">
        <w:rPr>
          <w:rFonts w:ascii="Bookman Old Style" w:hAnsi="Bookman Old Style"/>
          <w:sz w:val="24"/>
          <w:szCs w:val="24"/>
        </w:rPr>
        <w:t>, yaitu dengan</w:t>
      </w:r>
      <w:r w:rsidR="00C569D8" w:rsidRPr="00C569D8">
        <w:rPr>
          <w:rFonts w:ascii="Bookman Old Style" w:hAnsi="Bookman Old Style"/>
          <w:sz w:val="24"/>
          <w:szCs w:val="24"/>
        </w:rPr>
        <w:t xml:space="preserve"> mengeluarkan Keputusan Presiden Nomor 37 Tahun </w:t>
      </w:r>
      <w:r w:rsidR="00526200">
        <w:rPr>
          <w:rFonts w:ascii="Bookman Old Style" w:hAnsi="Bookman Old Style"/>
          <w:sz w:val="24"/>
          <w:szCs w:val="24"/>
        </w:rPr>
        <w:t>1990, artinya pemerintah telah memberikan upaya perlindungan bagi anak yang berkonflik dengan hukum.</w:t>
      </w:r>
      <w:r w:rsidR="00D42C88">
        <w:rPr>
          <w:rFonts w:ascii="Bookman Old Style" w:hAnsi="Bookman Old Style"/>
          <w:sz w:val="24"/>
          <w:szCs w:val="24"/>
        </w:rPr>
        <w:t xml:space="preserve"> Indonesia </w:t>
      </w:r>
      <w:r w:rsidR="00C569D8">
        <w:rPr>
          <w:rFonts w:ascii="Bookman Old Style" w:hAnsi="Bookman Old Style"/>
          <w:sz w:val="24"/>
          <w:szCs w:val="24"/>
        </w:rPr>
        <w:t>membuat</w:t>
      </w:r>
      <w:r w:rsidR="00902C17">
        <w:rPr>
          <w:rFonts w:ascii="Bookman Old Style" w:hAnsi="Bookman Old Style"/>
          <w:sz w:val="24"/>
          <w:szCs w:val="24"/>
        </w:rPr>
        <w:t xml:space="preserve"> beberapa peraturan </w:t>
      </w:r>
      <w:r w:rsidR="00C569D8" w:rsidRPr="00C569D8">
        <w:rPr>
          <w:rFonts w:ascii="Bookman Old Style" w:hAnsi="Bookman Old Style"/>
          <w:sz w:val="24"/>
          <w:szCs w:val="24"/>
        </w:rPr>
        <w:t>untuk mengimplementas</w:t>
      </w:r>
      <w:r w:rsidR="00C569D8">
        <w:rPr>
          <w:rFonts w:ascii="Bookman Old Style" w:hAnsi="Bookman Old Style"/>
          <w:sz w:val="24"/>
          <w:szCs w:val="24"/>
        </w:rPr>
        <w:t>ikan isi dari Konvensi Hak Anak yaitu</w:t>
      </w:r>
      <w:r w:rsidR="00C569D8" w:rsidRPr="00C569D8">
        <w:rPr>
          <w:rFonts w:ascii="Bookman Old Style" w:hAnsi="Bookman Old Style"/>
          <w:sz w:val="24"/>
          <w:szCs w:val="24"/>
        </w:rPr>
        <w:t xml:space="preserve"> </w:t>
      </w:r>
      <w:r w:rsidR="00170FB5" w:rsidRPr="00656319">
        <w:rPr>
          <w:rFonts w:ascii="Bookman Old Style" w:hAnsi="Bookman Old Style"/>
          <w:sz w:val="24"/>
          <w:szCs w:val="24"/>
        </w:rPr>
        <w:t xml:space="preserve">Undang-Undang Nomor 35 tahun 2014 </w:t>
      </w:r>
      <w:r w:rsidR="00526200" w:rsidRPr="00656319">
        <w:rPr>
          <w:rFonts w:ascii="Bookman Old Style" w:hAnsi="Bookman Old Style"/>
          <w:sz w:val="24"/>
          <w:szCs w:val="24"/>
        </w:rPr>
        <w:t xml:space="preserve">tentang Perlindungan Anak </w:t>
      </w:r>
      <w:r w:rsidR="00170FB5" w:rsidRPr="00656319">
        <w:rPr>
          <w:rFonts w:ascii="Bookman Old Style" w:hAnsi="Bookman Old Style"/>
          <w:sz w:val="24"/>
          <w:szCs w:val="24"/>
        </w:rPr>
        <w:t xml:space="preserve">dan Undang-undang Nomor 11 </w:t>
      </w:r>
      <w:r w:rsidR="00170FB5">
        <w:rPr>
          <w:rFonts w:ascii="Bookman Old Style" w:hAnsi="Bookman Old Style"/>
          <w:sz w:val="24"/>
          <w:szCs w:val="24"/>
        </w:rPr>
        <w:t>Tahun 2012 tentang Sistem Peradilan</w:t>
      </w:r>
      <w:r w:rsidR="00526200">
        <w:rPr>
          <w:rFonts w:ascii="Bookman Old Style" w:hAnsi="Bookman Old Style"/>
          <w:sz w:val="24"/>
          <w:szCs w:val="24"/>
        </w:rPr>
        <w:t xml:space="preserve"> </w:t>
      </w:r>
      <w:r w:rsidR="00170FB5">
        <w:rPr>
          <w:rFonts w:ascii="Bookman Old Style" w:hAnsi="Bookman Old Style"/>
          <w:sz w:val="24"/>
          <w:szCs w:val="24"/>
        </w:rPr>
        <w:t>Pidana Anak</w:t>
      </w:r>
      <w:r w:rsidR="00C569D8" w:rsidRPr="00C569D8">
        <w:rPr>
          <w:rFonts w:ascii="Bookman Old Style" w:hAnsi="Bookman Old Style"/>
          <w:sz w:val="24"/>
          <w:szCs w:val="24"/>
        </w:rPr>
        <w:t xml:space="preserve">. </w:t>
      </w:r>
    </w:p>
    <w:p w:rsidR="00C569D8" w:rsidRDefault="00526200" w:rsidP="00C569D8">
      <w:pPr>
        <w:spacing w:line="360" w:lineRule="auto"/>
        <w:ind w:firstLine="567"/>
        <w:jc w:val="both"/>
        <w:rPr>
          <w:rFonts w:ascii="Bookman Old Style" w:hAnsi="Bookman Old Style"/>
          <w:sz w:val="24"/>
          <w:szCs w:val="24"/>
        </w:rPr>
      </w:pPr>
      <w:r>
        <w:rPr>
          <w:rFonts w:ascii="Bookman Old Style" w:hAnsi="Bookman Old Style"/>
          <w:sz w:val="24"/>
          <w:szCs w:val="24"/>
        </w:rPr>
        <w:t xml:space="preserve">31 Juli 2014 berlakunya </w:t>
      </w:r>
      <w:r w:rsidR="00765C63" w:rsidRPr="00C569D8">
        <w:rPr>
          <w:rFonts w:ascii="Bookman Old Style" w:hAnsi="Bookman Old Style"/>
          <w:sz w:val="24"/>
          <w:szCs w:val="24"/>
        </w:rPr>
        <w:t xml:space="preserve">Undang-Undang Nomor 11 Tahun 2012 </w:t>
      </w:r>
      <w:r w:rsidR="00765C63">
        <w:rPr>
          <w:rFonts w:ascii="Bookman Old Style" w:hAnsi="Bookman Old Style"/>
          <w:sz w:val="24"/>
          <w:szCs w:val="24"/>
        </w:rPr>
        <w:t>tentang Sis</w:t>
      </w:r>
      <w:r>
        <w:rPr>
          <w:rFonts w:ascii="Bookman Old Style" w:hAnsi="Bookman Old Style"/>
          <w:sz w:val="24"/>
          <w:szCs w:val="24"/>
        </w:rPr>
        <w:t xml:space="preserve">tem Peradilan Pidana Anak, </w:t>
      </w:r>
      <w:r w:rsidR="00C569D8" w:rsidRPr="00C569D8">
        <w:rPr>
          <w:rFonts w:ascii="Bookman Old Style" w:hAnsi="Bookman Old Style"/>
          <w:sz w:val="24"/>
          <w:szCs w:val="24"/>
        </w:rPr>
        <w:t xml:space="preserve">sehingga sejak saat itu metode peradilan </w:t>
      </w:r>
      <w:r>
        <w:rPr>
          <w:rFonts w:ascii="Bookman Old Style" w:hAnsi="Bookman Old Style"/>
          <w:sz w:val="24"/>
          <w:szCs w:val="24"/>
        </w:rPr>
        <w:t>restorative bagi anak</w:t>
      </w:r>
      <w:r w:rsidR="00C569D8" w:rsidRPr="00C569D8">
        <w:rPr>
          <w:rFonts w:ascii="Bookman Old Style" w:hAnsi="Bookman Old Style"/>
          <w:sz w:val="24"/>
          <w:szCs w:val="24"/>
        </w:rPr>
        <w:t xml:space="preserve"> harus diterapkan sebagai </w:t>
      </w:r>
      <w:r w:rsidR="00170FB5">
        <w:rPr>
          <w:rFonts w:ascii="Bookman Old Style" w:hAnsi="Bookman Old Style"/>
          <w:sz w:val="24"/>
          <w:szCs w:val="24"/>
        </w:rPr>
        <w:t>dasar p</w:t>
      </w:r>
      <w:r w:rsidR="00D42C88">
        <w:rPr>
          <w:rFonts w:ascii="Bookman Old Style" w:hAnsi="Bookman Old Style"/>
          <w:sz w:val="24"/>
          <w:szCs w:val="24"/>
        </w:rPr>
        <w:t xml:space="preserve">emberian </w:t>
      </w:r>
      <w:r w:rsidR="00D42C88">
        <w:rPr>
          <w:rFonts w:ascii="Bookman Old Style" w:hAnsi="Bookman Old Style"/>
          <w:sz w:val="24"/>
          <w:szCs w:val="24"/>
        </w:rPr>
        <w:lastRenderedPageBreak/>
        <w:t>perlindungan hukum. Dalam penerapannya,</w:t>
      </w:r>
      <w:r>
        <w:rPr>
          <w:rFonts w:ascii="Bookman Old Style" w:hAnsi="Bookman Old Style"/>
          <w:sz w:val="24"/>
          <w:szCs w:val="24"/>
        </w:rPr>
        <w:t xml:space="preserve"> sanksi </w:t>
      </w:r>
      <w:r w:rsidR="00D42C88">
        <w:rPr>
          <w:rFonts w:ascii="Bookman Old Style" w:hAnsi="Bookman Old Style"/>
          <w:sz w:val="24"/>
          <w:szCs w:val="24"/>
        </w:rPr>
        <w:t>sistem peradilan pidana anak</w:t>
      </w:r>
      <w:r w:rsidR="00C569D8" w:rsidRPr="00C569D8">
        <w:rPr>
          <w:rFonts w:ascii="Bookman Old Style" w:hAnsi="Bookman Old Style"/>
          <w:sz w:val="24"/>
          <w:szCs w:val="24"/>
        </w:rPr>
        <w:t xml:space="preserve"> </w:t>
      </w:r>
      <w:r w:rsidR="00D42C88">
        <w:rPr>
          <w:rFonts w:ascii="Bookman Old Style" w:hAnsi="Bookman Old Style"/>
          <w:sz w:val="24"/>
          <w:szCs w:val="24"/>
        </w:rPr>
        <w:t>t</w:t>
      </w:r>
      <w:r w:rsidR="00765C63">
        <w:rPr>
          <w:rFonts w:ascii="Bookman Old Style" w:hAnsi="Bookman Old Style"/>
          <w:sz w:val="24"/>
          <w:szCs w:val="24"/>
        </w:rPr>
        <w:t>idak hany</w:t>
      </w:r>
      <w:r w:rsidR="00D42C88">
        <w:rPr>
          <w:rFonts w:ascii="Bookman Old Style" w:hAnsi="Bookman Old Style"/>
          <w:sz w:val="24"/>
          <w:szCs w:val="24"/>
        </w:rPr>
        <w:t>a difokuskan pada sanksi pidananya</w:t>
      </w:r>
      <w:r w:rsidR="00C569D8" w:rsidRPr="00C569D8">
        <w:rPr>
          <w:rFonts w:ascii="Bookman Old Style" w:hAnsi="Bookman Old Style"/>
          <w:sz w:val="24"/>
          <w:szCs w:val="24"/>
        </w:rPr>
        <w:t>, akan tetapi penerapan sanksi pidana ju</w:t>
      </w:r>
      <w:r w:rsidR="00170FB5">
        <w:rPr>
          <w:rFonts w:ascii="Bookman Old Style" w:hAnsi="Bookman Old Style"/>
          <w:sz w:val="24"/>
          <w:szCs w:val="24"/>
        </w:rPr>
        <w:t>ga digunakan sebagai sarana</w:t>
      </w:r>
      <w:r w:rsidR="00C569D8" w:rsidRPr="00C569D8">
        <w:rPr>
          <w:rFonts w:ascii="Bookman Old Style" w:hAnsi="Bookman Old Style"/>
          <w:sz w:val="24"/>
          <w:szCs w:val="24"/>
        </w:rPr>
        <w:t xml:space="preserve"> anak unt</w:t>
      </w:r>
      <w:r w:rsidR="00170FB5">
        <w:rPr>
          <w:rFonts w:ascii="Bookman Old Style" w:hAnsi="Bookman Old Style"/>
          <w:sz w:val="24"/>
          <w:szCs w:val="24"/>
        </w:rPr>
        <w:t>uk menciptakan</w:t>
      </w:r>
      <w:r w:rsidR="00C569D8" w:rsidRPr="00C569D8">
        <w:rPr>
          <w:rFonts w:ascii="Bookman Old Style" w:hAnsi="Bookman Old Style"/>
          <w:sz w:val="24"/>
          <w:szCs w:val="24"/>
        </w:rPr>
        <w:t xml:space="preserve"> kesejahteraan dan memperhatikan kepentingan terbaik anak.</w:t>
      </w:r>
    </w:p>
    <w:p w:rsidR="00154C18" w:rsidRDefault="00154C18" w:rsidP="00154C18">
      <w:pPr>
        <w:spacing w:line="360" w:lineRule="auto"/>
        <w:jc w:val="both"/>
        <w:rPr>
          <w:rFonts w:ascii="Bookman Old Style" w:hAnsi="Bookman Old Style"/>
          <w:b/>
          <w:sz w:val="24"/>
          <w:szCs w:val="24"/>
        </w:rPr>
      </w:pPr>
      <w:r>
        <w:rPr>
          <w:rFonts w:ascii="Bookman Old Style" w:hAnsi="Bookman Old Style"/>
          <w:b/>
          <w:sz w:val="24"/>
          <w:szCs w:val="24"/>
        </w:rPr>
        <w:t xml:space="preserve">Penyelesaian Perkara </w:t>
      </w:r>
      <w:r w:rsidR="00EE5B74">
        <w:rPr>
          <w:rFonts w:ascii="Bookman Old Style" w:hAnsi="Bookman Old Style"/>
          <w:b/>
          <w:sz w:val="24"/>
          <w:szCs w:val="24"/>
        </w:rPr>
        <w:t xml:space="preserve">Anak </w:t>
      </w:r>
      <w:r>
        <w:rPr>
          <w:rFonts w:ascii="Bookman Old Style" w:hAnsi="Bookman Old Style"/>
          <w:b/>
          <w:sz w:val="24"/>
          <w:szCs w:val="24"/>
        </w:rPr>
        <w:t xml:space="preserve">Yang Berkonflik dengan Hukum Melalui Proses Diversi Dalam Sistem Peradilan Pidana Anak </w:t>
      </w:r>
    </w:p>
    <w:p w:rsidR="00711C5A" w:rsidRDefault="00154C18" w:rsidP="00711C5A">
      <w:pPr>
        <w:spacing w:line="360" w:lineRule="auto"/>
        <w:jc w:val="both"/>
        <w:rPr>
          <w:rFonts w:ascii="Bookman Old Style" w:hAnsi="Bookman Old Style"/>
          <w:sz w:val="24"/>
          <w:szCs w:val="24"/>
        </w:rPr>
      </w:pPr>
      <w:r>
        <w:rPr>
          <w:rFonts w:ascii="Bookman Old Style" w:hAnsi="Bookman Old Style"/>
          <w:sz w:val="24"/>
          <w:szCs w:val="24"/>
        </w:rPr>
        <w:tab/>
      </w:r>
      <w:r w:rsidR="00C569D8" w:rsidRPr="00C569D8">
        <w:rPr>
          <w:rFonts w:ascii="Bookman Old Style" w:hAnsi="Bookman Old Style"/>
          <w:sz w:val="24"/>
          <w:szCs w:val="24"/>
        </w:rPr>
        <w:t>Arif Gosita mengatakan, upaya untuk mendukung hak dan kewajiban anak dapat dilakukan dengan me</w:t>
      </w:r>
      <w:r w:rsidR="00C569D8">
        <w:rPr>
          <w:rFonts w:ascii="Bookman Old Style" w:hAnsi="Bookman Old Style"/>
          <w:sz w:val="24"/>
          <w:szCs w:val="24"/>
        </w:rPr>
        <w:t>mberikan perlindungan bagi anak</w:t>
      </w:r>
      <w:r w:rsidR="00C569D8" w:rsidRPr="00C569D8">
        <w:rPr>
          <w:rFonts w:ascii="Bookman Old Style" w:hAnsi="Bookman Old Style"/>
          <w:sz w:val="24"/>
          <w:szCs w:val="24"/>
        </w:rPr>
        <w:t xml:space="preserve"> </w:t>
      </w:r>
      <w:r w:rsidR="00F943B0">
        <w:rPr>
          <w:rFonts w:ascii="Bookman Old Style" w:hAnsi="Bookman Old Style"/>
          <w:sz w:val="24"/>
          <w:szCs w:val="24"/>
        </w:rPr>
        <w:fldChar w:fldCharType="begin" w:fldLock="1"/>
      </w:r>
      <w:r w:rsidR="00F943B0">
        <w:rPr>
          <w:rFonts w:ascii="Bookman Old Style" w:hAnsi="Bookman Old Style"/>
          <w:sz w:val="24"/>
          <w:szCs w:val="24"/>
        </w:rPr>
        <w:instrText>ADDIN CSL_CITATION {"citationItems":[{"id":"ITEM-1","itemData":{"author":[{"dropping-particle":"","family":"Ariani","given":"Nevey Varida","non-dropping-particle":"","parse-names":false,"suffix":""}],"container-title":"Jurnal Media Hukum","id":"ITEM-1","issue":"1","issued":{"date-parts":[["2014"]]},"page":"16","title":"Implementasi Undang- Undang Nomor 11 Tahun 2012 Tentang Sistem Peradilan Pidana Anak Dalam Upaya Melindungi Kepentingan Anak","type":"article-journal","volume":"21"},"uris":["http://www.mendeley.com/documents/?uuid=61e6680e-0e82-496b-82da-938227dd0a68"]}],"mendeley":{"formattedCitation":"(Ariani, 2014)","plainTextFormattedCitation":"(Ariani, 2014)","previouslyFormattedCitation":"(Ariani, 2014)"},"properties":{"noteIndex":0},"schema":"https://github.com/citation-style-language/schema/raw/master/csl-citation.json"}</w:instrText>
      </w:r>
      <w:r w:rsidR="00F943B0">
        <w:rPr>
          <w:rFonts w:ascii="Bookman Old Style" w:hAnsi="Bookman Old Style"/>
          <w:sz w:val="24"/>
          <w:szCs w:val="24"/>
        </w:rPr>
        <w:fldChar w:fldCharType="separate"/>
      </w:r>
      <w:r w:rsidR="00F943B0" w:rsidRPr="00F943B0">
        <w:rPr>
          <w:rFonts w:ascii="Bookman Old Style" w:hAnsi="Bookman Old Style"/>
          <w:noProof/>
          <w:sz w:val="24"/>
          <w:szCs w:val="24"/>
        </w:rPr>
        <w:t>(Ariani, 2014)</w:t>
      </w:r>
      <w:r w:rsidR="00F943B0">
        <w:rPr>
          <w:rFonts w:ascii="Bookman Old Style" w:hAnsi="Bookman Old Style"/>
          <w:sz w:val="24"/>
          <w:szCs w:val="24"/>
        </w:rPr>
        <w:fldChar w:fldCharType="end"/>
      </w:r>
      <w:r w:rsidRPr="00154C18">
        <w:rPr>
          <w:rFonts w:ascii="Bookman Old Style" w:hAnsi="Bookman Old Style"/>
          <w:sz w:val="24"/>
          <w:szCs w:val="24"/>
        </w:rPr>
        <w:t xml:space="preserve">. </w:t>
      </w:r>
      <w:r w:rsidR="00C569D8" w:rsidRPr="00C569D8">
        <w:rPr>
          <w:rFonts w:ascii="Bookman Old Style" w:hAnsi="Bookman Old Style"/>
          <w:sz w:val="24"/>
          <w:szCs w:val="24"/>
        </w:rPr>
        <w:t>Hakikat proses peradilan anak, yaitu sebagai mekanisme untuk memusatkan perhatian pada kepentingan terbaik anak, seringkali dilupakan. Arah peradilan anak selalu penegakan hukum formal, bukan</w:t>
      </w:r>
      <w:r w:rsidR="00C569D8">
        <w:rPr>
          <w:rFonts w:ascii="Bookman Old Style" w:hAnsi="Bookman Old Style"/>
          <w:sz w:val="24"/>
          <w:szCs w:val="24"/>
        </w:rPr>
        <w:t xml:space="preserve"> untuk kepentingan terbaik anak </w:t>
      </w:r>
      <w:r w:rsidR="00F943B0">
        <w:rPr>
          <w:rFonts w:ascii="Bookman Old Style" w:hAnsi="Bookman Old Style"/>
          <w:sz w:val="24"/>
          <w:szCs w:val="24"/>
        </w:rPr>
        <w:fldChar w:fldCharType="begin" w:fldLock="1"/>
      </w:r>
      <w:r w:rsidR="003F465E">
        <w:rPr>
          <w:rFonts w:ascii="Bookman Old Style" w:hAnsi="Bookman Old Style"/>
          <w:sz w:val="24"/>
          <w:szCs w:val="24"/>
        </w:rPr>
        <w:instrText>ADDIN CSL_CITATION {"citationItems":[{"id":"ITEM-1","itemData":{"author":[{"dropping-particle":"","family":"Ratomi","given":"Achmad","non-dropping-particle":"","parse-names":false,"suffix":""}],"container-title":"ARENA HUKUM","id":"ITEM-1","issued":{"date-parts":[["2013"]]},"title":"Konsep Prosedur Pelaksanaan diversi Pada Tahap penyidikan Dalam Penyelesaian Tindak Pidana Yang Dilakukan Oleh Anak","type":"article-journal","volume":"6"},"uris":["http://www.mendeley.com/documents/?uuid=69b588c6-f4a3-485a-ab50-5a864a402ceb"]}],"mendeley":{"formattedCitation":"(Ratomi, 2013)","plainTextFormattedCitation":"(Ratomi, 2013)","previouslyFormattedCitation":"(Ratomi, 2013)"},"properties":{"noteIndex":0},"schema":"https://github.com/citation-style-language/schema/raw/master/csl-citation.json"}</w:instrText>
      </w:r>
      <w:r w:rsidR="00F943B0">
        <w:rPr>
          <w:rFonts w:ascii="Bookman Old Style" w:hAnsi="Bookman Old Style"/>
          <w:sz w:val="24"/>
          <w:szCs w:val="24"/>
        </w:rPr>
        <w:fldChar w:fldCharType="separate"/>
      </w:r>
      <w:r w:rsidR="00F943B0" w:rsidRPr="00F943B0">
        <w:rPr>
          <w:rFonts w:ascii="Bookman Old Style" w:hAnsi="Bookman Old Style"/>
          <w:noProof/>
          <w:sz w:val="24"/>
          <w:szCs w:val="24"/>
        </w:rPr>
        <w:t>(Ratomi, 2013)</w:t>
      </w:r>
      <w:r w:rsidR="00F943B0">
        <w:rPr>
          <w:rFonts w:ascii="Bookman Old Style" w:hAnsi="Bookman Old Style"/>
          <w:sz w:val="24"/>
          <w:szCs w:val="24"/>
        </w:rPr>
        <w:fldChar w:fldCharType="end"/>
      </w:r>
      <w:r w:rsidR="00AD756B">
        <w:rPr>
          <w:rFonts w:ascii="Bookman Old Style" w:hAnsi="Bookman Old Style"/>
          <w:sz w:val="24"/>
          <w:szCs w:val="24"/>
        </w:rPr>
        <w:t>.</w:t>
      </w:r>
    </w:p>
    <w:p w:rsidR="009C77F9" w:rsidRDefault="00FA0EA4" w:rsidP="00AD756B">
      <w:pPr>
        <w:spacing w:line="360" w:lineRule="auto"/>
        <w:ind w:firstLine="720"/>
        <w:jc w:val="both"/>
        <w:rPr>
          <w:rFonts w:ascii="Bookman Old Style" w:hAnsi="Bookman Old Style"/>
          <w:sz w:val="24"/>
          <w:szCs w:val="24"/>
        </w:rPr>
      </w:pPr>
      <w:r w:rsidRPr="00656319">
        <w:rPr>
          <w:rFonts w:ascii="Bookman Old Style" w:hAnsi="Bookman Old Style"/>
          <w:sz w:val="24"/>
          <w:szCs w:val="24"/>
        </w:rPr>
        <w:t xml:space="preserve">Anak-anak sangat mudah menjadi pelaku atau korban. Undang-Undang Nomor 11 Tahun 2012 tentang Sistem Peradilan Pidana Anak </w:t>
      </w:r>
      <w:r w:rsidR="00526200">
        <w:rPr>
          <w:rFonts w:ascii="Bookman Old Style" w:hAnsi="Bookman Old Style"/>
          <w:sz w:val="24"/>
          <w:szCs w:val="24"/>
        </w:rPr>
        <w:t>berisikan bahwa yang disebut sebagai</w:t>
      </w:r>
      <w:r>
        <w:rPr>
          <w:rFonts w:ascii="Bookman Old Style" w:hAnsi="Bookman Old Style"/>
          <w:sz w:val="24"/>
          <w:szCs w:val="24"/>
        </w:rPr>
        <w:t xml:space="preserve"> anak</w:t>
      </w:r>
      <w:r w:rsidR="00234980">
        <w:rPr>
          <w:rFonts w:ascii="Bookman Old Style" w:hAnsi="Bookman Old Style"/>
          <w:sz w:val="24"/>
          <w:szCs w:val="24"/>
        </w:rPr>
        <w:t xml:space="preserve"> berkonflik dengan hukum yang </w:t>
      </w:r>
      <w:r>
        <w:rPr>
          <w:rFonts w:ascii="Bookman Old Style" w:hAnsi="Bookman Old Style"/>
          <w:sz w:val="24"/>
          <w:szCs w:val="24"/>
        </w:rPr>
        <w:t>ialah</w:t>
      </w:r>
      <w:r w:rsidR="00526200">
        <w:rPr>
          <w:rFonts w:ascii="Bookman Old Style" w:hAnsi="Bookman Old Style"/>
          <w:sz w:val="24"/>
          <w:szCs w:val="24"/>
        </w:rPr>
        <w:t xml:space="preserve"> </w:t>
      </w:r>
      <w:r>
        <w:rPr>
          <w:rFonts w:ascii="Bookman Old Style" w:hAnsi="Bookman Old Style"/>
          <w:sz w:val="24"/>
          <w:szCs w:val="24"/>
        </w:rPr>
        <w:t xml:space="preserve">yang berusia </w:t>
      </w:r>
      <w:r w:rsidRPr="00656319">
        <w:rPr>
          <w:rFonts w:ascii="Bookman Old Style" w:hAnsi="Bookman Old Style"/>
          <w:sz w:val="24"/>
          <w:szCs w:val="24"/>
        </w:rPr>
        <w:t>di bawah</w:t>
      </w:r>
      <w:r>
        <w:rPr>
          <w:rFonts w:ascii="Bookman Old Style" w:hAnsi="Bookman Old Style"/>
          <w:sz w:val="24"/>
          <w:szCs w:val="24"/>
        </w:rPr>
        <w:t xml:space="preserve"> </w:t>
      </w:r>
      <w:r w:rsidRPr="00656319">
        <w:rPr>
          <w:rFonts w:ascii="Bookman Old Style" w:hAnsi="Bookman Old Style"/>
          <w:sz w:val="24"/>
          <w:szCs w:val="24"/>
        </w:rPr>
        <w:t>18 tahun dan diduga me</w:t>
      </w:r>
      <w:r w:rsidR="00F77113">
        <w:rPr>
          <w:rFonts w:ascii="Bookman Old Style" w:hAnsi="Bookman Old Style"/>
          <w:sz w:val="24"/>
          <w:szCs w:val="24"/>
        </w:rPr>
        <w:t>lakukan tindak pidana. Anak</w:t>
      </w:r>
      <w:r w:rsidRPr="00656319">
        <w:rPr>
          <w:rFonts w:ascii="Bookman Old Style" w:hAnsi="Bookman Old Style"/>
          <w:sz w:val="24"/>
          <w:szCs w:val="24"/>
        </w:rPr>
        <w:t xml:space="preserve"> yang diduga melakukan kejahatan harus memikul tanggung jawab hukum atas </w:t>
      </w:r>
      <w:r>
        <w:rPr>
          <w:rFonts w:ascii="Bookman Old Style" w:hAnsi="Bookman Old Style"/>
          <w:sz w:val="24"/>
          <w:szCs w:val="24"/>
        </w:rPr>
        <w:t>tindakannya.</w:t>
      </w:r>
      <w:r w:rsidR="00C569D8" w:rsidRPr="00C569D8">
        <w:rPr>
          <w:rFonts w:ascii="Bookman Old Style" w:hAnsi="Bookman Old Style"/>
          <w:sz w:val="24"/>
          <w:szCs w:val="24"/>
        </w:rPr>
        <w:t xml:space="preserve"> </w:t>
      </w:r>
    </w:p>
    <w:p w:rsidR="00154C18" w:rsidRDefault="00234980" w:rsidP="009C77F9">
      <w:pPr>
        <w:spacing w:line="360" w:lineRule="auto"/>
        <w:ind w:firstLine="720"/>
        <w:jc w:val="both"/>
        <w:rPr>
          <w:rFonts w:ascii="Bookman Old Style" w:hAnsi="Bookman Old Style"/>
          <w:sz w:val="24"/>
          <w:szCs w:val="24"/>
        </w:rPr>
      </w:pPr>
      <w:r>
        <w:rPr>
          <w:rFonts w:ascii="Bookman Old Style" w:hAnsi="Bookman Old Style"/>
          <w:sz w:val="24"/>
          <w:szCs w:val="24"/>
        </w:rPr>
        <w:t xml:space="preserve"> </w:t>
      </w:r>
      <w:r w:rsidR="00902C17">
        <w:rPr>
          <w:rFonts w:ascii="Bookman Old Style" w:hAnsi="Bookman Old Style"/>
          <w:sz w:val="24"/>
          <w:szCs w:val="24"/>
        </w:rPr>
        <w:t>M</w:t>
      </w:r>
      <w:r w:rsidR="008C4C88" w:rsidRPr="008C4C88">
        <w:rPr>
          <w:rFonts w:ascii="Bookman Old Style" w:hAnsi="Bookman Old Style"/>
          <w:sz w:val="24"/>
          <w:szCs w:val="24"/>
        </w:rPr>
        <w:t>elindungi martabat anak mel</w:t>
      </w:r>
      <w:r w:rsidR="00F77113">
        <w:rPr>
          <w:rFonts w:ascii="Bookman Old Style" w:hAnsi="Bookman Old Style"/>
          <w:sz w:val="24"/>
          <w:szCs w:val="24"/>
        </w:rPr>
        <w:t>alui metode keadilan restorative dengan mengutamakan bahwa anak a</w:t>
      </w:r>
      <w:r w:rsidR="00062A2E" w:rsidRPr="00062A2E">
        <w:rPr>
          <w:rFonts w:ascii="Bookman Old Style" w:hAnsi="Bookman Old Style"/>
          <w:sz w:val="24"/>
          <w:szCs w:val="24"/>
        </w:rPr>
        <w:t>nak mem</w:t>
      </w:r>
      <w:r w:rsidR="00F77113">
        <w:rPr>
          <w:rFonts w:ascii="Bookman Old Style" w:hAnsi="Bookman Old Style"/>
          <w:sz w:val="24"/>
          <w:szCs w:val="24"/>
        </w:rPr>
        <w:t>peroleh hak perlindungan khusus</w:t>
      </w:r>
      <w:r w:rsidR="00902C17">
        <w:rPr>
          <w:rFonts w:ascii="Bookman Old Style" w:hAnsi="Bookman Old Style"/>
          <w:sz w:val="24"/>
          <w:szCs w:val="24"/>
        </w:rPr>
        <w:t xml:space="preserve"> merupakan tujuan dari Undang-Undang tersebut</w:t>
      </w:r>
      <w:r w:rsidR="00F77113">
        <w:rPr>
          <w:rFonts w:ascii="Bookman Old Style" w:hAnsi="Bookman Old Style"/>
          <w:sz w:val="24"/>
          <w:szCs w:val="24"/>
        </w:rPr>
        <w:t xml:space="preserve">. </w:t>
      </w:r>
      <w:r w:rsidR="00062A2E" w:rsidRPr="00062A2E">
        <w:rPr>
          <w:rFonts w:ascii="Bookman Old Style" w:hAnsi="Bookman Old Style"/>
          <w:sz w:val="24"/>
          <w:szCs w:val="24"/>
        </w:rPr>
        <w:t xml:space="preserve">Oleh sebab itu, </w:t>
      </w:r>
      <w:r w:rsidR="00F77113">
        <w:rPr>
          <w:rFonts w:ascii="Bookman Old Style" w:hAnsi="Bookman Old Style"/>
          <w:sz w:val="24"/>
          <w:szCs w:val="24"/>
        </w:rPr>
        <w:t xml:space="preserve">Undang-Undang ini </w:t>
      </w:r>
      <w:r w:rsidR="0008468A">
        <w:rPr>
          <w:rFonts w:ascii="Bookman Old Style" w:hAnsi="Bookman Old Style"/>
          <w:sz w:val="24"/>
          <w:szCs w:val="24"/>
        </w:rPr>
        <w:t xml:space="preserve">tidak hanya menekankan </w:t>
      </w:r>
      <w:r>
        <w:rPr>
          <w:rFonts w:ascii="Bookman Old Style" w:hAnsi="Bookman Old Style"/>
          <w:sz w:val="24"/>
          <w:szCs w:val="24"/>
        </w:rPr>
        <w:t xml:space="preserve">pelaksanaan sanksi yang didapatkan akibat melawan hukum </w:t>
      </w:r>
      <w:r w:rsidR="00062A2E" w:rsidRPr="00062A2E">
        <w:rPr>
          <w:rFonts w:ascii="Bookman Old Style" w:hAnsi="Bookman Old Style"/>
          <w:sz w:val="24"/>
          <w:szCs w:val="24"/>
        </w:rPr>
        <w:t>terhadap anak dari pelaku tindak pidana</w:t>
      </w:r>
      <w:r w:rsidR="0008468A">
        <w:rPr>
          <w:rFonts w:ascii="Bookman Old Style" w:hAnsi="Bookman Old Style"/>
          <w:sz w:val="24"/>
          <w:szCs w:val="24"/>
        </w:rPr>
        <w:t xml:space="preserve"> tersebut, akan tetapi</w:t>
      </w:r>
      <w:r w:rsidR="00062A2E" w:rsidRPr="00062A2E">
        <w:rPr>
          <w:rFonts w:ascii="Bookman Old Style" w:hAnsi="Bookman Old Style"/>
          <w:sz w:val="24"/>
          <w:szCs w:val="24"/>
        </w:rPr>
        <w:t xml:space="preserve"> menekankan kalau sank</w:t>
      </w:r>
      <w:r w:rsidR="00F77113">
        <w:rPr>
          <w:rFonts w:ascii="Bookman Old Style" w:hAnsi="Bookman Old Style"/>
          <w:sz w:val="24"/>
          <w:szCs w:val="24"/>
        </w:rPr>
        <w:t>si ditujukan sebagai k</w:t>
      </w:r>
      <w:r w:rsidR="00062A2E" w:rsidRPr="00062A2E">
        <w:rPr>
          <w:rFonts w:ascii="Bookman Old Style" w:hAnsi="Bookman Old Style"/>
          <w:sz w:val="24"/>
          <w:szCs w:val="24"/>
        </w:rPr>
        <w:t>esejahteraan ana</w:t>
      </w:r>
      <w:r w:rsidR="0008468A">
        <w:rPr>
          <w:rFonts w:ascii="Bookman Old Style" w:hAnsi="Bookman Old Style"/>
          <w:sz w:val="24"/>
          <w:szCs w:val="24"/>
        </w:rPr>
        <w:t xml:space="preserve">k pelaku tindak pidana. Perihal ini, </w:t>
      </w:r>
      <w:r w:rsidR="00F77113">
        <w:rPr>
          <w:rFonts w:ascii="Bookman Old Style" w:hAnsi="Bookman Old Style"/>
          <w:sz w:val="24"/>
          <w:szCs w:val="24"/>
        </w:rPr>
        <w:t xml:space="preserve">tujuan pelaksanaan Undang-Undang ini yang </w:t>
      </w:r>
      <w:r w:rsidR="0008468A">
        <w:rPr>
          <w:rFonts w:ascii="Bookman Old Style" w:hAnsi="Bookman Old Style"/>
          <w:sz w:val="24"/>
          <w:szCs w:val="24"/>
        </w:rPr>
        <w:t>dii</w:t>
      </w:r>
      <w:r w:rsidR="00F77113">
        <w:rPr>
          <w:rFonts w:ascii="Bookman Old Style" w:hAnsi="Bookman Old Style"/>
          <w:sz w:val="24"/>
          <w:szCs w:val="24"/>
        </w:rPr>
        <w:t xml:space="preserve">nginkan </w:t>
      </w:r>
      <w:r w:rsidR="0008468A">
        <w:rPr>
          <w:rFonts w:ascii="Bookman Old Style" w:hAnsi="Bookman Old Style"/>
          <w:sz w:val="24"/>
          <w:szCs w:val="24"/>
        </w:rPr>
        <w:t xml:space="preserve">dapat terlaksanakan. </w:t>
      </w:r>
    </w:p>
    <w:p w:rsidR="009C77F9" w:rsidRDefault="0008468A" w:rsidP="009C77F9">
      <w:pPr>
        <w:spacing w:line="360" w:lineRule="auto"/>
        <w:ind w:firstLine="720"/>
        <w:jc w:val="both"/>
        <w:rPr>
          <w:rFonts w:ascii="Bookman Old Style" w:hAnsi="Bookman Old Style"/>
          <w:sz w:val="24"/>
          <w:szCs w:val="24"/>
        </w:rPr>
      </w:pPr>
      <w:r>
        <w:rPr>
          <w:rFonts w:ascii="Bookman Old Style" w:hAnsi="Bookman Old Style"/>
          <w:sz w:val="24"/>
          <w:szCs w:val="24"/>
        </w:rPr>
        <w:t xml:space="preserve">Generasi berkualitas tinggi didapatkan dari </w:t>
      </w:r>
      <w:r w:rsidR="008C4C88" w:rsidRPr="008C4C88">
        <w:rPr>
          <w:rFonts w:ascii="Bookman Old Style" w:hAnsi="Bookman Old Style"/>
          <w:sz w:val="24"/>
          <w:szCs w:val="24"/>
        </w:rPr>
        <w:t>Anak-an</w:t>
      </w:r>
      <w:r>
        <w:rPr>
          <w:rFonts w:ascii="Bookman Old Style" w:hAnsi="Bookman Old Style"/>
          <w:sz w:val="24"/>
          <w:szCs w:val="24"/>
        </w:rPr>
        <w:t>ak yang terlindungi dengan baik. Hal tersebut</w:t>
      </w:r>
      <w:r w:rsidR="008C4C88" w:rsidRPr="008C4C88">
        <w:rPr>
          <w:rFonts w:ascii="Bookman Old Style" w:hAnsi="Bookman Old Style"/>
          <w:sz w:val="24"/>
          <w:szCs w:val="24"/>
        </w:rPr>
        <w:t xml:space="preserve"> penting untuk masa depan negara. Karena kurangnya kematangan fisik, psikis dan sosial, anak memerlukan perhatian dan bimbingan khusus sebelum dan sesudah lahir, termasuk </w:t>
      </w:r>
      <w:r w:rsidR="008C4C88" w:rsidRPr="008C4C88">
        <w:rPr>
          <w:rFonts w:ascii="Bookman Old Style" w:hAnsi="Bookman Old Style"/>
          <w:sz w:val="24"/>
          <w:szCs w:val="24"/>
        </w:rPr>
        <w:lastRenderedPageBreak/>
        <w:t xml:space="preserve">perlindungan hukum. </w:t>
      </w:r>
      <w:r w:rsidR="00E1782A" w:rsidRPr="00E1782A">
        <w:rPr>
          <w:rFonts w:ascii="Bookman Old Style" w:hAnsi="Bookman Old Style"/>
          <w:sz w:val="24"/>
          <w:szCs w:val="24"/>
        </w:rPr>
        <w:t xml:space="preserve">Anak berhak atas proteksi spesial, serta berhak atas peluang yang dipastikan oleh undang- undang serta fasilitas lain buat berkembang serta tumbuh secara raga, mental serta sosial </w:t>
      </w:r>
      <w:r w:rsidR="00F943B0">
        <w:rPr>
          <w:rFonts w:ascii="Bookman Old Style" w:hAnsi="Bookman Old Style"/>
          <w:sz w:val="24"/>
          <w:szCs w:val="24"/>
        </w:rPr>
        <w:fldChar w:fldCharType="begin" w:fldLock="1"/>
      </w:r>
      <w:r w:rsidR="00C45D58">
        <w:rPr>
          <w:rFonts w:ascii="Bookman Old Style" w:hAnsi="Bookman Old Style"/>
          <w:sz w:val="24"/>
          <w:szCs w:val="24"/>
        </w:rPr>
        <w:instrText>ADDIN CSL_CITATION {"citationItems":[{"id":"ITEM-1","itemData":{"author":[{"dropping-particle":"","family":"Gultom","given":"Maidin","non-dropping-particle":"","parse-names":false,"suffix":""}],"id":"ITEM-1","issued":{"date-parts":[["2014"]]},"publisher":"Refika Aditama","title":"Perlindungan hukum terhadap anak dalam sistem peradilan pidana anak di Indonesia","type":"book"},"uris":["http://www.mendeley.com/documents/?uuid=d65b57ea-ab98-4346-b990-44200dd3b200"]}],"mendeley":{"formattedCitation":"(Gultom, 2014)","plainTextFormattedCitation":"(Gultom, 2014)","previouslyFormattedCitation":"(Gultom, 2014)"},"properties":{"noteIndex":0},"schema":"https://github.com/citation-style-language/schema/raw/master/csl-citation.json"}</w:instrText>
      </w:r>
      <w:r w:rsidR="00F943B0">
        <w:rPr>
          <w:rFonts w:ascii="Bookman Old Style" w:hAnsi="Bookman Old Style"/>
          <w:sz w:val="24"/>
          <w:szCs w:val="24"/>
        </w:rPr>
        <w:fldChar w:fldCharType="separate"/>
      </w:r>
      <w:r w:rsidR="00F943B0" w:rsidRPr="00F943B0">
        <w:rPr>
          <w:rFonts w:ascii="Bookman Old Style" w:hAnsi="Bookman Old Style"/>
          <w:noProof/>
          <w:sz w:val="24"/>
          <w:szCs w:val="24"/>
        </w:rPr>
        <w:t>(Gultom, 2014)</w:t>
      </w:r>
      <w:r w:rsidR="00F943B0">
        <w:rPr>
          <w:rFonts w:ascii="Bookman Old Style" w:hAnsi="Bookman Old Style"/>
          <w:sz w:val="24"/>
          <w:szCs w:val="24"/>
        </w:rPr>
        <w:fldChar w:fldCharType="end"/>
      </w:r>
      <w:r w:rsidR="009C77F9">
        <w:rPr>
          <w:rFonts w:ascii="Bookman Old Style" w:hAnsi="Bookman Old Style"/>
          <w:sz w:val="24"/>
          <w:szCs w:val="24"/>
        </w:rPr>
        <w:t>.</w:t>
      </w:r>
    </w:p>
    <w:p w:rsidR="00711C5A" w:rsidRDefault="00F77113" w:rsidP="00711C5A">
      <w:pPr>
        <w:spacing w:line="360" w:lineRule="auto"/>
        <w:ind w:firstLine="720"/>
        <w:jc w:val="both"/>
        <w:rPr>
          <w:rFonts w:ascii="Bookman Old Style" w:hAnsi="Bookman Old Style"/>
          <w:sz w:val="24"/>
          <w:szCs w:val="24"/>
        </w:rPr>
      </w:pPr>
      <w:r>
        <w:rPr>
          <w:rFonts w:ascii="Bookman Old Style" w:hAnsi="Bookman Old Style"/>
          <w:sz w:val="24"/>
          <w:szCs w:val="24"/>
        </w:rPr>
        <w:t xml:space="preserve">Hal tersebut </w:t>
      </w:r>
      <w:r w:rsidR="008C4C88" w:rsidRPr="008C4C88">
        <w:rPr>
          <w:rFonts w:ascii="Bookman Old Style" w:hAnsi="Bookman Old Style"/>
          <w:sz w:val="24"/>
          <w:szCs w:val="24"/>
        </w:rPr>
        <w:t>memberikan penegasan atas perlindung</w:t>
      </w:r>
      <w:r w:rsidR="00DC0A12">
        <w:rPr>
          <w:rFonts w:ascii="Bookman Old Style" w:hAnsi="Bookman Old Style"/>
          <w:sz w:val="24"/>
          <w:szCs w:val="24"/>
        </w:rPr>
        <w:t>an anak di Indone</w:t>
      </w:r>
      <w:r w:rsidR="00234980">
        <w:rPr>
          <w:rFonts w:ascii="Bookman Old Style" w:hAnsi="Bookman Old Style"/>
          <w:sz w:val="24"/>
          <w:szCs w:val="24"/>
        </w:rPr>
        <w:t>sia. Dengan adanya peraturan</w:t>
      </w:r>
      <w:r w:rsidR="00DC0A12">
        <w:rPr>
          <w:rFonts w:ascii="Bookman Old Style" w:hAnsi="Bookman Old Style"/>
          <w:sz w:val="24"/>
          <w:szCs w:val="24"/>
        </w:rPr>
        <w:t xml:space="preserve"> inilah</w:t>
      </w:r>
      <w:r w:rsidR="008C4C88">
        <w:rPr>
          <w:rFonts w:ascii="Bookman Old Style" w:hAnsi="Bookman Old Style"/>
          <w:sz w:val="24"/>
          <w:szCs w:val="24"/>
        </w:rPr>
        <w:t xml:space="preserve"> konsep diversi</w:t>
      </w:r>
      <w:r w:rsidR="00DC0A12">
        <w:rPr>
          <w:rFonts w:ascii="Bookman Old Style" w:hAnsi="Bookman Old Style"/>
          <w:sz w:val="24"/>
          <w:szCs w:val="24"/>
        </w:rPr>
        <w:t xml:space="preserve"> ada,</w:t>
      </w:r>
      <w:r w:rsidR="0008468A">
        <w:rPr>
          <w:rFonts w:ascii="Bookman Old Style" w:hAnsi="Bookman Old Style"/>
          <w:sz w:val="24"/>
          <w:szCs w:val="24"/>
        </w:rPr>
        <w:t xml:space="preserve"> karena</w:t>
      </w:r>
      <w:r>
        <w:rPr>
          <w:rFonts w:ascii="Bookman Old Style" w:hAnsi="Bookman Old Style"/>
          <w:sz w:val="24"/>
          <w:szCs w:val="24"/>
        </w:rPr>
        <w:t xml:space="preserve"> </w:t>
      </w:r>
      <w:r w:rsidR="00DC0A12">
        <w:rPr>
          <w:rFonts w:ascii="Bookman Old Style" w:hAnsi="Bookman Old Style"/>
          <w:sz w:val="24"/>
          <w:szCs w:val="24"/>
        </w:rPr>
        <w:t xml:space="preserve">diversi tersebut </w:t>
      </w:r>
      <w:r>
        <w:rPr>
          <w:rFonts w:ascii="Bookman Old Style" w:hAnsi="Bookman Old Style"/>
          <w:sz w:val="24"/>
          <w:szCs w:val="24"/>
        </w:rPr>
        <w:t xml:space="preserve">memiliki tujuan untuk </w:t>
      </w:r>
      <w:r w:rsidR="00234980">
        <w:rPr>
          <w:rFonts w:ascii="Bookman Old Style" w:hAnsi="Bookman Old Style"/>
          <w:sz w:val="24"/>
          <w:szCs w:val="24"/>
        </w:rPr>
        <w:t>melindungi hak anak ya</w:t>
      </w:r>
      <w:r w:rsidR="00902C17">
        <w:rPr>
          <w:rFonts w:ascii="Bookman Old Style" w:hAnsi="Bookman Old Style"/>
          <w:sz w:val="24"/>
          <w:szCs w:val="24"/>
        </w:rPr>
        <w:t>ng berkonflik dengan hukum</w:t>
      </w:r>
      <w:r w:rsidR="00E1782A">
        <w:rPr>
          <w:rFonts w:ascii="Bookman Old Style" w:hAnsi="Bookman Old Style"/>
          <w:sz w:val="24"/>
          <w:szCs w:val="24"/>
        </w:rPr>
        <w:t>, korban tindak pidana, serta</w:t>
      </w:r>
      <w:r w:rsidR="00234980">
        <w:rPr>
          <w:rFonts w:ascii="Bookman Old Style" w:hAnsi="Bookman Old Style"/>
          <w:sz w:val="24"/>
          <w:szCs w:val="24"/>
        </w:rPr>
        <w:t xml:space="preserve"> masyarakat secara keseluruhan u</w:t>
      </w:r>
      <w:r w:rsidR="00E1782A">
        <w:rPr>
          <w:rFonts w:ascii="Bookman Old Style" w:hAnsi="Bookman Old Style"/>
          <w:sz w:val="24"/>
          <w:szCs w:val="24"/>
        </w:rPr>
        <w:t>ntuk mencapai</w:t>
      </w:r>
      <w:r w:rsidR="008C4C88" w:rsidRPr="008C4C88">
        <w:rPr>
          <w:rFonts w:ascii="Bookman Old Style" w:hAnsi="Bookman Old Style"/>
          <w:sz w:val="24"/>
          <w:szCs w:val="24"/>
        </w:rPr>
        <w:t xml:space="preserve"> Keadilan restoratif.</w:t>
      </w:r>
    </w:p>
    <w:p w:rsidR="00B65DA0" w:rsidRDefault="008C4C88" w:rsidP="00B65DA0">
      <w:pPr>
        <w:spacing w:line="360" w:lineRule="auto"/>
        <w:ind w:firstLine="720"/>
        <w:jc w:val="both"/>
        <w:rPr>
          <w:rFonts w:ascii="Bookman Old Style" w:hAnsi="Bookman Old Style"/>
          <w:sz w:val="24"/>
          <w:szCs w:val="24"/>
        </w:rPr>
      </w:pPr>
      <w:r w:rsidRPr="008C4C88">
        <w:rPr>
          <w:rFonts w:ascii="Bookman Old Style" w:hAnsi="Bookman Old Style"/>
          <w:sz w:val="24"/>
          <w:szCs w:val="24"/>
        </w:rPr>
        <w:t>Div</w:t>
      </w:r>
      <w:r w:rsidR="00234980">
        <w:rPr>
          <w:rFonts w:ascii="Bookman Old Style" w:hAnsi="Bookman Old Style"/>
          <w:sz w:val="24"/>
          <w:szCs w:val="24"/>
        </w:rPr>
        <w:t xml:space="preserve">ersi ialah suatu konsep </w:t>
      </w:r>
      <w:r w:rsidR="00DC0A12">
        <w:rPr>
          <w:rFonts w:ascii="Bookman Old Style" w:hAnsi="Bookman Old Style"/>
          <w:sz w:val="24"/>
          <w:szCs w:val="24"/>
        </w:rPr>
        <w:t>pemberian</w:t>
      </w:r>
      <w:r w:rsidR="00F77113">
        <w:rPr>
          <w:rFonts w:ascii="Bookman Old Style" w:hAnsi="Bookman Old Style"/>
          <w:sz w:val="24"/>
          <w:szCs w:val="24"/>
        </w:rPr>
        <w:t xml:space="preserve"> perlindungan kepada anak yang telah melanggar hukum</w:t>
      </w:r>
      <w:r w:rsidRPr="008C4C88">
        <w:rPr>
          <w:rFonts w:ascii="Bookman Old Style" w:hAnsi="Bookman Old Style"/>
          <w:sz w:val="24"/>
          <w:szCs w:val="24"/>
        </w:rPr>
        <w:t>.</w:t>
      </w:r>
      <w:r w:rsidR="00EE5B74">
        <w:rPr>
          <w:rFonts w:ascii="Bookman Old Style" w:hAnsi="Bookman Old Style"/>
          <w:sz w:val="24"/>
          <w:szCs w:val="24"/>
        </w:rPr>
        <w:t xml:space="preserve"> </w:t>
      </w:r>
      <w:r w:rsidR="00234980">
        <w:rPr>
          <w:rFonts w:ascii="Bookman Old Style" w:hAnsi="Bookman Old Style"/>
          <w:sz w:val="24"/>
          <w:szCs w:val="24"/>
        </w:rPr>
        <w:t xml:space="preserve">Pada </w:t>
      </w:r>
      <w:r w:rsidR="00FA0AB5">
        <w:rPr>
          <w:rFonts w:ascii="Bookman Old Style" w:hAnsi="Bookman Old Style"/>
          <w:sz w:val="24"/>
          <w:szCs w:val="24"/>
        </w:rPr>
        <w:t>Pasal 1 ayat (7) UU SPPA</w:t>
      </w:r>
      <w:r w:rsidR="00F77113">
        <w:rPr>
          <w:rFonts w:ascii="Bookman Old Style" w:hAnsi="Bookman Old Style"/>
          <w:sz w:val="24"/>
          <w:szCs w:val="24"/>
        </w:rPr>
        <w:t xml:space="preserve"> definisi diversi</w:t>
      </w:r>
      <w:r w:rsidR="00234980">
        <w:rPr>
          <w:rFonts w:ascii="Bookman Old Style" w:hAnsi="Bookman Old Style"/>
          <w:sz w:val="24"/>
          <w:szCs w:val="24"/>
        </w:rPr>
        <w:t xml:space="preserve"> merupakan opsi lain dari</w:t>
      </w:r>
      <w:r w:rsidRPr="008C4C88">
        <w:rPr>
          <w:rFonts w:ascii="Bookman Old Style" w:hAnsi="Bookman Old Style"/>
          <w:sz w:val="24"/>
          <w:szCs w:val="24"/>
        </w:rPr>
        <w:t xml:space="preserve"> penyelesaian </w:t>
      </w:r>
      <w:r w:rsidR="00A67E19">
        <w:rPr>
          <w:rFonts w:ascii="Bookman Old Style" w:hAnsi="Bookman Old Style"/>
          <w:sz w:val="24"/>
          <w:szCs w:val="24"/>
        </w:rPr>
        <w:t>perkara anak yang sebelumnya melalui prosedur peradilan pidana menjadi</w:t>
      </w:r>
      <w:r w:rsidRPr="008C4C88">
        <w:rPr>
          <w:rFonts w:ascii="Bookman Old Style" w:hAnsi="Bookman Old Style"/>
          <w:sz w:val="24"/>
          <w:szCs w:val="24"/>
        </w:rPr>
        <w:t xml:space="preserve"> prosedur di luar per</w:t>
      </w:r>
      <w:r w:rsidR="00A67E19">
        <w:rPr>
          <w:rFonts w:ascii="Bookman Old Style" w:hAnsi="Bookman Old Style"/>
          <w:sz w:val="24"/>
          <w:szCs w:val="24"/>
        </w:rPr>
        <w:t xml:space="preserve">adilan pidana, yang tujuannya </w:t>
      </w:r>
      <w:r w:rsidR="00B3638C">
        <w:rPr>
          <w:rFonts w:ascii="Bookman Old Style" w:hAnsi="Bookman Old Style"/>
          <w:sz w:val="24"/>
          <w:szCs w:val="24"/>
        </w:rPr>
        <w:t>untuk mengurangi</w:t>
      </w:r>
      <w:r w:rsidR="00A67E19">
        <w:rPr>
          <w:rFonts w:ascii="Bookman Old Style" w:hAnsi="Bookman Old Style"/>
          <w:sz w:val="24"/>
          <w:szCs w:val="24"/>
        </w:rPr>
        <w:t xml:space="preserve"> dan menghindari </w:t>
      </w:r>
      <w:r w:rsidRPr="008C4C88">
        <w:rPr>
          <w:rFonts w:ascii="Bookman Old Style" w:hAnsi="Bookman Old Style"/>
          <w:sz w:val="24"/>
          <w:szCs w:val="24"/>
        </w:rPr>
        <w:t>prosedur pera</w:t>
      </w:r>
      <w:r w:rsidR="00F51962">
        <w:rPr>
          <w:rFonts w:ascii="Bookman Old Style" w:hAnsi="Bookman Old Style"/>
          <w:sz w:val="24"/>
          <w:szCs w:val="24"/>
        </w:rPr>
        <w:t>dilan formal, sehingga bebas</w:t>
      </w:r>
      <w:r w:rsidRPr="008C4C88">
        <w:rPr>
          <w:rFonts w:ascii="Bookman Old Style" w:hAnsi="Bookman Old Style"/>
          <w:sz w:val="24"/>
          <w:szCs w:val="24"/>
        </w:rPr>
        <w:t xml:space="preserve"> dar</w:t>
      </w:r>
      <w:r w:rsidR="00F51962">
        <w:rPr>
          <w:rFonts w:ascii="Bookman Old Style" w:hAnsi="Bookman Old Style"/>
          <w:sz w:val="24"/>
          <w:szCs w:val="24"/>
        </w:rPr>
        <w:t>i stigma yang kurang baik</w:t>
      </w:r>
      <w:r w:rsidRPr="008C4C88">
        <w:rPr>
          <w:rFonts w:ascii="Bookman Old Style" w:hAnsi="Bookman Old Style"/>
          <w:sz w:val="24"/>
          <w:szCs w:val="24"/>
        </w:rPr>
        <w:t xml:space="preserve">, </w:t>
      </w:r>
      <w:r w:rsidR="00F51962" w:rsidRPr="00F51962">
        <w:rPr>
          <w:rFonts w:ascii="Bookman Old Style" w:hAnsi="Bookman Old Style"/>
          <w:sz w:val="24"/>
          <w:szCs w:val="24"/>
        </w:rPr>
        <w:t>serta harapan supaya anak bisa kembali ke area sosial secara normal.</w:t>
      </w:r>
      <w:r w:rsidR="001D0523" w:rsidRPr="001D0523">
        <w:rPr>
          <w:rFonts w:ascii="Bookman Old Style" w:hAnsi="Bookman Old Style"/>
          <w:sz w:val="24"/>
          <w:szCs w:val="24"/>
        </w:rPr>
        <w:t xml:space="preserve"> </w:t>
      </w:r>
    </w:p>
    <w:p w:rsidR="00B150B8" w:rsidRDefault="00DC0A12" w:rsidP="00B65DA0">
      <w:pPr>
        <w:spacing w:line="360" w:lineRule="auto"/>
        <w:ind w:firstLine="720"/>
        <w:jc w:val="both"/>
        <w:rPr>
          <w:rFonts w:ascii="Bookman Old Style" w:hAnsi="Bookman Old Style"/>
          <w:sz w:val="24"/>
          <w:szCs w:val="24"/>
        </w:rPr>
      </w:pPr>
      <w:r>
        <w:rPr>
          <w:rFonts w:ascii="Bookman Old Style" w:hAnsi="Bookman Old Style"/>
          <w:sz w:val="24"/>
          <w:szCs w:val="24"/>
        </w:rPr>
        <w:t>T</w:t>
      </w:r>
      <w:r w:rsidR="00B150B8" w:rsidRPr="00B150B8">
        <w:rPr>
          <w:rFonts w:ascii="Bookman Old Style" w:hAnsi="Bookman Old Style"/>
          <w:sz w:val="24"/>
          <w:szCs w:val="24"/>
        </w:rPr>
        <w:t>ujuan diversi</w:t>
      </w:r>
      <w:r>
        <w:rPr>
          <w:rFonts w:ascii="Bookman Old Style" w:hAnsi="Bookman Old Style"/>
          <w:sz w:val="24"/>
          <w:szCs w:val="24"/>
        </w:rPr>
        <w:t xml:space="preserve"> terdapat pada Pasal 6</w:t>
      </w:r>
      <w:r w:rsidR="00B150B8" w:rsidRPr="00B150B8">
        <w:rPr>
          <w:rFonts w:ascii="Bookman Old Style" w:hAnsi="Bookman Old Style"/>
          <w:sz w:val="24"/>
          <w:szCs w:val="24"/>
        </w:rPr>
        <w:t xml:space="preserve">, yaitu: </w:t>
      </w:r>
    </w:p>
    <w:p w:rsidR="00B150B8" w:rsidRDefault="00F51962" w:rsidP="00B150B8">
      <w:pPr>
        <w:pStyle w:val="ListParagraph"/>
        <w:numPr>
          <w:ilvl w:val="0"/>
          <w:numId w:val="4"/>
        </w:numPr>
        <w:spacing w:line="360" w:lineRule="auto"/>
        <w:ind w:left="284" w:hanging="284"/>
        <w:jc w:val="both"/>
        <w:rPr>
          <w:rFonts w:ascii="Bookman Old Style" w:hAnsi="Bookman Old Style"/>
          <w:sz w:val="24"/>
          <w:szCs w:val="24"/>
        </w:rPr>
      </w:pPr>
      <w:r>
        <w:rPr>
          <w:rFonts w:ascii="Bookman Old Style" w:hAnsi="Bookman Old Style"/>
          <w:sz w:val="24"/>
          <w:szCs w:val="24"/>
        </w:rPr>
        <w:t xml:space="preserve">Untuk </w:t>
      </w:r>
      <w:r w:rsidR="00A67E19">
        <w:rPr>
          <w:rFonts w:ascii="Bookman Old Style" w:hAnsi="Bookman Old Style"/>
          <w:sz w:val="24"/>
          <w:szCs w:val="24"/>
        </w:rPr>
        <w:t>mencari jalan tengah penyelesaian duduk perkara antara korban dan pelaku</w:t>
      </w:r>
    </w:p>
    <w:p w:rsidR="00B150B8" w:rsidRDefault="00F51962" w:rsidP="00B150B8">
      <w:pPr>
        <w:pStyle w:val="ListParagraph"/>
        <w:numPr>
          <w:ilvl w:val="0"/>
          <w:numId w:val="4"/>
        </w:numPr>
        <w:spacing w:line="360" w:lineRule="auto"/>
        <w:ind w:left="284" w:hanging="284"/>
        <w:jc w:val="both"/>
        <w:rPr>
          <w:rFonts w:ascii="Bookman Old Style" w:hAnsi="Bookman Old Style"/>
          <w:sz w:val="24"/>
          <w:szCs w:val="24"/>
        </w:rPr>
      </w:pPr>
      <w:r>
        <w:rPr>
          <w:rFonts w:ascii="Bookman Old Style" w:hAnsi="Bookman Old Style"/>
          <w:sz w:val="24"/>
          <w:szCs w:val="24"/>
        </w:rPr>
        <w:t>Untuk menuntaskan permasalahan</w:t>
      </w:r>
      <w:r w:rsidR="00B150B8" w:rsidRPr="00B150B8">
        <w:rPr>
          <w:rFonts w:ascii="Bookman Old Style" w:hAnsi="Bookman Old Style"/>
          <w:sz w:val="24"/>
          <w:szCs w:val="24"/>
        </w:rPr>
        <w:t xml:space="preserve"> </w:t>
      </w:r>
      <w:r w:rsidR="00B150B8">
        <w:rPr>
          <w:rFonts w:ascii="Bookman Old Style" w:hAnsi="Bookman Old Style"/>
          <w:sz w:val="24"/>
          <w:szCs w:val="24"/>
        </w:rPr>
        <w:t xml:space="preserve">anak </w:t>
      </w:r>
    </w:p>
    <w:p w:rsidR="00B150B8" w:rsidRDefault="00F51962" w:rsidP="00B150B8">
      <w:pPr>
        <w:pStyle w:val="ListParagraph"/>
        <w:numPr>
          <w:ilvl w:val="0"/>
          <w:numId w:val="4"/>
        </w:numPr>
        <w:spacing w:line="360" w:lineRule="auto"/>
        <w:ind w:left="284" w:hanging="284"/>
        <w:jc w:val="both"/>
        <w:rPr>
          <w:rFonts w:ascii="Bookman Old Style" w:hAnsi="Bookman Old Style"/>
          <w:sz w:val="24"/>
          <w:szCs w:val="24"/>
        </w:rPr>
      </w:pPr>
      <w:r>
        <w:rPr>
          <w:rFonts w:ascii="Bookman Old Style" w:hAnsi="Bookman Old Style"/>
          <w:sz w:val="24"/>
          <w:szCs w:val="24"/>
        </w:rPr>
        <w:t>Untuk menghindari</w:t>
      </w:r>
      <w:r w:rsidR="00902C17">
        <w:rPr>
          <w:rFonts w:ascii="Bookman Old Style" w:hAnsi="Bookman Old Style"/>
          <w:sz w:val="24"/>
          <w:szCs w:val="24"/>
        </w:rPr>
        <w:t xml:space="preserve"> </w:t>
      </w:r>
      <w:r w:rsidR="00B150B8">
        <w:rPr>
          <w:rFonts w:ascii="Bookman Old Style" w:hAnsi="Bookman Old Style"/>
          <w:sz w:val="24"/>
          <w:szCs w:val="24"/>
        </w:rPr>
        <w:t>dari dirampas kebebasan</w:t>
      </w:r>
      <w:r>
        <w:rPr>
          <w:rFonts w:ascii="Bookman Old Style" w:hAnsi="Bookman Old Style"/>
          <w:sz w:val="24"/>
          <w:szCs w:val="24"/>
        </w:rPr>
        <w:t>nya</w:t>
      </w:r>
    </w:p>
    <w:p w:rsidR="00B150B8" w:rsidRDefault="00B150B8" w:rsidP="00B150B8">
      <w:pPr>
        <w:pStyle w:val="ListParagraph"/>
        <w:numPr>
          <w:ilvl w:val="0"/>
          <w:numId w:val="4"/>
        </w:numPr>
        <w:spacing w:line="360" w:lineRule="auto"/>
        <w:ind w:left="284" w:hanging="284"/>
        <w:jc w:val="both"/>
        <w:rPr>
          <w:rFonts w:ascii="Bookman Old Style" w:hAnsi="Bookman Old Style"/>
          <w:sz w:val="24"/>
          <w:szCs w:val="24"/>
        </w:rPr>
      </w:pPr>
      <w:r w:rsidRPr="00B150B8">
        <w:rPr>
          <w:rFonts w:ascii="Bookman Old Style" w:hAnsi="Bookman Old Style"/>
          <w:sz w:val="24"/>
          <w:szCs w:val="24"/>
        </w:rPr>
        <w:t>Mend</w:t>
      </w:r>
      <w:r w:rsidR="00F51962">
        <w:rPr>
          <w:rFonts w:ascii="Bookman Old Style" w:hAnsi="Bookman Old Style"/>
          <w:sz w:val="24"/>
          <w:szCs w:val="24"/>
        </w:rPr>
        <w:t>esak partisipasi publik</w:t>
      </w:r>
    </w:p>
    <w:p w:rsidR="00B150B8" w:rsidRDefault="00DC0A12" w:rsidP="00B150B8">
      <w:pPr>
        <w:pStyle w:val="ListParagraph"/>
        <w:numPr>
          <w:ilvl w:val="0"/>
          <w:numId w:val="4"/>
        </w:numPr>
        <w:spacing w:line="360" w:lineRule="auto"/>
        <w:ind w:left="284" w:hanging="284"/>
        <w:jc w:val="both"/>
        <w:rPr>
          <w:rFonts w:ascii="Bookman Old Style" w:hAnsi="Bookman Old Style"/>
          <w:sz w:val="24"/>
          <w:szCs w:val="24"/>
        </w:rPr>
      </w:pPr>
      <w:r>
        <w:rPr>
          <w:rFonts w:ascii="Bookman Old Style" w:hAnsi="Bookman Old Style"/>
          <w:sz w:val="24"/>
          <w:szCs w:val="24"/>
        </w:rPr>
        <w:t>Menumbuhkan</w:t>
      </w:r>
      <w:r w:rsidR="00B150B8" w:rsidRPr="00B150B8">
        <w:rPr>
          <w:rFonts w:ascii="Bookman Old Style" w:hAnsi="Bookman Old Style"/>
          <w:sz w:val="24"/>
          <w:szCs w:val="24"/>
        </w:rPr>
        <w:t xml:space="preserve"> tanggung jawab terhadap anak. </w:t>
      </w:r>
    </w:p>
    <w:p w:rsidR="00B150B8" w:rsidRDefault="00DC0A12" w:rsidP="00B150B8">
      <w:pPr>
        <w:spacing w:line="360" w:lineRule="auto"/>
        <w:ind w:firstLine="284"/>
        <w:jc w:val="both"/>
        <w:rPr>
          <w:rFonts w:ascii="Bookman Old Style" w:hAnsi="Bookman Old Style"/>
          <w:sz w:val="24"/>
          <w:szCs w:val="24"/>
        </w:rPr>
      </w:pPr>
      <w:r>
        <w:rPr>
          <w:rFonts w:ascii="Bookman Old Style" w:hAnsi="Bookman Old Style"/>
          <w:sz w:val="24"/>
          <w:szCs w:val="24"/>
        </w:rPr>
        <w:t xml:space="preserve">Pada </w:t>
      </w:r>
      <w:r w:rsidR="00B150B8" w:rsidRPr="00B150B8">
        <w:rPr>
          <w:rFonts w:ascii="Bookman Old Style" w:hAnsi="Bookman Old Style"/>
          <w:sz w:val="24"/>
          <w:szCs w:val="24"/>
        </w:rPr>
        <w:t>Pasal 7 ayat (1), pengertian kewajiban</w:t>
      </w:r>
      <w:r w:rsidR="00B3638C">
        <w:rPr>
          <w:rFonts w:ascii="Bookman Old Style" w:hAnsi="Bookman Old Style"/>
          <w:sz w:val="24"/>
          <w:szCs w:val="24"/>
        </w:rPr>
        <w:t xml:space="preserve"> penyelenggaraan diversi bahwa </w:t>
      </w:r>
      <w:r w:rsidR="00B150B8" w:rsidRPr="00B150B8">
        <w:rPr>
          <w:rFonts w:ascii="Bookman Old Style" w:hAnsi="Bookman Old Style"/>
          <w:sz w:val="24"/>
          <w:szCs w:val="24"/>
        </w:rPr>
        <w:t>penyidikan, penuntut</w:t>
      </w:r>
      <w:r w:rsidR="00B3638C">
        <w:rPr>
          <w:rFonts w:ascii="Bookman Old Style" w:hAnsi="Bookman Old Style"/>
          <w:sz w:val="24"/>
          <w:szCs w:val="24"/>
        </w:rPr>
        <w:t xml:space="preserve">an, dan peninjauan kembali di </w:t>
      </w:r>
      <w:r w:rsidR="008453FF">
        <w:rPr>
          <w:rFonts w:ascii="Bookman Old Style" w:hAnsi="Bookman Old Style"/>
          <w:sz w:val="24"/>
          <w:szCs w:val="24"/>
        </w:rPr>
        <w:t>pengadilan negeri</w:t>
      </w:r>
      <w:r w:rsidR="00B3638C">
        <w:rPr>
          <w:rFonts w:ascii="Bookman Old Style" w:hAnsi="Bookman Old Style"/>
          <w:sz w:val="24"/>
          <w:szCs w:val="24"/>
        </w:rPr>
        <w:t xml:space="preserve"> </w:t>
      </w:r>
      <w:r w:rsidR="00B3638C" w:rsidRPr="00B150B8">
        <w:rPr>
          <w:rFonts w:ascii="Bookman Old Style" w:hAnsi="Bookman Old Style"/>
          <w:sz w:val="24"/>
          <w:szCs w:val="24"/>
        </w:rPr>
        <w:t>diversi diperlukan dalam</w:t>
      </w:r>
      <w:r w:rsidR="00B3638C">
        <w:rPr>
          <w:rFonts w:ascii="Bookman Old Style" w:hAnsi="Bookman Old Style"/>
          <w:sz w:val="24"/>
          <w:szCs w:val="24"/>
        </w:rPr>
        <w:t xml:space="preserve"> perkara anak. Menurut Pasal 7, </w:t>
      </w:r>
      <w:r w:rsidR="00B150B8" w:rsidRPr="00B150B8">
        <w:rPr>
          <w:rFonts w:ascii="Bookman Old Style" w:hAnsi="Bookman Old Style"/>
          <w:sz w:val="24"/>
          <w:szCs w:val="24"/>
        </w:rPr>
        <w:t xml:space="preserve">dikatakan bahwa jika tindak pidana yang dilakukan oleh anak </w:t>
      </w:r>
      <w:r w:rsidR="00B150B8">
        <w:rPr>
          <w:rFonts w:ascii="Bookman Old Style" w:hAnsi="Bookman Old Style"/>
          <w:sz w:val="24"/>
          <w:szCs w:val="24"/>
        </w:rPr>
        <w:t xml:space="preserve">di ancam </w:t>
      </w:r>
      <w:r w:rsidR="00FC2516">
        <w:rPr>
          <w:rFonts w:ascii="Bookman Old Style" w:hAnsi="Bookman Old Style"/>
          <w:sz w:val="24"/>
          <w:szCs w:val="24"/>
        </w:rPr>
        <w:t>dengan pidana penjara lebih dari 7 ta</w:t>
      </w:r>
      <w:r w:rsidR="00446F93">
        <w:rPr>
          <w:rFonts w:ascii="Bookman Old Style" w:hAnsi="Bookman Old Style"/>
          <w:sz w:val="24"/>
          <w:szCs w:val="24"/>
        </w:rPr>
        <w:t>hun serta perbuatannya adalah</w:t>
      </w:r>
      <w:r w:rsidR="00FC2516">
        <w:rPr>
          <w:rFonts w:ascii="Bookman Old Style" w:hAnsi="Bookman Old Style"/>
          <w:sz w:val="24"/>
          <w:szCs w:val="24"/>
        </w:rPr>
        <w:t xml:space="preserve"> pengulangan tindak pidana</w:t>
      </w:r>
      <w:r w:rsidR="008453FF">
        <w:rPr>
          <w:rFonts w:ascii="Bookman Old Style" w:hAnsi="Bookman Old Style"/>
          <w:sz w:val="24"/>
          <w:szCs w:val="24"/>
        </w:rPr>
        <w:t xml:space="preserve"> (residivis)</w:t>
      </w:r>
      <w:r w:rsidR="00FC2516">
        <w:rPr>
          <w:rFonts w:ascii="Bookman Old Style" w:hAnsi="Bookman Old Style"/>
          <w:sz w:val="24"/>
          <w:szCs w:val="24"/>
        </w:rPr>
        <w:t>, maka diversi</w:t>
      </w:r>
      <w:r w:rsidR="00B150B8" w:rsidRPr="00B150B8">
        <w:rPr>
          <w:rFonts w:ascii="Bookman Old Style" w:hAnsi="Bookman Old Style"/>
          <w:sz w:val="24"/>
          <w:szCs w:val="24"/>
        </w:rPr>
        <w:t xml:space="preserve"> tidak wajib</w:t>
      </w:r>
      <w:r w:rsidR="00B150B8">
        <w:rPr>
          <w:rFonts w:ascii="Bookman Old Style" w:hAnsi="Bookman Old Style"/>
          <w:sz w:val="24"/>
          <w:szCs w:val="24"/>
        </w:rPr>
        <w:t xml:space="preserve"> dilaksanakan</w:t>
      </w:r>
      <w:r w:rsidR="00B150B8" w:rsidRPr="00B150B8">
        <w:rPr>
          <w:rFonts w:ascii="Bookman Old Style" w:hAnsi="Bookman Old Style"/>
          <w:sz w:val="24"/>
          <w:szCs w:val="24"/>
        </w:rPr>
        <w:t>.</w:t>
      </w:r>
    </w:p>
    <w:p w:rsidR="001D0523" w:rsidRDefault="008453FF" w:rsidP="00B150B8">
      <w:pPr>
        <w:spacing w:line="360" w:lineRule="auto"/>
        <w:ind w:firstLine="284"/>
        <w:jc w:val="both"/>
        <w:rPr>
          <w:rFonts w:ascii="Bookman Old Style" w:hAnsi="Bookman Old Style"/>
          <w:sz w:val="24"/>
          <w:szCs w:val="24"/>
        </w:rPr>
      </w:pPr>
      <w:r>
        <w:rPr>
          <w:rFonts w:ascii="Bookman Old Style" w:hAnsi="Bookman Old Style"/>
          <w:sz w:val="24"/>
          <w:szCs w:val="24"/>
        </w:rPr>
        <w:t xml:space="preserve">Dalam keadilan retiratif, diversi </w:t>
      </w:r>
      <w:r w:rsidR="00A67E19">
        <w:rPr>
          <w:rFonts w:ascii="Bookman Old Style" w:hAnsi="Bookman Old Style"/>
          <w:sz w:val="24"/>
          <w:szCs w:val="24"/>
        </w:rPr>
        <w:t xml:space="preserve">merupakan </w:t>
      </w:r>
      <w:r w:rsidR="00B150B8" w:rsidRPr="00B150B8">
        <w:rPr>
          <w:rFonts w:ascii="Bookman Old Style" w:hAnsi="Bookman Old Style"/>
          <w:sz w:val="24"/>
          <w:szCs w:val="24"/>
        </w:rPr>
        <w:t>proses dimana semua pih</w:t>
      </w:r>
      <w:r w:rsidR="00B150B8">
        <w:rPr>
          <w:rFonts w:ascii="Bookman Old Style" w:hAnsi="Bookman Old Style"/>
          <w:sz w:val="24"/>
          <w:szCs w:val="24"/>
        </w:rPr>
        <w:t>ak yang terlibat</w:t>
      </w:r>
      <w:r w:rsidR="00B150B8" w:rsidRPr="00B150B8">
        <w:rPr>
          <w:rFonts w:ascii="Bookman Old Style" w:hAnsi="Bookman Old Style"/>
          <w:sz w:val="24"/>
          <w:szCs w:val="24"/>
        </w:rPr>
        <w:t xml:space="preserve"> bekerja sama </w:t>
      </w:r>
      <w:r w:rsidR="00446F93">
        <w:rPr>
          <w:rFonts w:ascii="Bookman Old Style" w:hAnsi="Bookman Old Style"/>
          <w:sz w:val="24"/>
          <w:szCs w:val="24"/>
        </w:rPr>
        <w:t xml:space="preserve">untuk menyelesaikan masalah untuk </w:t>
      </w:r>
      <w:r w:rsidR="00446F93">
        <w:rPr>
          <w:rFonts w:ascii="Bookman Old Style" w:hAnsi="Bookman Old Style"/>
          <w:sz w:val="24"/>
          <w:szCs w:val="24"/>
        </w:rPr>
        <w:lastRenderedPageBreak/>
        <w:t>mendapatkan solusi terbaik</w:t>
      </w:r>
      <w:r w:rsidR="00B150B8" w:rsidRPr="00B150B8">
        <w:rPr>
          <w:rFonts w:ascii="Bookman Old Style" w:hAnsi="Bookman Old Style"/>
          <w:sz w:val="24"/>
          <w:szCs w:val="24"/>
        </w:rPr>
        <w:t>, rekonsiliasi dan penyelesaian masalah tidak didasarkan pada bala</w:t>
      </w:r>
      <w:r w:rsidR="006A4AB9">
        <w:rPr>
          <w:rFonts w:ascii="Bookman Old Style" w:hAnsi="Bookman Old Style"/>
          <w:sz w:val="24"/>
          <w:szCs w:val="24"/>
        </w:rPr>
        <w:t>s dendam. Terwujudnya diversi</w:t>
      </w:r>
      <w:r>
        <w:rPr>
          <w:rFonts w:ascii="Bookman Old Style" w:hAnsi="Bookman Old Style"/>
          <w:sz w:val="24"/>
          <w:szCs w:val="24"/>
        </w:rPr>
        <w:t xml:space="preserve"> tersebut melatarbelakangi </w:t>
      </w:r>
      <w:r w:rsidR="00B150B8" w:rsidRPr="00B150B8">
        <w:rPr>
          <w:rFonts w:ascii="Bookman Old Style" w:hAnsi="Bookman Old Style"/>
          <w:sz w:val="24"/>
          <w:szCs w:val="24"/>
        </w:rPr>
        <w:t xml:space="preserve">keinginan untuk menghindari dampak negatif, terutama bagi perkembangan dan psikologi anak yang mungkin berdampak buruk jika sistem peradilan pidana digunakan </w:t>
      </w:r>
      <w:r w:rsidR="006A4AB9">
        <w:rPr>
          <w:rFonts w:ascii="Bookman Old Style" w:hAnsi="Bookman Old Style"/>
          <w:sz w:val="24"/>
          <w:szCs w:val="24"/>
        </w:rPr>
        <w:t>untuk menyelesaikan perkara anak tersbut</w:t>
      </w:r>
      <w:r w:rsidR="00C45D58">
        <w:rPr>
          <w:rFonts w:ascii="Bookman Old Style" w:hAnsi="Bookman Old Style"/>
          <w:sz w:val="24"/>
          <w:szCs w:val="24"/>
        </w:rPr>
        <w:t xml:space="preserve"> </w:t>
      </w:r>
      <w:r w:rsidR="00C45D58">
        <w:rPr>
          <w:rFonts w:ascii="Bookman Old Style" w:hAnsi="Bookman Old Style"/>
          <w:sz w:val="24"/>
          <w:szCs w:val="24"/>
        </w:rPr>
        <w:fldChar w:fldCharType="begin" w:fldLock="1"/>
      </w:r>
      <w:r w:rsidR="00C45D58">
        <w:rPr>
          <w:rFonts w:ascii="Bookman Old Style" w:hAnsi="Bookman Old Style"/>
          <w:sz w:val="24"/>
          <w:szCs w:val="24"/>
        </w:rPr>
        <w:instrText>ADDIN CSL_CITATION {"citationItems":[{"id":"ITEM-1","itemData":{"DOI":"10.30649/phj.v18i2.158","ISSN":"1411-9536","abstract":"&lt;p&gt;&lt;em&gt;According to UNICEF, no less than 4000 Indonesian children are brought &lt;/em&gt;&lt;em&gt; &lt;/em&gt;&lt;em&gt;to court every year with reports of relatively minor crimes such as theft, persecution, spreading hoaxes and others. Where children who are faced with the law generally are not accompanied by legal counsel or social services. Indonesia has had a umbrella &lt;/em&gt;&lt;em&gt;act &lt;/em&gt;&lt;em&gt;in protecting children's welfare, namely Law Number 4 of 1979 concerning Child Welfare which was then followed by Law Number 23 of 2002 concerning Child Protection which has now been replaced with Law Number 35 of 2014 concerning Child Protection as implementation of the Convention on the Rights of the Child (Convention on the Rights of the Child, 1989, New York). Taking into account that the handling of child cases dealing with the law must really guarantee the protection of the best interests of the child and must aim at the creation of Restorative Justice, both for Children and Victims of Children and to create Restorative Justice, before resorting to judicial proceedings at the prosecution level General must strive for Diversion. Provisions regarding this diversion are also regulated in Supreme Court Regulation Number 4 of 2014 concerning Diversion. The enactment of the 2014 PERMA is intended so that juvenile justice in Indonesia can be carried out more efficiently, while still considering its welfare.&lt;/em&gt;&lt;/p&gt;&lt;p&gt;&lt;em&gt; &lt;/em&gt;&lt;em&gt;&lt;/em&gt;&lt;/p&gt;","author":[{"dropping-particle":"","family":"Priamsari","given":"Rr. Putri A.","non-dropping-particle":"","parse-names":false,"suffix":""}],"container-title":"Perspektif Hukum","id":"ITEM-1","issue":"2","issued":{"date-parts":[["2019"]]},"page":"175","title":"Mencari Hukum Yang Berkeadilan Bagi Anak Melalui Diversi","type":"article-journal","volume":"18"},"uris":["http://www.mendeley.com/documents/?uuid=04845e89-74f1-4609-b082-2aab664baf52"]}],"mendeley":{"formattedCitation":"(Priamsari, 2019)","plainTextFormattedCitation":"(Priamsari, 2019)","previouslyFormattedCitation":"(Priamsari, 2019)"},"properties":{"noteIndex":0},"schema":"https://github.com/citation-style-language/schema/raw/master/csl-citation.json"}</w:instrText>
      </w:r>
      <w:r w:rsidR="00C45D58">
        <w:rPr>
          <w:rFonts w:ascii="Bookman Old Style" w:hAnsi="Bookman Old Style"/>
          <w:sz w:val="24"/>
          <w:szCs w:val="24"/>
        </w:rPr>
        <w:fldChar w:fldCharType="separate"/>
      </w:r>
      <w:r w:rsidR="00C45D58" w:rsidRPr="00C45D58">
        <w:rPr>
          <w:rFonts w:ascii="Bookman Old Style" w:hAnsi="Bookman Old Style"/>
          <w:noProof/>
          <w:sz w:val="24"/>
          <w:szCs w:val="24"/>
        </w:rPr>
        <w:t>(Priamsari, 2019)</w:t>
      </w:r>
      <w:r w:rsidR="00C45D58">
        <w:rPr>
          <w:rFonts w:ascii="Bookman Old Style" w:hAnsi="Bookman Old Style"/>
          <w:sz w:val="24"/>
          <w:szCs w:val="24"/>
        </w:rPr>
        <w:fldChar w:fldCharType="end"/>
      </w:r>
      <w:r w:rsidR="00924CCE">
        <w:rPr>
          <w:rFonts w:ascii="Bookman Old Style" w:hAnsi="Bookman Old Style"/>
          <w:sz w:val="24"/>
          <w:szCs w:val="24"/>
        </w:rPr>
        <w:t>.</w:t>
      </w:r>
    </w:p>
    <w:p w:rsidR="00711C5A" w:rsidRDefault="006A4AB9" w:rsidP="00B65DA0">
      <w:pPr>
        <w:spacing w:line="360" w:lineRule="auto"/>
        <w:ind w:firstLine="720"/>
        <w:jc w:val="both"/>
        <w:rPr>
          <w:rFonts w:ascii="Bookman Old Style" w:hAnsi="Bookman Old Style"/>
          <w:sz w:val="24"/>
          <w:szCs w:val="24"/>
        </w:rPr>
      </w:pPr>
      <w:r w:rsidRPr="006A4AB9">
        <w:rPr>
          <w:rFonts w:ascii="Bookman Old Style" w:hAnsi="Bookman Old Style"/>
          <w:sz w:val="24"/>
          <w:szCs w:val="24"/>
        </w:rPr>
        <w:t>Prinsip</w:t>
      </w:r>
      <w:r>
        <w:rPr>
          <w:rFonts w:ascii="Bookman Old Style" w:hAnsi="Bookman Old Style"/>
          <w:sz w:val="24"/>
          <w:szCs w:val="24"/>
        </w:rPr>
        <w:t xml:space="preserve"> utama untuk menerapkan diversi adalah perlakukan</w:t>
      </w:r>
      <w:r w:rsidRPr="006A4AB9">
        <w:rPr>
          <w:rFonts w:ascii="Bookman Old Style" w:hAnsi="Bookman Old Style"/>
          <w:sz w:val="24"/>
          <w:szCs w:val="24"/>
        </w:rPr>
        <w:t xml:space="preserve"> persuasif atau metode non-hukuman, dan memberi seseorang kesempatan untuk memperbaiki kesala</w:t>
      </w:r>
      <w:r w:rsidR="008C0234">
        <w:rPr>
          <w:rFonts w:ascii="Bookman Old Style" w:hAnsi="Bookman Old Style"/>
          <w:sz w:val="24"/>
          <w:szCs w:val="24"/>
        </w:rPr>
        <w:t xml:space="preserve">han. Tujuan utama dari adanya diversi supaya </w:t>
      </w:r>
      <w:r w:rsidRPr="006A4AB9">
        <w:rPr>
          <w:rFonts w:ascii="Bookman Old Style" w:hAnsi="Bookman Old Style"/>
          <w:sz w:val="24"/>
          <w:szCs w:val="24"/>
        </w:rPr>
        <w:t>anak tidak</w:t>
      </w:r>
      <w:r w:rsidR="008C0234">
        <w:rPr>
          <w:rFonts w:ascii="Bookman Old Style" w:hAnsi="Bookman Old Style"/>
          <w:sz w:val="24"/>
          <w:szCs w:val="24"/>
        </w:rPr>
        <w:t xml:space="preserve"> akan</w:t>
      </w:r>
      <w:r w:rsidRPr="006A4AB9">
        <w:rPr>
          <w:rFonts w:ascii="Bookman Old Style" w:hAnsi="Bookman Old Style"/>
          <w:sz w:val="24"/>
          <w:szCs w:val="24"/>
        </w:rPr>
        <w:t xml:space="preserve"> mengalami penyiksaan, pemaksaan atau kekerasan. </w:t>
      </w:r>
      <w:r w:rsidR="00FC2516">
        <w:rPr>
          <w:rFonts w:ascii="Bookman Old Style" w:hAnsi="Bookman Old Style"/>
          <w:sz w:val="24"/>
          <w:szCs w:val="24"/>
        </w:rPr>
        <w:t xml:space="preserve">Melalui diversi, </w:t>
      </w:r>
      <w:r w:rsidR="008C0234">
        <w:rPr>
          <w:rFonts w:ascii="Bookman Old Style" w:hAnsi="Bookman Old Style"/>
          <w:sz w:val="24"/>
          <w:szCs w:val="24"/>
        </w:rPr>
        <w:t xml:space="preserve">seseorang </w:t>
      </w:r>
      <w:r w:rsidR="00446F93">
        <w:rPr>
          <w:rFonts w:ascii="Bookman Old Style" w:hAnsi="Bookman Old Style"/>
          <w:sz w:val="24"/>
          <w:szCs w:val="24"/>
        </w:rPr>
        <w:t xml:space="preserve">diberi kesempatan dalam bertanggung jawab atas kesalahannya tanpa dihukum </w:t>
      </w:r>
      <w:r w:rsidR="00F51962" w:rsidRPr="00F51962">
        <w:rPr>
          <w:rFonts w:ascii="Bookman Old Style" w:hAnsi="Bookman Old Style"/>
          <w:sz w:val="24"/>
          <w:szCs w:val="24"/>
        </w:rPr>
        <w:t>negar</w:t>
      </w:r>
      <w:r w:rsidR="008C0234">
        <w:rPr>
          <w:rFonts w:ascii="Bookman Old Style" w:hAnsi="Bookman Old Style"/>
          <w:sz w:val="24"/>
          <w:szCs w:val="24"/>
        </w:rPr>
        <w:t>a yang memiliki yurisdiksi</w:t>
      </w:r>
      <w:r w:rsidR="00446F93">
        <w:rPr>
          <w:rFonts w:ascii="Bookman Old Style" w:hAnsi="Bookman Old Style"/>
          <w:sz w:val="24"/>
          <w:szCs w:val="24"/>
        </w:rPr>
        <w:t>, sehingga hukum bisa ditegakkan tanpa adanya ancaman</w:t>
      </w:r>
      <w:r w:rsidR="00F51962">
        <w:rPr>
          <w:rFonts w:ascii="Bookman Old Style" w:hAnsi="Bookman Old Style"/>
          <w:sz w:val="24"/>
          <w:szCs w:val="24"/>
        </w:rPr>
        <w:t xml:space="preserve"> dan kerugian</w:t>
      </w:r>
      <w:r w:rsidR="00C45D58">
        <w:rPr>
          <w:rFonts w:ascii="Bookman Old Style" w:hAnsi="Bookman Old Style"/>
          <w:sz w:val="24"/>
          <w:szCs w:val="24"/>
        </w:rPr>
        <w:t xml:space="preserve"> </w:t>
      </w:r>
      <w:r w:rsidR="00C45D58">
        <w:rPr>
          <w:rFonts w:ascii="Bookman Old Style" w:hAnsi="Bookman Old Style"/>
          <w:sz w:val="24"/>
          <w:szCs w:val="24"/>
        </w:rPr>
        <w:fldChar w:fldCharType="begin" w:fldLock="1"/>
      </w:r>
      <w:r w:rsidR="00C45D58">
        <w:rPr>
          <w:rFonts w:ascii="Bookman Old Style" w:hAnsi="Bookman Old Style"/>
          <w:sz w:val="24"/>
          <w:szCs w:val="24"/>
        </w:rPr>
        <w:instrText>ADDIN CSL_CITATION {"citationItems":[{"id":"ITEM-1","itemData":{"author":[{"dropping-particle":"","family":"Marlina","given":"","non-dropping-particle":"","parse-names":false,"suffix":""}],"id":"ITEM-1","issued":{"date-parts":[["2010"]]},"publisher":"USU Press","publisher-place":"Medan","title":"Pengantar Konsep Diversi Dan Restorative Justice Dalam Hukum Pidana","type":"book"},"uris":["http://www.mendeley.com/documents/?uuid=2e06c9cb-aa7e-45be-9e43-65f6216def67"]}],"mendeley":{"formattedCitation":"(Marlina, 2010)","plainTextFormattedCitation":"(Marlina, 2010)","previouslyFormattedCitation":"(Marlina, 2010)"},"properties":{"noteIndex":0},"schema":"https://github.com/citation-style-language/schema/raw/master/csl-citation.json"}</w:instrText>
      </w:r>
      <w:r w:rsidR="00C45D58">
        <w:rPr>
          <w:rFonts w:ascii="Bookman Old Style" w:hAnsi="Bookman Old Style"/>
          <w:sz w:val="24"/>
          <w:szCs w:val="24"/>
        </w:rPr>
        <w:fldChar w:fldCharType="separate"/>
      </w:r>
      <w:r w:rsidR="00C45D58" w:rsidRPr="00C45D58">
        <w:rPr>
          <w:rFonts w:ascii="Bookman Old Style" w:hAnsi="Bookman Old Style"/>
          <w:noProof/>
          <w:sz w:val="24"/>
          <w:szCs w:val="24"/>
        </w:rPr>
        <w:t>(Marlina, 2010)</w:t>
      </w:r>
      <w:r w:rsidR="00C45D58">
        <w:rPr>
          <w:rFonts w:ascii="Bookman Old Style" w:hAnsi="Bookman Old Style"/>
          <w:sz w:val="24"/>
          <w:szCs w:val="24"/>
        </w:rPr>
        <w:fldChar w:fldCharType="end"/>
      </w:r>
      <w:r w:rsidR="00924CCE" w:rsidRPr="00924CCE">
        <w:rPr>
          <w:rFonts w:ascii="Bookman Old Style" w:hAnsi="Bookman Old Style"/>
          <w:sz w:val="24"/>
          <w:szCs w:val="24"/>
        </w:rPr>
        <w:t>.</w:t>
      </w:r>
      <w:r w:rsidR="00924CCE">
        <w:rPr>
          <w:rFonts w:ascii="Bookman Old Style" w:hAnsi="Bookman Old Style"/>
          <w:sz w:val="24"/>
          <w:szCs w:val="24"/>
        </w:rPr>
        <w:t xml:space="preserve"> </w:t>
      </w:r>
      <w:r w:rsidR="00AB17CF">
        <w:rPr>
          <w:rFonts w:ascii="Bookman Old Style" w:hAnsi="Bookman Old Style"/>
          <w:sz w:val="24"/>
          <w:szCs w:val="24"/>
        </w:rPr>
        <w:t>Dalam mencapai tujuan Diversi</w:t>
      </w:r>
      <w:r w:rsidRPr="006A4AB9">
        <w:rPr>
          <w:rFonts w:ascii="Bookman Old Style" w:hAnsi="Bookman Old Style"/>
          <w:sz w:val="24"/>
          <w:szCs w:val="24"/>
        </w:rPr>
        <w:t xml:space="preserve"> membutuhkan partisipasi semua pihak. Proses tersebut harus bertujuan untuk membangun keadilan restoratif bagi para pelaku dan korban</w:t>
      </w:r>
      <w:r w:rsidR="00B65DA0" w:rsidRPr="001D0523">
        <w:rPr>
          <w:rFonts w:ascii="Bookman Old Style" w:hAnsi="Bookman Old Style"/>
          <w:sz w:val="24"/>
          <w:szCs w:val="24"/>
        </w:rPr>
        <w:t xml:space="preserve">. </w:t>
      </w:r>
    </w:p>
    <w:p w:rsidR="00924CCE" w:rsidRDefault="00FC2516" w:rsidP="00711C5A">
      <w:pPr>
        <w:spacing w:line="360" w:lineRule="auto"/>
        <w:ind w:firstLine="720"/>
        <w:jc w:val="both"/>
        <w:rPr>
          <w:rFonts w:ascii="Bookman Old Style" w:hAnsi="Bookman Old Style"/>
          <w:sz w:val="24"/>
          <w:szCs w:val="24"/>
        </w:rPr>
      </w:pPr>
      <w:r w:rsidRPr="00FC2516">
        <w:rPr>
          <w:rFonts w:ascii="Bookman Old Style" w:hAnsi="Bookman Old Style"/>
          <w:sz w:val="24"/>
          <w:szCs w:val="24"/>
        </w:rPr>
        <w:t>Ketik</w:t>
      </w:r>
      <w:r w:rsidR="008C0234">
        <w:rPr>
          <w:rFonts w:ascii="Bookman Old Style" w:hAnsi="Bookman Old Style"/>
          <w:sz w:val="24"/>
          <w:szCs w:val="24"/>
        </w:rPr>
        <w:t xml:space="preserve">a anak-anak harus diikut sertakan </w:t>
      </w:r>
      <w:r w:rsidRPr="00FC2516">
        <w:rPr>
          <w:rFonts w:ascii="Bookman Old Style" w:hAnsi="Bookman Old Style"/>
          <w:sz w:val="24"/>
          <w:szCs w:val="24"/>
        </w:rPr>
        <w:t>dalam sistem peradilan</w:t>
      </w:r>
      <w:r>
        <w:rPr>
          <w:rFonts w:ascii="Bookman Old Style" w:hAnsi="Bookman Old Style"/>
          <w:sz w:val="24"/>
          <w:szCs w:val="24"/>
        </w:rPr>
        <w:t xml:space="preserve"> pidana, risiko mereka dilanggar</w:t>
      </w:r>
      <w:r w:rsidRPr="00FC2516">
        <w:rPr>
          <w:rFonts w:ascii="Bookman Old Style" w:hAnsi="Bookman Old Style"/>
          <w:sz w:val="24"/>
          <w:szCs w:val="24"/>
        </w:rPr>
        <w:t xml:space="preserve"> hak asasi manusia</w:t>
      </w:r>
      <w:r>
        <w:rPr>
          <w:rFonts w:ascii="Bookman Old Style" w:hAnsi="Bookman Old Style"/>
          <w:sz w:val="24"/>
          <w:szCs w:val="24"/>
        </w:rPr>
        <w:t>nya</w:t>
      </w:r>
      <w:r w:rsidRPr="00FC2516">
        <w:rPr>
          <w:rFonts w:ascii="Bookman Old Style" w:hAnsi="Bookman Old Style"/>
          <w:sz w:val="24"/>
          <w:szCs w:val="24"/>
        </w:rPr>
        <w:t xml:space="preserve"> sangat tinggi</w:t>
      </w:r>
      <w:r>
        <w:rPr>
          <w:rFonts w:ascii="Bookman Old Style" w:hAnsi="Bookman Old Style"/>
          <w:sz w:val="24"/>
          <w:szCs w:val="24"/>
        </w:rPr>
        <w:t>.</w:t>
      </w:r>
      <w:r w:rsidR="00924CCE" w:rsidRPr="00924CCE">
        <w:rPr>
          <w:rFonts w:ascii="Bookman Old Style" w:hAnsi="Bookman Old Style"/>
          <w:sz w:val="24"/>
          <w:szCs w:val="24"/>
        </w:rPr>
        <w:t xml:space="preserve"> </w:t>
      </w:r>
      <w:r w:rsidR="006A4AB9" w:rsidRPr="006A4AB9">
        <w:rPr>
          <w:rFonts w:ascii="Bookman Old Style" w:hAnsi="Bookman Old Style"/>
          <w:sz w:val="24"/>
          <w:szCs w:val="24"/>
        </w:rPr>
        <w:t>Oleh karena itu, yang terbaik adala</w:t>
      </w:r>
      <w:r w:rsidR="006A4AB9">
        <w:rPr>
          <w:rFonts w:ascii="Bookman Old Style" w:hAnsi="Bookman Old Style"/>
          <w:sz w:val="24"/>
          <w:szCs w:val="24"/>
        </w:rPr>
        <w:t>h menggunakan proses diversi</w:t>
      </w:r>
      <w:r w:rsidR="006A4AB9" w:rsidRPr="006A4AB9">
        <w:rPr>
          <w:rFonts w:ascii="Bookman Old Style" w:hAnsi="Bookman Old Style"/>
          <w:sz w:val="24"/>
          <w:szCs w:val="24"/>
        </w:rPr>
        <w:t xml:space="preserve"> untuk men</w:t>
      </w:r>
      <w:r w:rsidR="00AB17CF">
        <w:rPr>
          <w:rFonts w:ascii="Bookman Old Style" w:hAnsi="Bookman Old Style"/>
          <w:sz w:val="24"/>
          <w:szCs w:val="24"/>
        </w:rPr>
        <w:t>a</w:t>
      </w:r>
      <w:r w:rsidR="00994BB9">
        <w:rPr>
          <w:rFonts w:ascii="Bookman Old Style" w:hAnsi="Bookman Old Style"/>
          <w:sz w:val="24"/>
          <w:szCs w:val="24"/>
        </w:rPr>
        <w:t>nggulangi permasalahan</w:t>
      </w:r>
      <w:r w:rsidR="00AB17CF">
        <w:rPr>
          <w:rFonts w:ascii="Bookman Old Style" w:hAnsi="Bookman Old Style"/>
          <w:sz w:val="24"/>
          <w:szCs w:val="24"/>
        </w:rPr>
        <w:t xml:space="preserve"> tersebut</w:t>
      </w:r>
      <w:r w:rsidR="006A4AB9" w:rsidRPr="006A4AB9">
        <w:rPr>
          <w:rFonts w:ascii="Bookman Old Style" w:hAnsi="Bookman Old Style"/>
          <w:sz w:val="24"/>
          <w:szCs w:val="24"/>
        </w:rPr>
        <w:t> </w:t>
      </w:r>
      <w:r w:rsidR="00AB17CF">
        <w:rPr>
          <w:rFonts w:ascii="Bookman Old Style" w:hAnsi="Bookman Old Style"/>
          <w:sz w:val="24"/>
          <w:szCs w:val="24"/>
        </w:rPr>
        <w:t>. Faktanya, dalam proses</w:t>
      </w:r>
      <w:r w:rsidR="00994BB9">
        <w:rPr>
          <w:rFonts w:ascii="Bookman Old Style" w:hAnsi="Bookman Old Style"/>
          <w:sz w:val="24"/>
          <w:szCs w:val="24"/>
        </w:rPr>
        <w:t xml:space="preserve"> </w:t>
      </w:r>
      <w:r w:rsidR="008C0234">
        <w:rPr>
          <w:rFonts w:ascii="Bookman Old Style" w:hAnsi="Bookman Old Style"/>
          <w:sz w:val="24"/>
          <w:szCs w:val="24"/>
        </w:rPr>
        <w:t>p</w:t>
      </w:r>
      <w:r w:rsidR="00AB17CF">
        <w:rPr>
          <w:rFonts w:ascii="Bookman Old Style" w:hAnsi="Bookman Old Style"/>
          <w:sz w:val="24"/>
          <w:szCs w:val="24"/>
        </w:rPr>
        <w:t>eradilan pidana terhadap anak</w:t>
      </w:r>
      <w:r w:rsidR="00924CCE" w:rsidRPr="00924CCE">
        <w:rPr>
          <w:rFonts w:ascii="Bookman Old Style" w:hAnsi="Bookman Old Style"/>
          <w:sz w:val="24"/>
          <w:szCs w:val="24"/>
        </w:rPr>
        <w:t xml:space="preserve"> </w:t>
      </w:r>
      <w:r w:rsidR="00994BB9">
        <w:rPr>
          <w:rFonts w:ascii="Bookman Old Style" w:hAnsi="Bookman Old Style"/>
          <w:sz w:val="24"/>
          <w:szCs w:val="24"/>
        </w:rPr>
        <w:t>lebih banyak memunculkan</w:t>
      </w:r>
      <w:r w:rsidR="00F005C4">
        <w:rPr>
          <w:rFonts w:ascii="Bookman Old Style" w:hAnsi="Bookman Old Style"/>
          <w:sz w:val="24"/>
          <w:szCs w:val="24"/>
        </w:rPr>
        <w:t xml:space="preserve"> kerugian</w:t>
      </w:r>
      <w:r w:rsidR="00924CCE" w:rsidRPr="00924CCE">
        <w:rPr>
          <w:rFonts w:ascii="Bookman Old Style" w:hAnsi="Bookman Old Style"/>
          <w:sz w:val="24"/>
          <w:szCs w:val="24"/>
        </w:rPr>
        <w:t xml:space="preserve"> daripad</w:t>
      </w:r>
      <w:r w:rsidR="00AB17CF">
        <w:rPr>
          <w:rFonts w:ascii="Bookman Old Style" w:hAnsi="Bookman Old Style"/>
          <w:sz w:val="24"/>
          <w:szCs w:val="24"/>
        </w:rPr>
        <w:t>a yang menguntungkan karena</w:t>
      </w:r>
      <w:r w:rsidR="000E6D2E" w:rsidRPr="000E6D2E">
        <w:rPr>
          <w:rFonts w:ascii="Bookman Old Style" w:hAnsi="Bookman Old Style"/>
          <w:sz w:val="24"/>
          <w:szCs w:val="24"/>
        </w:rPr>
        <w:t xml:space="preserve"> pengadila</w:t>
      </w:r>
      <w:r w:rsidR="00AB17CF">
        <w:rPr>
          <w:rFonts w:ascii="Bookman Old Style" w:hAnsi="Bookman Old Style"/>
          <w:sz w:val="24"/>
          <w:szCs w:val="24"/>
        </w:rPr>
        <w:t>n dapat</w:t>
      </w:r>
      <w:r w:rsidR="00F005C4">
        <w:rPr>
          <w:rFonts w:ascii="Bookman Old Style" w:hAnsi="Bookman Old Style"/>
          <w:sz w:val="24"/>
          <w:szCs w:val="24"/>
        </w:rPr>
        <w:t xml:space="preserve"> menstigmatisasi anak</w:t>
      </w:r>
      <w:r w:rsidR="00AB17CF">
        <w:rPr>
          <w:rFonts w:ascii="Bookman Old Style" w:hAnsi="Bookman Old Style"/>
          <w:sz w:val="24"/>
          <w:szCs w:val="24"/>
        </w:rPr>
        <w:t xml:space="preserve"> atas tindakan yang dilakukan</w:t>
      </w:r>
      <w:r w:rsidR="000E6D2E" w:rsidRPr="000E6D2E">
        <w:rPr>
          <w:rFonts w:ascii="Bookman Old Style" w:hAnsi="Bookman Old Style"/>
          <w:sz w:val="24"/>
          <w:szCs w:val="24"/>
        </w:rPr>
        <w:t>, jadi</w:t>
      </w:r>
      <w:r w:rsidR="00F005C4">
        <w:rPr>
          <w:rFonts w:ascii="Bookman Old Style" w:hAnsi="Bookman Old Style"/>
          <w:sz w:val="24"/>
          <w:szCs w:val="24"/>
        </w:rPr>
        <w:t xml:space="preserve"> jalan</w:t>
      </w:r>
      <w:r w:rsidR="000E6D2E">
        <w:rPr>
          <w:rFonts w:ascii="Bookman Old Style" w:hAnsi="Bookman Old Style"/>
          <w:sz w:val="24"/>
          <w:szCs w:val="24"/>
        </w:rPr>
        <w:t xml:space="preserve"> terbaik adalah menghindarkan dan</w:t>
      </w:r>
      <w:r w:rsidR="00994BB9">
        <w:rPr>
          <w:rFonts w:ascii="Bookman Old Style" w:hAnsi="Bookman Old Style"/>
          <w:sz w:val="24"/>
          <w:szCs w:val="24"/>
        </w:rPr>
        <w:t xml:space="preserve"> mengeluarkan mereka</w:t>
      </w:r>
      <w:r w:rsidR="000E6D2E">
        <w:rPr>
          <w:rFonts w:ascii="Bookman Old Style" w:hAnsi="Bookman Old Style"/>
          <w:sz w:val="24"/>
          <w:szCs w:val="24"/>
        </w:rPr>
        <w:t xml:space="preserve"> dari sistem peradilan pidana </w:t>
      </w:r>
      <w:r w:rsidR="00C45D58">
        <w:rPr>
          <w:rFonts w:ascii="Bookman Old Style" w:hAnsi="Bookman Old Style"/>
          <w:sz w:val="24"/>
          <w:szCs w:val="24"/>
        </w:rPr>
        <w:fldChar w:fldCharType="begin" w:fldLock="1"/>
      </w:r>
      <w:r w:rsidR="00C45D58">
        <w:rPr>
          <w:rFonts w:ascii="Bookman Old Style" w:hAnsi="Bookman Old Style"/>
          <w:sz w:val="24"/>
          <w:szCs w:val="24"/>
        </w:rPr>
        <w:instrText>ADDIN CSL_CITATION {"citationItems":[{"id":"ITEM-1","itemData":{"author":[{"dropping-particle":"","family":"Marlina","given":"","non-dropping-particle":"","parse-names":false,"suffix":""}],"id":"ITEM-1","issued":{"date-parts":[["2010"]]},"publisher":"USU Press","publisher-place":"Medan","title":"Pengantar Konsep Diversi Dan Restorative Justice Dalam Hukum Pidana","type":"book"},"uris":["http://www.mendeley.com/documents/?uuid=2e06c9cb-aa7e-45be-9e43-65f6216def67"]}],"mendeley":{"formattedCitation":"(Marlina, 2010)","plainTextFormattedCitation":"(Marlina, 2010)","previouslyFormattedCitation":"(Marlina, 2010)"},"properties":{"noteIndex":0},"schema":"https://github.com/citation-style-language/schema/raw/master/csl-citation.json"}</w:instrText>
      </w:r>
      <w:r w:rsidR="00C45D58">
        <w:rPr>
          <w:rFonts w:ascii="Bookman Old Style" w:hAnsi="Bookman Old Style"/>
          <w:sz w:val="24"/>
          <w:szCs w:val="24"/>
        </w:rPr>
        <w:fldChar w:fldCharType="separate"/>
      </w:r>
      <w:r w:rsidR="00C45D58" w:rsidRPr="00C45D58">
        <w:rPr>
          <w:rFonts w:ascii="Bookman Old Style" w:hAnsi="Bookman Old Style"/>
          <w:noProof/>
          <w:sz w:val="24"/>
          <w:szCs w:val="24"/>
        </w:rPr>
        <w:t>(Marlina, 2010)</w:t>
      </w:r>
      <w:r w:rsidR="00C45D58">
        <w:rPr>
          <w:rFonts w:ascii="Bookman Old Style" w:hAnsi="Bookman Old Style"/>
          <w:sz w:val="24"/>
          <w:szCs w:val="24"/>
        </w:rPr>
        <w:fldChar w:fldCharType="end"/>
      </w:r>
      <w:r w:rsidR="00924CCE" w:rsidRPr="00924CCE">
        <w:rPr>
          <w:rFonts w:ascii="Bookman Old Style" w:hAnsi="Bookman Old Style"/>
          <w:sz w:val="24"/>
          <w:szCs w:val="24"/>
        </w:rPr>
        <w:t>.</w:t>
      </w:r>
    </w:p>
    <w:p w:rsidR="000E6D2E" w:rsidRDefault="00AB17CF" w:rsidP="000E6D2E">
      <w:pPr>
        <w:spacing w:line="360" w:lineRule="auto"/>
        <w:ind w:firstLine="720"/>
        <w:jc w:val="both"/>
        <w:rPr>
          <w:rFonts w:ascii="Bookman Old Style" w:hAnsi="Bookman Old Style"/>
          <w:sz w:val="24"/>
          <w:szCs w:val="24"/>
        </w:rPr>
      </w:pPr>
      <w:r>
        <w:rPr>
          <w:rFonts w:ascii="Bookman Old Style" w:hAnsi="Bookman Old Style"/>
          <w:sz w:val="24"/>
          <w:szCs w:val="24"/>
        </w:rPr>
        <w:t>D</w:t>
      </w:r>
      <w:r w:rsidR="00F005C4">
        <w:rPr>
          <w:rFonts w:ascii="Bookman Old Style" w:hAnsi="Bookman Old Style"/>
          <w:sz w:val="24"/>
          <w:szCs w:val="24"/>
        </w:rPr>
        <w:t>asar</w:t>
      </w:r>
      <w:r>
        <w:rPr>
          <w:rFonts w:ascii="Bookman Old Style" w:hAnsi="Bookman Old Style"/>
          <w:sz w:val="24"/>
          <w:szCs w:val="24"/>
        </w:rPr>
        <w:t xml:space="preserve"> Diversasi dari</w:t>
      </w:r>
      <w:r w:rsidR="00F005C4">
        <w:rPr>
          <w:rFonts w:ascii="Bookman Old Style" w:hAnsi="Bookman Old Style"/>
          <w:sz w:val="24"/>
          <w:szCs w:val="24"/>
        </w:rPr>
        <w:t xml:space="preserve"> pembentukkan</w:t>
      </w:r>
      <w:r w:rsidR="00EA3478">
        <w:rPr>
          <w:rFonts w:ascii="Bookman Old Style" w:hAnsi="Bookman Old Style"/>
          <w:sz w:val="24"/>
          <w:szCs w:val="24"/>
        </w:rPr>
        <w:t xml:space="preserve"> restorative justice jika</w:t>
      </w:r>
      <w:r w:rsidR="00C45D58">
        <w:rPr>
          <w:rFonts w:ascii="Bookman Old Style" w:hAnsi="Bookman Old Style"/>
          <w:sz w:val="24"/>
          <w:szCs w:val="24"/>
        </w:rPr>
        <w:t xml:space="preserve"> </w:t>
      </w:r>
      <w:r w:rsidR="00C45D58">
        <w:rPr>
          <w:rFonts w:ascii="Bookman Old Style" w:hAnsi="Bookman Old Style"/>
          <w:sz w:val="24"/>
          <w:szCs w:val="24"/>
        </w:rPr>
        <w:fldChar w:fldCharType="begin" w:fldLock="1"/>
      </w:r>
      <w:r w:rsidR="00E968A3">
        <w:rPr>
          <w:rFonts w:ascii="Bookman Old Style" w:hAnsi="Bookman Old Style"/>
          <w:sz w:val="24"/>
          <w:szCs w:val="24"/>
        </w:rPr>
        <w:instrText>ADDIN CSL_CITATION {"citationItems":[{"id":"ITEM-1","itemData":{"author":[{"dropping-particle":"","family":"Fetri","given":"A R Tarigan","non-dropping-particle":"","parse-names":false,"suffix":""}],"container-title":"Jurnal Lex Crimen","id":"ITEM-1","issued":{"date-parts":[["2015"]]},"title":"Upaya Diversi Bagi Anak Dalam Proses","type":"article-journal","volume":"4"},"uris":["http://www.mendeley.com/documents/?uuid=8d14fb11-9ca4-4e1d-a45b-c7c1c93e9e00"]}],"mendeley":{"formattedCitation":"(Fetri, 2015)","plainTextFormattedCitation":"(Fetri, 2015)","previouslyFormattedCitation":"(Fetri, 2015)"},"properties":{"noteIndex":0},"schema":"https://github.com/citation-style-language/schema/raw/master/csl-citation.json"}</w:instrText>
      </w:r>
      <w:r w:rsidR="00C45D58">
        <w:rPr>
          <w:rFonts w:ascii="Bookman Old Style" w:hAnsi="Bookman Old Style"/>
          <w:sz w:val="24"/>
          <w:szCs w:val="24"/>
        </w:rPr>
        <w:fldChar w:fldCharType="separate"/>
      </w:r>
      <w:r w:rsidR="00C45D58" w:rsidRPr="00C45D58">
        <w:rPr>
          <w:rFonts w:ascii="Bookman Old Style" w:hAnsi="Bookman Old Style"/>
          <w:noProof/>
          <w:sz w:val="24"/>
          <w:szCs w:val="24"/>
        </w:rPr>
        <w:t>(Fetri, 2015)</w:t>
      </w:r>
      <w:r w:rsidR="00C45D58">
        <w:rPr>
          <w:rFonts w:ascii="Bookman Old Style" w:hAnsi="Bookman Old Style"/>
          <w:sz w:val="24"/>
          <w:szCs w:val="24"/>
        </w:rPr>
        <w:fldChar w:fldCharType="end"/>
      </w:r>
      <w:r w:rsidR="00EA3478" w:rsidRPr="00EA3478">
        <w:rPr>
          <w:rFonts w:ascii="Bookman Old Style" w:hAnsi="Bookman Old Style"/>
          <w:sz w:val="24"/>
          <w:szCs w:val="24"/>
        </w:rPr>
        <w:t xml:space="preserve">: </w:t>
      </w:r>
    </w:p>
    <w:p w:rsidR="000E6D2E" w:rsidRDefault="00AB17CF" w:rsidP="000E6D2E">
      <w:pPr>
        <w:pStyle w:val="ListParagraph"/>
        <w:numPr>
          <w:ilvl w:val="0"/>
          <w:numId w:val="5"/>
        </w:numPr>
        <w:spacing w:line="360" w:lineRule="auto"/>
        <w:ind w:left="284" w:hanging="284"/>
        <w:jc w:val="both"/>
        <w:rPr>
          <w:rFonts w:ascii="Bookman Old Style" w:hAnsi="Bookman Old Style"/>
          <w:sz w:val="24"/>
          <w:szCs w:val="24"/>
        </w:rPr>
      </w:pPr>
      <w:r>
        <w:rPr>
          <w:rFonts w:ascii="Bookman Old Style" w:hAnsi="Bookman Old Style"/>
          <w:sz w:val="24"/>
          <w:szCs w:val="24"/>
        </w:rPr>
        <w:t>Anak dapat be</w:t>
      </w:r>
      <w:r w:rsidR="000E6D2E" w:rsidRPr="000E6D2E">
        <w:rPr>
          <w:rFonts w:ascii="Bookman Old Style" w:hAnsi="Bookman Old Style"/>
          <w:sz w:val="24"/>
          <w:szCs w:val="24"/>
        </w:rPr>
        <w:t>rtang</w:t>
      </w:r>
      <w:r w:rsidR="000E6D2E">
        <w:rPr>
          <w:rFonts w:ascii="Bookman Old Style" w:hAnsi="Bookman Old Style"/>
          <w:sz w:val="24"/>
          <w:szCs w:val="24"/>
        </w:rPr>
        <w:t>gung jawab atas tindakan mereka</w:t>
      </w:r>
    </w:p>
    <w:p w:rsidR="000E6D2E" w:rsidRDefault="00AB17CF" w:rsidP="000E6D2E">
      <w:pPr>
        <w:pStyle w:val="ListParagraph"/>
        <w:numPr>
          <w:ilvl w:val="0"/>
          <w:numId w:val="5"/>
        </w:numPr>
        <w:spacing w:line="360" w:lineRule="auto"/>
        <w:ind w:left="284" w:hanging="284"/>
        <w:jc w:val="both"/>
        <w:rPr>
          <w:rFonts w:ascii="Bookman Old Style" w:hAnsi="Bookman Old Style"/>
          <w:sz w:val="24"/>
          <w:szCs w:val="24"/>
        </w:rPr>
      </w:pPr>
      <w:r>
        <w:rPr>
          <w:rFonts w:ascii="Bookman Old Style" w:hAnsi="Bookman Old Style"/>
          <w:sz w:val="24"/>
          <w:szCs w:val="24"/>
        </w:rPr>
        <w:t>Dapat memberikan anak</w:t>
      </w:r>
      <w:r w:rsidR="00F005C4">
        <w:rPr>
          <w:rFonts w:ascii="Bookman Old Style" w:hAnsi="Bookman Old Style"/>
          <w:sz w:val="24"/>
          <w:szCs w:val="24"/>
        </w:rPr>
        <w:t xml:space="preserve"> </w:t>
      </w:r>
      <w:r w:rsidR="000E6D2E" w:rsidRPr="000E6D2E">
        <w:rPr>
          <w:rFonts w:ascii="Bookman Old Style" w:hAnsi="Bookman Old Style"/>
          <w:sz w:val="24"/>
          <w:szCs w:val="24"/>
        </w:rPr>
        <w:t>untuk memperbaiki kesalaha</w:t>
      </w:r>
      <w:r w:rsidR="000E6D2E">
        <w:rPr>
          <w:rFonts w:ascii="Bookman Old Style" w:hAnsi="Bookman Old Style"/>
          <w:sz w:val="24"/>
          <w:szCs w:val="24"/>
        </w:rPr>
        <w:t>nnya dengan membantu korban</w:t>
      </w:r>
    </w:p>
    <w:p w:rsidR="000E6D2E" w:rsidRDefault="00AB17CF" w:rsidP="000E6D2E">
      <w:pPr>
        <w:pStyle w:val="ListParagraph"/>
        <w:numPr>
          <w:ilvl w:val="0"/>
          <w:numId w:val="5"/>
        </w:numPr>
        <w:spacing w:line="360" w:lineRule="auto"/>
        <w:ind w:left="284" w:hanging="284"/>
        <w:jc w:val="both"/>
        <w:rPr>
          <w:rFonts w:ascii="Bookman Old Style" w:hAnsi="Bookman Old Style"/>
          <w:sz w:val="24"/>
          <w:szCs w:val="24"/>
        </w:rPr>
      </w:pPr>
      <w:r>
        <w:rPr>
          <w:rFonts w:ascii="Bookman Old Style" w:hAnsi="Bookman Old Style"/>
          <w:sz w:val="24"/>
          <w:szCs w:val="24"/>
        </w:rPr>
        <w:t>Memberikan kesempatan kepada</w:t>
      </w:r>
      <w:r w:rsidR="000E6D2E" w:rsidRPr="000E6D2E">
        <w:rPr>
          <w:rFonts w:ascii="Bookman Old Style" w:hAnsi="Bookman Old Style"/>
          <w:sz w:val="24"/>
          <w:szCs w:val="24"/>
        </w:rPr>
        <w:t xml:space="preserve"> korban untuk </w:t>
      </w:r>
      <w:r>
        <w:rPr>
          <w:rFonts w:ascii="Bookman Old Style" w:hAnsi="Bookman Old Style"/>
          <w:sz w:val="24"/>
          <w:szCs w:val="24"/>
        </w:rPr>
        <w:t>berpartisipasi</w:t>
      </w:r>
    </w:p>
    <w:p w:rsidR="000E6D2E" w:rsidRDefault="006B61BF" w:rsidP="000E6D2E">
      <w:pPr>
        <w:pStyle w:val="ListParagraph"/>
        <w:numPr>
          <w:ilvl w:val="0"/>
          <w:numId w:val="5"/>
        </w:numPr>
        <w:spacing w:line="360" w:lineRule="auto"/>
        <w:ind w:left="284" w:hanging="284"/>
        <w:jc w:val="both"/>
        <w:rPr>
          <w:rFonts w:ascii="Bookman Old Style" w:hAnsi="Bookman Old Style"/>
          <w:sz w:val="24"/>
          <w:szCs w:val="24"/>
        </w:rPr>
      </w:pPr>
      <w:r>
        <w:rPr>
          <w:rFonts w:ascii="Bookman Old Style" w:hAnsi="Bookman Old Style"/>
          <w:sz w:val="24"/>
          <w:szCs w:val="24"/>
        </w:rPr>
        <w:lastRenderedPageBreak/>
        <w:t xml:space="preserve">Mendapat </w:t>
      </w:r>
      <w:r w:rsidR="000E6D2E" w:rsidRPr="000E6D2E">
        <w:rPr>
          <w:rFonts w:ascii="Bookman Old Style" w:hAnsi="Bookman Old Style"/>
          <w:sz w:val="24"/>
          <w:szCs w:val="24"/>
        </w:rPr>
        <w:t>kesempatan untuk tetap berhubu</w:t>
      </w:r>
      <w:r w:rsidR="000E6D2E">
        <w:rPr>
          <w:rFonts w:ascii="Bookman Old Style" w:hAnsi="Bookman Old Style"/>
          <w:sz w:val="24"/>
          <w:szCs w:val="24"/>
        </w:rPr>
        <w:t>ngan dengan keluarga mereka</w:t>
      </w:r>
    </w:p>
    <w:p w:rsidR="000E6D2E" w:rsidRDefault="006B61BF" w:rsidP="000E6D2E">
      <w:pPr>
        <w:pStyle w:val="ListParagraph"/>
        <w:numPr>
          <w:ilvl w:val="0"/>
          <w:numId w:val="5"/>
        </w:numPr>
        <w:spacing w:line="360" w:lineRule="auto"/>
        <w:ind w:left="284" w:hanging="284"/>
        <w:jc w:val="both"/>
        <w:rPr>
          <w:rFonts w:ascii="Bookman Old Style" w:hAnsi="Bookman Old Style"/>
          <w:sz w:val="24"/>
          <w:szCs w:val="24"/>
        </w:rPr>
      </w:pPr>
      <w:r>
        <w:rPr>
          <w:rFonts w:ascii="Bookman Old Style" w:hAnsi="Bookman Old Style"/>
          <w:sz w:val="24"/>
          <w:szCs w:val="24"/>
        </w:rPr>
        <w:t>Mendapat</w:t>
      </w:r>
      <w:r w:rsidR="00AB17CF">
        <w:rPr>
          <w:rFonts w:ascii="Bookman Old Style" w:hAnsi="Bookman Old Style"/>
          <w:sz w:val="24"/>
          <w:szCs w:val="24"/>
        </w:rPr>
        <w:t xml:space="preserve"> k</w:t>
      </w:r>
      <w:r w:rsidR="000E6D2E" w:rsidRPr="000E6D2E">
        <w:rPr>
          <w:rFonts w:ascii="Bookman Old Style" w:hAnsi="Bookman Old Style"/>
          <w:sz w:val="24"/>
          <w:szCs w:val="24"/>
        </w:rPr>
        <w:t>esempat</w:t>
      </w:r>
      <w:r w:rsidR="00994BB9">
        <w:rPr>
          <w:rFonts w:ascii="Bookman Old Style" w:hAnsi="Bookman Old Style"/>
          <w:sz w:val="24"/>
          <w:szCs w:val="24"/>
        </w:rPr>
        <w:t>an rekonsiliasi da</w:t>
      </w:r>
      <w:r>
        <w:rPr>
          <w:rFonts w:ascii="Bookman Old Style" w:hAnsi="Bookman Old Style"/>
          <w:sz w:val="24"/>
          <w:szCs w:val="24"/>
        </w:rPr>
        <w:t>n pemulihan bagi yang</w:t>
      </w:r>
      <w:r w:rsidR="00994BB9">
        <w:rPr>
          <w:rFonts w:ascii="Bookman Old Style" w:hAnsi="Bookman Old Style"/>
          <w:sz w:val="24"/>
          <w:szCs w:val="24"/>
        </w:rPr>
        <w:t xml:space="preserve"> mengalami kerugian</w:t>
      </w:r>
      <w:r w:rsidR="000E6D2E" w:rsidRPr="000E6D2E">
        <w:rPr>
          <w:rFonts w:ascii="Bookman Old Style" w:hAnsi="Bookman Old Style"/>
          <w:sz w:val="24"/>
          <w:szCs w:val="24"/>
        </w:rPr>
        <w:t xml:space="preserve"> akibat tindak pidana</w:t>
      </w:r>
    </w:p>
    <w:p w:rsidR="00E968A3" w:rsidRDefault="006B61BF" w:rsidP="00235160">
      <w:pPr>
        <w:spacing w:line="360" w:lineRule="auto"/>
        <w:ind w:firstLine="284"/>
        <w:jc w:val="both"/>
        <w:rPr>
          <w:rFonts w:ascii="Bookman Old Style" w:hAnsi="Bookman Old Style"/>
          <w:sz w:val="24"/>
          <w:szCs w:val="24"/>
        </w:rPr>
      </w:pPr>
      <w:r>
        <w:rPr>
          <w:rFonts w:ascii="Bookman Old Style" w:hAnsi="Bookman Old Style"/>
          <w:sz w:val="24"/>
          <w:szCs w:val="24"/>
        </w:rPr>
        <w:t>T</w:t>
      </w:r>
      <w:r w:rsidR="000E6D2E" w:rsidRPr="000E6D2E">
        <w:rPr>
          <w:rFonts w:ascii="Bookman Old Style" w:hAnsi="Bookman Old Style"/>
          <w:sz w:val="24"/>
          <w:szCs w:val="24"/>
        </w:rPr>
        <w:t>indakan persuasif atau hukum no</w:t>
      </w:r>
      <w:r w:rsidR="000E6D2E">
        <w:rPr>
          <w:rFonts w:ascii="Bookman Old Style" w:hAnsi="Bookman Old Style"/>
          <w:sz w:val="24"/>
          <w:szCs w:val="24"/>
        </w:rPr>
        <w:t xml:space="preserve">n-pidana (di luar hukum pidana) </w:t>
      </w:r>
      <w:r w:rsidR="000E6D2E" w:rsidRPr="000E6D2E">
        <w:rPr>
          <w:rFonts w:ascii="Bookman Old Style" w:hAnsi="Bookman Old Style"/>
          <w:sz w:val="24"/>
          <w:szCs w:val="24"/>
        </w:rPr>
        <w:t xml:space="preserve"> dan </w:t>
      </w:r>
      <w:r w:rsidR="00A67E19">
        <w:rPr>
          <w:rFonts w:ascii="Bookman Old Style" w:hAnsi="Bookman Old Style"/>
          <w:sz w:val="24"/>
          <w:szCs w:val="24"/>
        </w:rPr>
        <w:t>memberi seseorang kesempatan untuk introspeksi diri</w:t>
      </w:r>
      <w:r>
        <w:rPr>
          <w:rFonts w:ascii="Bookman Old Style" w:hAnsi="Bookman Old Style"/>
          <w:sz w:val="24"/>
          <w:szCs w:val="24"/>
        </w:rPr>
        <w:t xml:space="preserve"> merupakan prinsip utama dalam pelaksanaan Diversi</w:t>
      </w:r>
      <w:r w:rsidR="000E6D2E">
        <w:rPr>
          <w:rFonts w:ascii="Bookman Old Style" w:hAnsi="Bookman Old Style"/>
          <w:sz w:val="24"/>
          <w:szCs w:val="24"/>
        </w:rPr>
        <w:t>. Latarbelakang</w:t>
      </w:r>
      <w:r w:rsidR="000E6D2E" w:rsidRPr="000E6D2E">
        <w:rPr>
          <w:rFonts w:ascii="Bookman Old Style" w:hAnsi="Bookman Old Style"/>
          <w:sz w:val="24"/>
          <w:szCs w:val="24"/>
        </w:rPr>
        <w:t xml:space="preserve"> penting</w:t>
      </w:r>
      <w:r w:rsidR="000E6D2E">
        <w:rPr>
          <w:rFonts w:ascii="Bookman Old Style" w:hAnsi="Bookman Old Style"/>
          <w:sz w:val="24"/>
          <w:szCs w:val="24"/>
        </w:rPr>
        <w:t>nya penerapan kebijakan diversi</w:t>
      </w:r>
      <w:r w:rsidR="000E6D2E" w:rsidRPr="000E6D2E">
        <w:rPr>
          <w:rFonts w:ascii="Bookman Old Style" w:hAnsi="Bookman Old Style"/>
          <w:sz w:val="24"/>
          <w:szCs w:val="24"/>
        </w:rPr>
        <w:t xml:space="preserve"> adalah karena banyaknya anak yang masuk peradilan pidana dan dipenjara. </w:t>
      </w:r>
      <w:r>
        <w:rPr>
          <w:rFonts w:ascii="Bookman Old Style" w:hAnsi="Bookman Old Style"/>
          <w:sz w:val="24"/>
          <w:szCs w:val="24"/>
        </w:rPr>
        <w:t xml:space="preserve">Metode </w:t>
      </w:r>
      <w:r w:rsidR="000E6D2E" w:rsidRPr="000E6D2E">
        <w:rPr>
          <w:rFonts w:ascii="Bookman Old Style" w:hAnsi="Bookman Old Style"/>
          <w:sz w:val="24"/>
          <w:szCs w:val="24"/>
        </w:rPr>
        <w:t>yudisial yang sederhana</w:t>
      </w:r>
      <w:r>
        <w:rPr>
          <w:rFonts w:ascii="Bookman Old Style" w:hAnsi="Bookman Old Style"/>
          <w:sz w:val="24"/>
          <w:szCs w:val="24"/>
        </w:rPr>
        <w:t xml:space="preserve"> dalam konsep restorative justice bukan lagi </w:t>
      </w:r>
      <w:r w:rsidR="000E6D2E" w:rsidRPr="000E6D2E">
        <w:rPr>
          <w:rFonts w:ascii="Bookman Old Style" w:hAnsi="Bookman Old Style"/>
          <w:sz w:val="24"/>
          <w:szCs w:val="24"/>
        </w:rPr>
        <w:t>didasarkan pada kesetaraan remunerasi korban kepada pelaku (baik fisik, psikis mau</w:t>
      </w:r>
      <w:r>
        <w:rPr>
          <w:rFonts w:ascii="Bookman Old Style" w:hAnsi="Bookman Old Style"/>
          <w:sz w:val="24"/>
          <w:szCs w:val="24"/>
        </w:rPr>
        <w:t>pun punitif), namun dengan dukungan untuk</w:t>
      </w:r>
      <w:r w:rsidR="000E6D2E" w:rsidRPr="000E6D2E">
        <w:rPr>
          <w:rFonts w:ascii="Bookman Old Style" w:hAnsi="Bookman Old Style"/>
          <w:sz w:val="24"/>
          <w:szCs w:val="24"/>
        </w:rPr>
        <w:t xml:space="preserve"> korban dan meminta </w:t>
      </w:r>
      <w:r w:rsidR="000E6D2E">
        <w:rPr>
          <w:rFonts w:ascii="Bookman Old Style" w:hAnsi="Bookman Old Style"/>
          <w:sz w:val="24"/>
          <w:szCs w:val="24"/>
        </w:rPr>
        <w:t>pertanggungjawaban pelaku atas tindakannya</w:t>
      </w:r>
      <w:r>
        <w:rPr>
          <w:rFonts w:ascii="Bookman Old Style" w:hAnsi="Bookman Old Style"/>
          <w:sz w:val="24"/>
          <w:szCs w:val="24"/>
        </w:rPr>
        <w:t xml:space="preserve"> dengan bantuan keluarga serta komunitas saat dibutuhkan </w:t>
      </w:r>
      <w:r w:rsidR="00E968A3" w:rsidRPr="000E6D2E">
        <w:rPr>
          <w:rFonts w:ascii="Bookman Old Style" w:hAnsi="Bookman Old Style"/>
          <w:sz w:val="24"/>
          <w:szCs w:val="24"/>
        </w:rPr>
        <w:fldChar w:fldCharType="begin" w:fldLock="1"/>
      </w:r>
      <w:r w:rsidR="00A24472" w:rsidRPr="000E6D2E">
        <w:rPr>
          <w:rFonts w:ascii="Bookman Old Style" w:hAnsi="Bookman Old Style"/>
          <w:sz w:val="24"/>
          <w:szCs w:val="24"/>
        </w:rPr>
        <w:instrText>ADDIN CSL_CITATION {"citationItems":[{"id":"ITEM-1","itemData":{"author":[{"dropping-particle":"","family":"Fahurrozi","given":"","non-dropping-particle":"","parse-names":false,"suffix":""}],"container-title":"Jurnal Ius","id":"ITEM-1","issue":"Kajian Hukum dan Keadilan","issued":{"date-parts":[["2015"]]},"title":"Penerapan Sanksi Terhadap Anak Sebagai Pelaku Tindak Pidana Dalam Perspektif Restorative Justice Di Wilayah Hukum Polres Mataram","type":"article-journal","volume":"3 No 7"},"uris":["http://www.mendeley.com/documents/?uuid=8b43efa1-3dc9-40cb-8068-e55a9c815acd"]}],"mendeley":{"formattedCitation":"(Fahurrozi, 2015)","plainTextFormattedCitation":"(Fahurrozi, 2015)","previouslyFormattedCitation":"(Fahurrozi, 2015)"},"properties":{"noteIndex":0},"schema":"https://github.com/citation-style-language/schema/raw/master/csl-citation.json"}</w:instrText>
      </w:r>
      <w:r w:rsidR="00E968A3" w:rsidRPr="000E6D2E">
        <w:rPr>
          <w:rFonts w:ascii="Bookman Old Style" w:hAnsi="Bookman Old Style"/>
          <w:sz w:val="24"/>
          <w:szCs w:val="24"/>
        </w:rPr>
        <w:fldChar w:fldCharType="separate"/>
      </w:r>
      <w:r w:rsidR="00E968A3" w:rsidRPr="000E6D2E">
        <w:rPr>
          <w:rFonts w:ascii="Bookman Old Style" w:hAnsi="Bookman Old Style"/>
          <w:noProof/>
          <w:sz w:val="24"/>
          <w:szCs w:val="24"/>
        </w:rPr>
        <w:t>(Fahurrozi, 2015)</w:t>
      </w:r>
      <w:r w:rsidR="00E968A3" w:rsidRPr="000E6D2E">
        <w:rPr>
          <w:rFonts w:ascii="Bookman Old Style" w:hAnsi="Bookman Old Style"/>
          <w:sz w:val="24"/>
          <w:szCs w:val="24"/>
        </w:rPr>
        <w:fldChar w:fldCharType="end"/>
      </w:r>
      <w:r w:rsidR="00B65DA0" w:rsidRPr="000E6D2E">
        <w:rPr>
          <w:rFonts w:ascii="Bookman Old Style" w:hAnsi="Bookman Old Style"/>
          <w:sz w:val="24"/>
          <w:szCs w:val="24"/>
        </w:rPr>
        <w:t>.</w:t>
      </w:r>
      <w:r w:rsidR="00235160">
        <w:rPr>
          <w:rFonts w:ascii="Bookman Old Style" w:hAnsi="Bookman Old Style"/>
          <w:sz w:val="24"/>
          <w:szCs w:val="24"/>
        </w:rPr>
        <w:br/>
      </w:r>
      <w:r w:rsidR="00235160">
        <w:rPr>
          <w:rFonts w:ascii="Bookman Old Style" w:hAnsi="Bookman Old Style"/>
          <w:sz w:val="24"/>
          <w:szCs w:val="24"/>
        </w:rPr>
        <w:br/>
      </w:r>
      <w:r w:rsidR="00235160">
        <w:rPr>
          <w:rFonts w:ascii="Bookman Old Style" w:hAnsi="Bookman Old Style"/>
          <w:sz w:val="24"/>
          <w:szCs w:val="24"/>
        </w:rPr>
        <w:br/>
      </w:r>
      <w:r w:rsidR="00235160">
        <w:rPr>
          <w:rFonts w:ascii="Bookman Old Style" w:hAnsi="Bookman Old Style"/>
          <w:sz w:val="24"/>
          <w:szCs w:val="24"/>
        </w:rPr>
        <w:br/>
      </w:r>
      <w:r w:rsidR="00235160">
        <w:rPr>
          <w:rFonts w:ascii="Bookman Old Style" w:hAnsi="Bookman Old Style"/>
          <w:sz w:val="24"/>
          <w:szCs w:val="24"/>
        </w:rPr>
        <w:br/>
      </w:r>
      <w:r w:rsidR="00235160">
        <w:rPr>
          <w:rFonts w:ascii="Bookman Old Style" w:hAnsi="Bookman Old Style"/>
          <w:sz w:val="24"/>
          <w:szCs w:val="24"/>
        </w:rPr>
        <w:br/>
      </w:r>
      <w:r w:rsidR="005F715E">
        <w:rPr>
          <w:rFonts w:ascii="Bookman Old Style" w:hAnsi="Bookman Old Style"/>
          <w:sz w:val="24"/>
          <w:szCs w:val="24"/>
        </w:rPr>
        <w:br/>
      </w:r>
      <w:r w:rsidR="005F715E">
        <w:rPr>
          <w:rFonts w:ascii="Bookman Old Style" w:hAnsi="Bookman Old Style"/>
          <w:sz w:val="24"/>
          <w:szCs w:val="24"/>
        </w:rPr>
        <w:br/>
      </w:r>
      <w:r w:rsidR="005F715E">
        <w:rPr>
          <w:rFonts w:ascii="Bookman Old Style" w:hAnsi="Bookman Old Style"/>
          <w:sz w:val="24"/>
          <w:szCs w:val="24"/>
        </w:rPr>
        <w:br/>
      </w:r>
      <w:r w:rsidR="005F715E">
        <w:rPr>
          <w:rFonts w:ascii="Bookman Old Style" w:hAnsi="Bookman Old Style"/>
          <w:sz w:val="24"/>
          <w:szCs w:val="24"/>
        </w:rPr>
        <w:br/>
      </w:r>
      <w:r w:rsidR="00235160">
        <w:rPr>
          <w:rFonts w:ascii="Bookman Old Style" w:hAnsi="Bookman Old Style"/>
          <w:sz w:val="24"/>
          <w:szCs w:val="24"/>
        </w:rPr>
        <w:br/>
      </w:r>
    </w:p>
    <w:p w:rsidR="00D954D9" w:rsidRDefault="00D954D9" w:rsidP="00D954D9">
      <w:pPr>
        <w:spacing w:line="360" w:lineRule="auto"/>
        <w:jc w:val="both"/>
        <w:rPr>
          <w:rFonts w:ascii="Bookman Old Style" w:hAnsi="Bookman Old Style"/>
          <w:b/>
          <w:sz w:val="24"/>
          <w:szCs w:val="24"/>
        </w:rPr>
      </w:pPr>
      <w:r>
        <w:rPr>
          <w:rFonts w:ascii="Bookman Old Style" w:hAnsi="Bookman Old Style"/>
          <w:b/>
          <w:sz w:val="24"/>
          <w:szCs w:val="24"/>
        </w:rPr>
        <w:t>PENUTUP</w:t>
      </w:r>
    </w:p>
    <w:p w:rsidR="00D954D9" w:rsidRDefault="00D954D9" w:rsidP="00D954D9">
      <w:pPr>
        <w:spacing w:line="360" w:lineRule="auto"/>
        <w:jc w:val="both"/>
        <w:rPr>
          <w:rFonts w:ascii="Bookman Old Style" w:hAnsi="Bookman Old Style"/>
          <w:b/>
          <w:sz w:val="24"/>
          <w:szCs w:val="24"/>
        </w:rPr>
      </w:pPr>
      <w:r>
        <w:rPr>
          <w:rFonts w:ascii="Bookman Old Style" w:hAnsi="Bookman Old Style"/>
          <w:b/>
          <w:sz w:val="24"/>
          <w:szCs w:val="24"/>
        </w:rPr>
        <w:t>Kesimpulan</w:t>
      </w:r>
    </w:p>
    <w:p w:rsidR="000E6D2E" w:rsidRDefault="006B61BF" w:rsidP="00D954D9">
      <w:pPr>
        <w:spacing w:line="360" w:lineRule="auto"/>
        <w:ind w:firstLine="720"/>
        <w:jc w:val="both"/>
        <w:rPr>
          <w:rFonts w:ascii="Bookman Old Style" w:hAnsi="Bookman Old Style"/>
          <w:sz w:val="24"/>
          <w:szCs w:val="24"/>
        </w:rPr>
      </w:pPr>
      <w:r>
        <w:rPr>
          <w:rFonts w:ascii="Bookman Old Style" w:hAnsi="Bookman Old Style"/>
          <w:sz w:val="24"/>
          <w:szCs w:val="24"/>
        </w:rPr>
        <w:t xml:space="preserve">Dengan dikeluarkannya </w:t>
      </w:r>
      <w:r w:rsidR="00E87DE4">
        <w:rPr>
          <w:rFonts w:ascii="Bookman Old Style" w:hAnsi="Bookman Old Style"/>
          <w:sz w:val="24"/>
          <w:szCs w:val="24"/>
        </w:rPr>
        <w:t>Keputusan Presiden Nomor 37 Tahun 1990</w:t>
      </w:r>
      <w:r>
        <w:rPr>
          <w:rFonts w:ascii="Bookman Old Style" w:hAnsi="Bookman Old Style"/>
          <w:sz w:val="24"/>
          <w:szCs w:val="24"/>
        </w:rPr>
        <w:t xml:space="preserve"> menyatakan bahwa</w:t>
      </w:r>
      <w:r w:rsidRPr="006B61BF">
        <w:rPr>
          <w:rFonts w:ascii="Bookman Old Style" w:hAnsi="Bookman Old Style"/>
          <w:sz w:val="24"/>
          <w:szCs w:val="24"/>
        </w:rPr>
        <w:t xml:space="preserve"> </w:t>
      </w:r>
      <w:r w:rsidRPr="000E6D2E">
        <w:rPr>
          <w:rFonts w:ascii="Bookman Old Style" w:hAnsi="Bookman Old Style"/>
          <w:sz w:val="24"/>
          <w:szCs w:val="24"/>
        </w:rPr>
        <w:t xml:space="preserve">Indonesia </w:t>
      </w:r>
      <w:r>
        <w:rPr>
          <w:rFonts w:ascii="Bookman Old Style" w:hAnsi="Bookman Old Style"/>
          <w:sz w:val="24"/>
          <w:szCs w:val="24"/>
        </w:rPr>
        <w:t>telah mengesahkan Konvensi Hak Anak</w:t>
      </w:r>
      <w:r w:rsidR="005F715E">
        <w:rPr>
          <w:rFonts w:ascii="Bookman Old Style" w:hAnsi="Bookman Old Style"/>
          <w:sz w:val="24"/>
          <w:szCs w:val="24"/>
        </w:rPr>
        <w:t xml:space="preserve">. </w:t>
      </w:r>
      <w:r w:rsidR="004A0193">
        <w:rPr>
          <w:rFonts w:ascii="Bookman Old Style" w:hAnsi="Bookman Old Style"/>
          <w:sz w:val="24"/>
          <w:szCs w:val="24"/>
        </w:rPr>
        <w:t xml:space="preserve">Diharapkan </w:t>
      </w:r>
      <w:r w:rsidR="005F715E">
        <w:rPr>
          <w:rFonts w:ascii="Bookman Old Style" w:hAnsi="Bookman Old Style"/>
          <w:sz w:val="24"/>
          <w:szCs w:val="24"/>
        </w:rPr>
        <w:t>Indonesia</w:t>
      </w:r>
      <w:r w:rsidR="004A0193">
        <w:rPr>
          <w:rFonts w:ascii="Bookman Old Style" w:hAnsi="Bookman Old Style"/>
          <w:sz w:val="24"/>
          <w:szCs w:val="24"/>
        </w:rPr>
        <w:t xml:space="preserve"> dapat berperan aktif serta</w:t>
      </w:r>
      <w:r w:rsidR="00902C17">
        <w:rPr>
          <w:rFonts w:ascii="Bookman Old Style" w:hAnsi="Bookman Old Style"/>
          <w:sz w:val="24"/>
          <w:szCs w:val="24"/>
        </w:rPr>
        <w:t xml:space="preserve"> konsisten dalam memberikan perlindungan hak-hak anak.</w:t>
      </w:r>
    </w:p>
    <w:p w:rsidR="00D954D9" w:rsidRDefault="004A0193" w:rsidP="00D954D9">
      <w:pPr>
        <w:spacing w:line="360" w:lineRule="auto"/>
        <w:ind w:firstLine="720"/>
        <w:jc w:val="both"/>
        <w:rPr>
          <w:rFonts w:ascii="Bookman Old Style" w:hAnsi="Bookman Old Style"/>
          <w:sz w:val="24"/>
          <w:szCs w:val="24"/>
        </w:rPr>
      </w:pPr>
      <w:r>
        <w:rPr>
          <w:rFonts w:ascii="Bookman Old Style" w:hAnsi="Bookman Old Style"/>
          <w:sz w:val="24"/>
          <w:szCs w:val="24"/>
        </w:rPr>
        <w:lastRenderedPageBreak/>
        <w:t>B</w:t>
      </w:r>
      <w:r w:rsidR="005F715E">
        <w:rPr>
          <w:rFonts w:ascii="Bookman Old Style" w:hAnsi="Bookman Old Style"/>
          <w:sz w:val="24"/>
          <w:szCs w:val="24"/>
        </w:rPr>
        <w:t>agi</w:t>
      </w:r>
      <w:r w:rsidR="00E87DE4" w:rsidRPr="00E87DE4">
        <w:rPr>
          <w:rFonts w:ascii="Bookman Old Style" w:hAnsi="Bookman Old Style"/>
          <w:sz w:val="24"/>
          <w:szCs w:val="24"/>
        </w:rPr>
        <w:t xml:space="preserve"> anak yan</w:t>
      </w:r>
      <w:r w:rsidR="00E87DE4">
        <w:rPr>
          <w:rFonts w:ascii="Bookman Old Style" w:hAnsi="Bookman Old Style"/>
          <w:sz w:val="24"/>
          <w:szCs w:val="24"/>
        </w:rPr>
        <w:t>g berko</w:t>
      </w:r>
      <w:r w:rsidR="004E2BF3">
        <w:rPr>
          <w:rFonts w:ascii="Bookman Old Style" w:hAnsi="Bookman Old Style"/>
          <w:sz w:val="24"/>
          <w:szCs w:val="24"/>
        </w:rPr>
        <w:t>nflik dengan hukum</w:t>
      </w:r>
      <w:r>
        <w:rPr>
          <w:rFonts w:ascii="Bookman Old Style" w:hAnsi="Bookman Old Style"/>
          <w:sz w:val="24"/>
          <w:szCs w:val="24"/>
        </w:rPr>
        <w:t xml:space="preserve"> diversi dapat memberikan perlindungan hukum dengan </w:t>
      </w:r>
      <w:r w:rsidR="00E87DE4" w:rsidRPr="00E87DE4">
        <w:rPr>
          <w:rFonts w:ascii="Bookman Old Style" w:hAnsi="Bookman Old Style"/>
          <w:sz w:val="24"/>
          <w:szCs w:val="24"/>
        </w:rPr>
        <w:t>men</w:t>
      </w:r>
      <w:r w:rsidR="00E87DE4">
        <w:rPr>
          <w:rFonts w:ascii="Bookman Old Style" w:hAnsi="Bookman Old Style"/>
          <w:sz w:val="24"/>
          <w:szCs w:val="24"/>
        </w:rPr>
        <w:t>yelesaikan perkara di luar proses peradil</w:t>
      </w:r>
      <w:r w:rsidR="004E2BF3">
        <w:rPr>
          <w:rFonts w:ascii="Bookman Old Style" w:hAnsi="Bookman Old Style"/>
          <w:sz w:val="24"/>
          <w:szCs w:val="24"/>
        </w:rPr>
        <w:t>an</w:t>
      </w:r>
      <w:r w:rsidR="00FA0AB5">
        <w:rPr>
          <w:rFonts w:ascii="Bookman Old Style" w:hAnsi="Bookman Old Style"/>
          <w:sz w:val="24"/>
          <w:szCs w:val="24"/>
        </w:rPr>
        <w:t xml:space="preserve"> dengan syarat ancaman pidana penjara kurang dari 7 tahun</w:t>
      </w:r>
      <w:r w:rsidR="00E87DE4" w:rsidRPr="00E87DE4">
        <w:rPr>
          <w:rFonts w:ascii="Bookman Old Style" w:hAnsi="Bookman Old Style"/>
          <w:sz w:val="24"/>
          <w:szCs w:val="24"/>
        </w:rPr>
        <w:t xml:space="preserve"> dan</w:t>
      </w:r>
      <w:r w:rsidR="00FA0AB5">
        <w:rPr>
          <w:rFonts w:ascii="Bookman Old Style" w:hAnsi="Bookman Old Style"/>
          <w:sz w:val="24"/>
          <w:szCs w:val="24"/>
        </w:rPr>
        <w:t xml:space="preserve"> bukan suatu pengulangan tindak pidana</w:t>
      </w:r>
      <w:r w:rsidR="004E2BF3">
        <w:rPr>
          <w:rFonts w:ascii="Bookman Old Style" w:hAnsi="Bookman Old Style"/>
          <w:sz w:val="24"/>
          <w:szCs w:val="24"/>
        </w:rPr>
        <w:t xml:space="preserve"> (residivis)</w:t>
      </w:r>
    </w:p>
    <w:p w:rsidR="00D954D9" w:rsidRDefault="004E2BF3" w:rsidP="00D954D9">
      <w:pPr>
        <w:spacing w:line="360" w:lineRule="auto"/>
        <w:ind w:firstLine="720"/>
        <w:jc w:val="both"/>
        <w:rPr>
          <w:rFonts w:ascii="Bookman Old Style" w:hAnsi="Bookman Old Style"/>
          <w:sz w:val="24"/>
          <w:szCs w:val="24"/>
        </w:rPr>
      </w:pPr>
      <w:r>
        <w:rPr>
          <w:rFonts w:ascii="Bookman Old Style" w:hAnsi="Bookman Old Style"/>
          <w:sz w:val="24"/>
          <w:szCs w:val="24"/>
        </w:rPr>
        <w:t xml:space="preserve">Tujuan utama dari </w:t>
      </w:r>
      <w:r w:rsidR="00235160">
        <w:rPr>
          <w:rFonts w:ascii="Bookman Old Style" w:hAnsi="Bookman Old Style"/>
          <w:sz w:val="24"/>
          <w:szCs w:val="24"/>
        </w:rPr>
        <w:t xml:space="preserve">Undang-Undang </w:t>
      </w:r>
      <w:r w:rsidR="00E87DE4" w:rsidRPr="00E87DE4">
        <w:rPr>
          <w:rFonts w:ascii="Bookman Old Style" w:hAnsi="Bookman Old Style"/>
          <w:sz w:val="24"/>
          <w:szCs w:val="24"/>
        </w:rPr>
        <w:t>Nomor 11 Tahun 2012 tenta</w:t>
      </w:r>
      <w:r>
        <w:rPr>
          <w:rFonts w:ascii="Bookman Old Style" w:hAnsi="Bookman Old Style"/>
          <w:sz w:val="24"/>
          <w:szCs w:val="24"/>
        </w:rPr>
        <w:t xml:space="preserve">ng Sistem Peradilan Pidana Anak, yaitu </w:t>
      </w:r>
      <w:r w:rsidR="00E87DE4" w:rsidRPr="00E87DE4">
        <w:rPr>
          <w:rFonts w:ascii="Bookman Old Style" w:hAnsi="Bookman Old Style"/>
          <w:sz w:val="24"/>
          <w:szCs w:val="24"/>
        </w:rPr>
        <w:t>mengutamakan penyelesaian</w:t>
      </w:r>
      <w:r w:rsidR="00FA0AB5">
        <w:rPr>
          <w:rFonts w:ascii="Bookman Old Style" w:hAnsi="Bookman Old Style"/>
          <w:sz w:val="24"/>
          <w:szCs w:val="24"/>
        </w:rPr>
        <w:t xml:space="preserve"> masalah</w:t>
      </w:r>
      <w:r w:rsidR="00E87DE4" w:rsidRPr="00E87DE4">
        <w:rPr>
          <w:rFonts w:ascii="Bookman Old Style" w:hAnsi="Bookman Old Style"/>
          <w:sz w:val="24"/>
          <w:szCs w:val="24"/>
        </w:rPr>
        <w:t xml:space="preserve"> a</w:t>
      </w:r>
      <w:r w:rsidR="00FA0AB5">
        <w:rPr>
          <w:rFonts w:ascii="Bookman Old Style" w:hAnsi="Bookman Old Style"/>
          <w:sz w:val="24"/>
          <w:szCs w:val="24"/>
        </w:rPr>
        <w:t xml:space="preserve">nak </w:t>
      </w:r>
      <w:r w:rsidR="00E87DE4" w:rsidRPr="00E87DE4">
        <w:rPr>
          <w:rFonts w:ascii="Bookman Old Style" w:hAnsi="Bookman Old Style"/>
          <w:sz w:val="24"/>
          <w:szCs w:val="24"/>
        </w:rPr>
        <w:t xml:space="preserve"> dalam upaya pemulihan keadi</w:t>
      </w:r>
      <w:r>
        <w:rPr>
          <w:rFonts w:ascii="Bookman Old Style" w:hAnsi="Bookman Old Style"/>
          <w:sz w:val="24"/>
          <w:szCs w:val="24"/>
        </w:rPr>
        <w:t>lan</w:t>
      </w:r>
      <w:r w:rsidR="00E87DE4">
        <w:rPr>
          <w:rFonts w:ascii="Bookman Old Style" w:hAnsi="Bookman Old Style"/>
          <w:sz w:val="24"/>
          <w:szCs w:val="24"/>
        </w:rPr>
        <w:t xml:space="preserve"> dengan mempersilahkan pelaku</w:t>
      </w:r>
      <w:r w:rsidR="00E87DE4" w:rsidRPr="00E87DE4">
        <w:rPr>
          <w:rFonts w:ascii="Bookman Old Style" w:hAnsi="Bookman Old Style"/>
          <w:sz w:val="24"/>
          <w:szCs w:val="24"/>
        </w:rPr>
        <w:t>, korban, keluarga p</w:t>
      </w:r>
      <w:r>
        <w:rPr>
          <w:rFonts w:ascii="Bookman Old Style" w:hAnsi="Bookman Old Style"/>
          <w:sz w:val="24"/>
          <w:szCs w:val="24"/>
        </w:rPr>
        <w:t>elaku / korban dan pihak yang terkait agar mampu</w:t>
      </w:r>
      <w:r w:rsidR="00E87DE4" w:rsidRPr="00E87DE4">
        <w:rPr>
          <w:rFonts w:ascii="Bookman Old Style" w:hAnsi="Bookman Old Style"/>
          <w:sz w:val="24"/>
          <w:szCs w:val="24"/>
        </w:rPr>
        <w:t xml:space="preserve"> Bekerja sama mencari solusi untuk men</w:t>
      </w:r>
      <w:r w:rsidR="00E87DE4">
        <w:rPr>
          <w:rFonts w:ascii="Bookman Old Style" w:hAnsi="Bookman Old Style"/>
          <w:sz w:val="24"/>
          <w:szCs w:val="24"/>
        </w:rPr>
        <w:t>yelesaikan kasus tersebut secara</w:t>
      </w:r>
      <w:r w:rsidR="00E87DE4" w:rsidRPr="00E87DE4">
        <w:rPr>
          <w:rFonts w:ascii="Bookman Old Style" w:hAnsi="Bookman Old Style"/>
          <w:sz w:val="24"/>
          <w:szCs w:val="24"/>
        </w:rPr>
        <w:t xml:space="preserve"> adil dengan menekankan pemulihan ke</w:t>
      </w:r>
      <w:r>
        <w:rPr>
          <w:rFonts w:ascii="Bookman Old Style" w:hAnsi="Bookman Old Style"/>
          <w:sz w:val="24"/>
          <w:szCs w:val="24"/>
        </w:rPr>
        <w:t>mbali ke</w:t>
      </w:r>
      <w:r w:rsidR="00E87DE4" w:rsidRPr="00E87DE4">
        <w:rPr>
          <w:rFonts w:ascii="Bookman Old Style" w:hAnsi="Bookman Old Style"/>
          <w:sz w:val="24"/>
          <w:szCs w:val="24"/>
        </w:rPr>
        <w:t xml:space="preserve"> keadaan semula. Sel</w:t>
      </w:r>
      <w:r w:rsidR="00E87DE4">
        <w:rPr>
          <w:rFonts w:ascii="Bookman Old Style" w:hAnsi="Bookman Old Style"/>
          <w:sz w:val="24"/>
          <w:szCs w:val="24"/>
        </w:rPr>
        <w:t>ain itu, diversi</w:t>
      </w:r>
      <w:r w:rsidR="00E87DE4" w:rsidRPr="00E87DE4">
        <w:rPr>
          <w:rFonts w:ascii="Bookman Old Style" w:hAnsi="Bookman Old Style"/>
          <w:sz w:val="24"/>
          <w:szCs w:val="24"/>
        </w:rPr>
        <w:t xml:space="preserve"> merupakan salah satu bentuk hukuman dan bersifat mendidik bagi anak</w:t>
      </w:r>
      <w:r w:rsidR="00D954D9" w:rsidRPr="00D954D9">
        <w:rPr>
          <w:rFonts w:ascii="Bookman Old Style" w:hAnsi="Bookman Old Style"/>
          <w:sz w:val="24"/>
          <w:szCs w:val="24"/>
        </w:rPr>
        <w:t>.</w:t>
      </w:r>
    </w:p>
    <w:p w:rsidR="00D954D9" w:rsidRDefault="00D954D9" w:rsidP="00D954D9">
      <w:pPr>
        <w:spacing w:line="360" w:lineRule="auto"/>
        <w:jc w:val="both"/>
        <w:rPr>
          <w:rFonts w:ascii="Bookman Old Style" w:hAnsi="Bookman Old Style"/>
          <w:b/>
          <w:sz w:val="24"/>
          <w:szCs w:val="24"/>
        </w:rPr>
      </w:pPr>
      <w:r>
        <w:rPr>
          <w:rFonts w:ascii="Bookman Old Style" w:hAnsi="Bookman Old Style"/>
          <w:b/>
          <w:sz w:val="24"/>
          <w:szCs w:val="24"/>
        </w:rPr>
        <w:t>Saran</w:t>
      </w:r>
    </w:p>
    <w:p w:rsidR="00E87DE4" w:rsidRDefault="00C426E5" w:rsidP="00C426E5">
      <w:pPr>
        <w:spacing w:line="360" w:lineRule="auto"/>
        <w:jc w:val="both"/>
        <w:rPr>
          <w:rFonts w:ascii="Bookman Old Style" w:hAnsi="Bookman Old Style"/>
          <w:sz w:val="24"/>
          <w:szCs w:val="24"/>
        </w:rPr>
      </w:pPr>
      <w:r w:rsidRPr="00C426E5">
        <w:rPr>
          <w:rFonts w:ascii="Bookman Old Style" w:hAnsi="Bookman Old Style"/>
          <w:sz w:val="24"/>
          <w:szCs w:val="24"/>
        </w:rPr>
        <w:t xml:space="preserve">Adapun saran dalam penelitian ini adalah: </w:t>
      </w:r>
    </w:p>
    <w:p w:rsidR="00E87DE4" w:rsidRDefault="004E2BF3" w:rsidP="00E87DE4">
      <w:pPr>
        <w:pStyle w:val="ListParagraph"/>
        <w:numPr>
          <w:ilvl w:val="0"/>
          <w:numId w:val="6"/>
        </w:numPr>
        <w:spacing w:line="360" w:lineRule="auto"/>
        <w:ind w:left="284" w:hanging="284"/>
        <w:jc w:val="both"/>
        <w:rPr>
          <w:rFonts w:ascii="Bookman Old Style" w:hAnsi="Bookman Old Style"/>
          <w:sz w:val="24"/>
          <w:szCs w:val="24"/>
        </w:rPr>
      </w:pPr>
      <w:r>
        <w:rPr>
          <w:rFonts w:ascii="Bookman Old Style" w:hAnsi="Bookman Old Style"/>
          <w:sz w:val="24"/>
          <w:szCs w:val="24"/>
        </w:rPr>
        <w:t>A</w:t>
      </w:r>
      <w:r w:rsidR="00BA6E54">
        <w:rPr>
          <w:rFonts w:ascii="Bookman Old Style" w:hAnsi="Bookman Old Style"/>
          <w:sz w:val="24"/>
          <w:szCs w:val="24"/>
        </w:rPr>
        <w:t>parat penegak hukum</w:t>
      </w:r>
      <w:r>
        <w:rPr>
          <w:rFonts w:ascii="Bookman Old Style" w:hAnsi="Bookman Old Style"/>
          <w:sz w:val="24"/>
          <w:szCs w:val="24"/>
        </w:rPr>
        <w:t xml:space="preserve"> dalam menjalankan tugasnya mampu </w:t>
      </w:r>
      <w:r w:rsidR="00E87DE4" w:rsidRPr="00E87DE4">
        <w:rPr>
          <w:rFonts w:ascii="Bookman Old Style" w:hAnsi="Bookman Old Style"/>
          <w:sz w:val="24"/>
          <w:szCs w:val="24"/>
        </w:rPr>
        <w:t>menyelidiki, menuntut, mengkaji dan m</w:t>
      </w:r>
      <w:r>
        <w:rPr>
          <w:rFonts w:ascii="Bookman Old Style" w:hAnsi="Bookman Old Style"/>
          <w:sz w:val="24"/>
          <w:szCs w:val="24"/>
        </w:rPr>
        <w:t xml:space="preserve">enentukan putusan perkara dalam persidangan </w:t>
      </w:r>
      <w:r w:rsidR="00E87DE4" w:rsidRPr="00E87DE4">
        <w:rPr>
          <w:rFonts w:ascii="Bookman Old Style" w:hAnsi="Bookman Old Style"/>
          <w:sz w:val="24"/>
          <w:szCs w:val="24"/>
        </w:rPr>
        <w:t>haru</w:t>
      </w:r>
      <w:r>
        <w:rPr>
          <w:rFonts w:ascii="Bookman Old Style" w:hAnsi="Bookman Old Style"/>
          <w:sz w:val="24"/>
          <w:szCs w:val="24"/>
        </w:rPr>
        <w:t xml:space="preserve">s mengutamakan diversi daripada </w:t>
      </w:r>
      <w:r w:rsidR="00E87DE4">
        <w:rPr>
          <w:rFonts w:ascii="Bookman Old Style" w:hAnsi="Bookman Old Style"/>
          <w:sz w:val="24"/>
          <w:szCs w:val="24"/>
        </w:rPr>
        <w:t>memenjarakan.</w:t>
      </w:r>
    </w:p>
    <w:p w:rsidR="00E87DE4" w:rsidRDefault="00235160" w:rsidP="00E87DE4">
      <w:pPr>
        <w:pStyle w:val="ListParagraph"/>
        <w:numPr>
          <w:ilvl w:val="0"/>
          <w:numId w:val="6"/>
        </w:numPr>
        <w:spacing w:line="360" w:lineRule="auto"/>
        <w:ind w:left="284" w:hanging="284"/>
        <w:jc w:val="both"/>
        <w:rPr>
          <w:rFonts w:ascii="Bookman Old Style" w:hAnsi="Bookman Old Style"/>
          <w:sz w:val="24"/>
          <w:szCs w:val="24"/>
        </w:rPr>
      </w:pPr>
      <w:r>
        <w:rPr>
          <w:rFonts w:ascii="Bookman Old Style" w:hAnsi="Bookman Old Style"/>
          <w:sz w:val="24"/>
          <w:szCs w:val="24"/>
        </w:rPr>
        <w:t>S</w:t>
      </w:r>
      <w:r w:rsidR="00E87DE4">
        <w:rPr>
          <w:rFonts w:ascii="Bookman Old Style" w:hAnsi="Bookman Old Style"/>
          <w:sz w:val="24"/>
          <w:szCs w:val="24"/>
        </w:rPr>
        <w:t>osialisasi</w:t>
      </w:r>
      <w:r w:rsidR="00E87DE4" w:rsidRPr="00E87DE4">
        <w:rPr>
          <w:rFonts w:ascii="Bookman Old Style" w:hAnsi="Bookman Old Style"/>
          <w:sz w:val="24"/>
          <w:szCs w:val="24"/>
        </w:rPr>
        <w:t xml:space="preserve"> skala besar</w:t>
      </w:r>
      <w:r w:rsidR="00E87DE4">
        <w:rPr>
          <w:rFonts w:ascii="Bookman Old Style" w:hAnsi="Bookman Old Style"/>
          <w:sz w:val="24"/>
          <w:szCs w:val="24"/>
        </w:rPr>
        <w:t xml:space="preserve"> mengenai diversi</w:t>
      </w:r>
      <w:r w:rsidR="00E87DE4" w:rsidRPr="00E87DE4">
        <w:rPr>
          <w:rFonts w:ascii="Bookman Old Style" w:hAnsi="Bookman Old Style"/>
          <w:sz w:val="24"/>
          <w:szCs w:val="24"/>
        </w:rPr>
        <w:t xml:space="preserve"> harus dila</w:t>
      </w:r>
      <w:r w:rsidR="00E87DE4">
        <w:rPr>
          <w:rFonts w:ascii="Bookman Old Style" w:hAnsi="Bookman Old Style"/>
          <w:sz w:val="24"/>
          <w:szCs w:val="24"/>
        </w:rPr>
        <w:t xml:space="preserve">kukan </w:t>
      </w:r>
      <w:r w:rsidR="00954AD4">
        <w:rPr>
          <w:rFonts w:ascii="Bookman Old Style" w:hAnsi="Bookman Old Style"/>
          <w:sz w:val="24"/>
          <w:szCs w:val="24"/>
        </w:rPr>
        <w:t>kepada pihak terkait serta</w:t>
      </w:r>
      <w:r w:rsidR="00E87DE4">
        <w:rPr>
          <w:rFonts w:ascii="Bookman Old Style" w:hAnsi="Bookman Old Style"/>
          <w:sz w:val="24"/>
          <w:szCs w:val="24"/>
        </w:rPr>
        <w:t xml:space="preserve"> disebarkan ke masyarakat</w:t>
      </w:r>
      <w:r w:rsidR="00954AD4">
        <w:rPr>
          <w:rFonts w:ascii="Bookman Old Style" w:hAnsi="Bookman Old Style"/>
          <w:sz w:val="24"/>
          <w:szCs w:val="24"/>
        </w:rPr>
        <w:t xml:space="preserve"> </w:t>
      </w:r>
      <w:r w:rsidR="00E87DE4">
        <w:rPr>
          <w:rFonts w:ascii="Bookman Old Style" w:hAnsi="Bookman Old Style"/>
          <w:sz w:val="24"/>
          <w:szCs w:val="24"/>
        </w:rPr>
        <w:t>.</w:t>
      </w:r>
    </w:p>
    <w:p w:rsidR="00E87DE4" w:rsidRPr="00954AD4" w:rsidRDefault="00E87DE4" w:rsidP="00954AD4">
      <w:pPr>
        <w:pStyle w:val="ListParagraph"/>
        <w:numPr>
          <w:ilvl w:val="0"/>
          <w:numId w:val="6"/>
        </w:numPr>
        <w:spacing w:line="360" w:lineRule="auto"/>
        <w:ind w:left="284" w:hanging="284"/>
        <w:jc w:val="both"/>
        <w:rPr>
          <w:rFonts w:ascii="Bookman Old Style" w:hAnsi="Bookman Old Style"/>
          <w:sz w:val="24"/>
          <w:szCs w:val="24"/>
        </w:rPr>
      </w:pPr>
      <w:r w:rsidRPr="00E87DE4">
        <w:rPr>
          <w:rFonts w:ascii="Bookman Old Style" w:hAnsi="Bookman Old Style"/>
          <w:sz w:val="24"/>
          <w:szCs w:val="24"/>
        </w:rPr>
        <w:t xml:space="preserve"> Bagi pemerintah, perlu </w:t>
      </w:r>
      <w:r w:rsidR="00954AD4">
        <w:rPr>
          <w:rFonts w:ascii="Bookman Old Style" w:hAnsi="Bookman Old Style"/>
          <w:sz w:val="24"/>
          <w:szCs w:val="24"/>
        </w:rPr>
        <w:t>menfasilitasi</w:t>
      </w:r>
      <w:r>
        <w:rPr>
          <w:rFonts w:ascii="Bookman Old Style" w:hAnsi="Bookman Old Style"/>
          <w:sz w:val="24"/>
          <w:szCs w:val="24"/>
        </w:rPr>
        <w:t xml:space="preserve"> pelaksanaan diversi</w:t>
      </w:r>
      <w:r w:rsidRPr="00E87DE4">
        <w:rPr>
          <w:rFonts w:ascii="Bookman Old Style" w:hAnsi="Bookman Old Style"/>
          <w:sz w:val="24"/>
          <w:szCs w:val="24"/>
        </w:rPr>
        <w:t xml:space="preserve"> yang beragam untuk</w:t>
      </w:r>
      <w:r>
        <w:rPr>
          <w:rFonts w:ascii="Bookman Old Style" w:hAnsi="Bookman Old Style"/>
          <w:sz w:val="24"/>
          <w:szCs w:val="24"/>
        </w:rPr>
        <w:t xml:space="preserve"> menjamin perlindungan anak.</w:t>
      </w:r>
      <w:r w:rsidR="002F4AD4">
        <w:rPr>
          <w:rFonts w:ascii="Bookman Old Style" w:hAnsi="Bookman Old Style"/>
          <w:sz w:val="24"/>
          <w:szCs w:val="24"/>
        </w:rPr>
        <w:br/>
      </w:r>
      <w:r w:rsidR="002F4AD4">
        <w:rPr>
          <w:rFonts w:ascii="Bookman Old Style" w:hAnsi="Bookman Old Style"/>
          <w:sz w:val="24"/>
          <w:szCs w:val="24"/>
        </w:rPr>
        <w:br/>
      </w:r>
      <w:r w:rsidR="002F4AD4">
        <w:rPr>
          <w:rFonts w:ascii="Bookman Old Style" w:hAnsi="Bookman Old Style"/>
          <w:sz w:val="24"/>
          <w:szCs w:val="24"/>
        </w:rPr>
        <w:br/>
      </w:r>
      <w:r w:rsidR="002F4AD4">
        <w:rPr>
          <w:rFonts w:ascii="Bookman Old Style" w:hAnsi="Bookman Old Style"/>
          <w:sz w:val="24"/>
          <w:szCs w:val="24"/>
        </w:rPr>
        <w:br/>
      </w:r>
      <w:r w:rsidR="002F4AD4">
        <w:rPr>
          <w:rFonts w:ascii="Bookman Old Style" w:hAnsi="Bookman Old Style"/>
          <w:sz w:val="24"/>
          <w:szCs w:val="24"/>
        </w:rPr>
        <w:br/>
      </w:r>
      <w:r w:rsidR="002F4AD4">
        <w:rPr>
          <w:rFonts w:ascii="Bookman Old Style" w:hAnsi="Bookman Old Style"/>
          <w:sz w:val="24"/>
          <w:szCs w:val="24"/>
        </w:rPr>
        <w:br/>
      </w:r>
      <w:r w:rsidR="002F4AD4">
        <w:rPr>
          <w:rFonts w:ascii="Bookman Old Style" w:hAnsi="Bookman Old Style"/>
          <w:sz w:val="24"/>
          <w:szCs w:val="24"/>
        </w:rPr>
        <w:br/>
      </w:r>
      <w:r w:rsidR="002F4AD4">
        <w:rPr>
          <w:rFonts w:ascii="Bookman Old Style" w:hAnsi="Bookman Old Style"/>
          <w:sz w:val="24"/>
          <w:szCs w:val="24"/>
        </w:rPr>
        <w:br/>
      </w:r>
      <w:r w:rsidR="002F4AD4">
        <w:rPr>
          <w:rFonts w:ascii="Bookman Old Style" w:hAnsi="Bookman Old Style"/>
          <w:sz w:val="24"/>
          <w:szCs w:val="24"/>
        </w:rPr>
        <w:br/>
      </w:r>
      <w:r w:rsidR="002F4AD4">
        <w:rPr>
          <w:rFonts w:ascii="Bookman Old Style" w:hAnsi="Bookman Old Style"/>
          <w:sz w:val="24"/>
          <w:szCs w:val="24"/>
        </w:rPr>
        <w:br/>
      </w:r>
      <w:r w:rsidR="002F4AD4">
        <w:rPr>
          <w:rFonts w:ascii="Bookman Old Style" w:hAnsi="Bookman Old Style"/>
          <w:sz w:val="24"/>
          <w:szCs w:val="24"/>
        </w:rPr>
        <w:lastRenderedPageBreak/>
        <w:br/>
      </w:r>
      <w:r w:rsidR="002F4AD4">
        <w:rPr>
          <w:rFonts w:ascii="Bookman Old Style" w:hAnsi="Bookman Old Style"/>
          <w:sz w:val="24"/>
          <w:szCs w:val="24"/>
        </w:rPr>
        <w:br/>
      </w:r>
      <w:r w:rsidR="002F4AD4">
        <w:rPr>
          <w:rFonts w:ascii="Bookman Old Style" w:hAnsi="Bookman Old Style"/>
          <w:sz w:val="24"/>
          <w:szCs w:val="24"/>
        </w:rPr>
        <w:br/>
      </w:r>
      <w:r w:rsidR="002F4AD4">
        <w:rPr>
          <w:rFonts w:ascii="Bookman Old Style" w:hAnsi="Bookman Old Style"/>
          <w:sz w:val="24"/>
          <w:szCs w:val="24"/>
        </w:rPr>
        <w:br/>
      </w:r>
      <w:r w:rsidR="002F4AD4">
        <w:rPr>
          <w:rFonts w:ascii="Bookman Old Style" w:hAnsi="Bookman Old Style"/>
          <w:sz w:val="24"/>
          <w:szCs w:val="24"/>
        </w:rPr>
        <w:br/>
      </w:r>
      <w:r w:rsidR="002F4AD4">
        <w:rPr>
          <w:rFonts w:ascii="Bookman Old Style" w:hAnsi="Bookman Old Style"/>
          <w:sz w:val="24"/>
          <w:szCs w:val="24"/>
        </w:rPr>
        <w:br/>
      </w:r>
      <w:r w:rsidR="002F4AD4">
        <w:rPr>
          <w:rFonts w:ascii="Bookman Old Style" w:hAnsi="Bookman Old Style"/>
          <w:sz w:val="24"/>
          <w:szCs w:val="24"/>
        </w:rPr>
        <w:br/>
      </w:r>
      <w:r w:rsidR="002F4AD4">
        <w:rPr>
          <w:rFonts w:ascii="Bookman Old Style" w:hAnsi="Bookman Old Style"/>
          <w:sz w:val="24"/>
          <w:szCs w:val="24"/>
        </w:rPr>
        <w:br/>
      </w:r>
      <w:r w:rsidR="002F4AD4">
        <w:rPr>
          <w:rFonts w:ascii="Bookman Old Style" w:hAnsi="Bookman Old Style"/>
          <w:sz w:val="24"/>
          <w:szCs w:val="24"/>
        </w:rPr>
        <w:br/>
      </w:r>
      <w:r w:rsidR="002F4AD4">
        <w:rPr>
          <w:rFonts w:ascii="Bookman Old Style" w:hAnsi="Bookman Old Style"/>
          <w:sz w:val="24"/>
          <w:szCs w:val="24"/>
        </w:rPr>
        <w:br/>
      </w:r>
      <w:r w:rsidR="002F4AD4">
        <w:rPr>
          <w:rFonts w:ascii="Bookman Old Style" w:hAnsi="Bookman Old Style"/>
          <w:sz w:val="24"/>
          <w:szCs w:val="24"/>
        </w:rPr>
        <w:br/>
      </w:r>
      <w:r w:rsidR="002F4AD4">
        <w:rPr>
          <w:rFonts w:ascii="Bookman Old Style" w:hAnsi="Bookman Old Style"/>
          <w:sz w:val="24"/>
          <w:szCs w:val="24"/>
        </w:rPr>
        <w:br/>
      </w:r>
      <w:r w:rsidR="002F4AD4">
        <w:rPr>
          <w:rFonts w:ascii="Bookman Old Style" w:hAnsi="Bookman Old Style"/>
          <w:sz w:val="24"/>
          <w:szCs w:val="24"/>
        </w:rPr>
        <w:br/>
      </w:r>
      <w:r w:rsidR="002F4AD4">
        <w:rPr>
          <w:rFonts w:ascii="Bookman Old Style" w:hAnsi="Bookman Old Style"/>
          <w:sz w:val="24"/>
          <w:szCs w:val="24"/>
        </w:rPr>
        <w:br/>
      </w:r>
      <w:r w:rsidR="002F4AD4">
        <w:rPr>
          <w:rFonts w:ascii="Bookman Old Style" w:hAnsi="Bookman Old Style"/>
          <w:sz w:val="24"/>
          <w:szCs w:val="24"/>
        </w:rPr>
        <w:br/>
      </w:r>
      <w:r w:rsidR="002F4AD4">
        <w:rPr>
          <w:rFonts w:ascii="Bookman Old Style" w:hAnsi="Bookman Old Style"/>
          <w:sz w:val="24"/>
          <w:szCs w:val="24"/>
        </w:rPr>
        <w:br/>
      </w:r>
    </w:p>
    <w:p w:rsidR="00154C18" w:rsidRDefault="00C426E5" w:rsidP="00E87DE4">
      <w:pPr>
        <w:spacing w:line="360" w:lineRule="auto"/>
        <w:jc w:val="both"/>
        <w:rPr>
          <w:rFonts w:ascii="Bookman Old Style" w:hAnsi="Bookman Old Style"/>
          <w:b/>
          <w:sz w:val="24"/>
          <w:szCs w:val="24"/>
        </w:rPr>
      </w:pPr>
      <w:r w:rsidRPr="00E87DE4">
        <w:rPr>
          <w:rFonts w:ascii="Bookman Old Style" w:hAnsi="Bookman Old Style"/>
          <w:b/>
          <w:sz w:val="24"/>
          <w:szCs w:val="24"/>
        </w:rPr>
        <w:t>Daftar Bacaan</w:t>
      </w:r>
    </w:p>
    <w:p w:rsidR="003F465E" w:rsidRPr="003F465E" w:rsidRDefault="003F465E" w:rsidP="003F465E">
      <w:pPr>
        <w:widowControl w:val="0"/>
        <w:autoSpaceDE w:val="0"/>
        <w:autoSpaceDN w:val="0"/>
        <w:adjustRightInd w:val="0"/>
        <w:spacing w:line="360" w:lineRule="auto"/>
        <w:ind w:left="480" w:hanging="480"/>
        <w:rPr>
          <w:rFonts w:ascii="Bookman Old Style" w:hAnsi="Bookman Old Style" w:cs="Times New Roman"/>
          <w:noProof/>
          <w:sz w:val="24"/>
          <w:szCs w:val="24"/>
        </w:rPr>
      </w:pPr>
      <w:r>
        <w:rPr>
          <w:rFonts w:ascii="Bookman Old Style" w:hAnsi="Bookman Old Style"/>
          <w:sz w:val="24"/>
          <w:szCs w:val="24"/>
        </w:rPr>
        <w:fldChar w:fldCharType="begin" w:fldLock="1"/>
      </w:r>
      <w:r>
        <w:rPr>
          <w:rFonts w:ascii="Bookman Old Style" w:hAnsi="Bookman Old Style"/>
          <w:sz w:val="24"/>
          <w:szCs w:val="24"/>
        </w:rPr>
        <w:instrText xml:space="preserve">ADDIN Mendeley Bibliography CSL_BIBLIOGRAPHY </w:instrText>
      </w:r>
      <w:r>
        <w:rPr>
          <w:rFonts w:ascii="Bookman Old Style" w:hAnsi="Bookman Old Style"/>
          <w:sz w:val="24"/>
          <w:szCs w:val="24"/>
        </w:rPr>
        <w:fldChar w:fldCharType="separate"/>
      </w:r>
      <w:r w:rsidRPr="003F465E">
        <w:rPr>
          <w:rFonts w:ascii="Bookman Old Style" w:hAnsi="Bookman Old Style" w:cs="Times New Roman"/>
          <w:noProof/>
          <w:sz w:val="24"/>
          <w:szCs w:val="24"/>
        </w:rPr>
        <w:t xml:space="preserve">Ariani, N. V. (2014). Implementasi Undang- Undang Nomor 11 Tahun 2012 Tentang Sistem Peradilan Pidana Anak Dalam Upaya Melindungi Kepentingan Anak. </w:t>
      </w:r>
      <w:r w:rsidRPr="003F465E">
        <w:rPr>
          <w:rFonts w:ascii="Bookman Old Style" w:hAnsi="Bookman Old Style" w:cs="Times New Roman"/>
          <w:i/>
          <w:iCs/>
          <w:noProof/>
          <w:sz w:val="24"/>
          <w:szCs w:val="24"/>
        </w:rPr>
        <w:t>Jurnal Media Hukum</w:t>
      </w:r>
      <w:r w:rsidRPr="003F465E">
        <w:rPr>
          <w:rFonts w:ascii="Bookman Old Style" w:hAnsi="Bookman Old Style" w:cs="Times New Roman"/>
          <w:noProof/>
          <w:sz w:val="24"/>
          <w:szCs w:val="24"/>
        </w:rPr>
        <w:t>, 21(1), 16. Retrieved from https://borang.umy.ac.id/index.php/jmh/article/view/1160/1232</w:t>
      </w:r>
    </w:p>
    <w:p w:rsidR="003F465E" w:rsidRPr="00954AD4" w:rsidRDefault="003F465E" w:rsidP="003F465E">
      <w:pPr>
        <w:widowControl w:val="0"/>
        <w:autoSpaceDE w:val="0"/>
        <w:autoSpaceDN w:val="0"/>
        <w:adjustRightInd w:val="0"/>
        <w:spacing w:line="360" w:lineRule="auto"/>
        <w:ind w:left="480" w:hanging="480"/>
        <w:rPr>
          <w:rFonts w:ascii="Bookman Old Style" w:hAnsi="Bookman Old Style" w:cs="Times New Roman"/>
          <w:noProof/>
          <w:sz w:val="24"/>
          <w:szCs w:val="24"/>
        </w:rPr>
      </w:pPr>
      <w:r w:rsidRPr="003F465E">
        <w:rPr>
          <w:rFonts w:ascii="Bookman Old Style" w:hAnsi="Bookman Old Style" w:cs="Times New Roman"/>
          <w:noProof/>
          <w:sz w:val="24"/>
          <w:szCs w:val="24"/>
        </w:rPr>
        <w:t xml:space="preserve">Fahurrozi. (2015). </w:t>
      </w:r>
      <w:r w:rsidRPr="00954AD4">
        <w:rPr>
          <w:rFonts w:ascii="Bookman Old Style" w:hAnsi="Bookman Old Style" w:cs="Times New Roman"/>
          <w:i/>
          <w:noProof/>
          <w:sz w:val="24"/>
          <w:szCs w:val="24"/>
        </w:rPr>
        <w:t>Penerapan Sanksi Terhadap Anak Sebagai Pelaku Tindak Pidana Dalam Perspektif Restorative Justice Di Wilayah Hukum Polres Mataram.</w:t>
      </w:r>
      <w:r w:rsidRPr="003F465E">
        <w:rPr>
          <w:rFonts w:ascii="Bookman Old Style" w:hAnsi="Bookman Old Style" w:cs="Times New Roman"/>
          <w:noProof/>
          <w:sz w:val="24"/>
          <w:szCs w:val="24"/>
        </w:rPr>
        <w:t xml:space="preserve"> </w:t>
      </w:r>
      <w:r w:rsidRPr="00954AD4">
        <w:rPr>
          <w:rFonts w:ascii="Bookman Old Style" w:hAnsi="Bookman Old Style" w:cs="Times New Roman"/>
          <w:iCs/>
          <w:noProof/>
          <w:sz w:val="24"/>
          <w:szCs w:val="24"/>
        </w:rPr>
        <w:t>Jurnal Ius</w:t>
      </w:r>
      <w:r w:rsidRPr="00954AD4">
        <w:rPr>
          <w:rFonts w:ascii="Bookman Old Style" w:hAnsi="Bookman Old Style" w:cs="Times New Roman"/>
          <w:i/>
          <w:noProof/>
          <w:sz w:val="24"/>
          <w:szCs w:val="24"/>
        </w:rPr>
        <w:t>,</w:t>
      </w:r>
      <w:r w:rsidRPr="00954AD4">
        <w:rPr>
          <w:rFonts w:ascii="Bookman Old Style" w:hAnsi="Bookman Old Style" w:cs="Times New Roman"/>
          <w:noProof/>
          <w:sz w:val="24"/>
          <w:szCs w:val="24"/>
        </w:rPr>
        <w:t xml:space="preserve"> 3 No 7(Kajian Hukum dan Keadilan).</w:t>
      </w:r>
    </w:p>
    <w:p w:rsidR="003F465E" w:rsidRPr="003F465E" w:rsidRDefault="003F465E" w:rsidP="003F465E">
      <w:pPr>
        <w:widowControl w:val="0"/>
        <w:autoSpaceDE w:val="0"/>
        <w:autoSpaceDN w:val="0"/>
        <w:adjustRightInd w:val="0"/>
        <w:spacing w:line="360" w:lineRule="auto"/>
        <w:ind w:left="480" w:hanging="480"/>
        <w:rPr>
          <w:rFonts w:ascii="Bookman Old Style" w:hAnsi="Bookman Old Style" w:cs="Times New Roman"/>
          <w:noProof/>
          <w:sz w:val="24"/>
          <w:szCs w:val="24"/>
        </w:rPr>
      </w:pPr>
      <w:r w:rsidRPr="003F465E">
        <w:rPr>
          <w:rFonts w:ascii="Bookman Old Style" w:hAnsi="Bookman Old Style" w:cs="Times New Roman"/>
          <w:noProof/>
          <w:sz w:val="24"/>
          <w:szCs w:val="24"/>
        </w:rPr>
        <w:t xml:space="preserve">Fetri, A. R. T. (2015). </w:t>
      </w:r>
      <w:r w:rsidRPr="00954AD4">
        <w:rPr>
          <w:rFonts w:ascii="Bookman Old Style" w:hAnsi="Bookman Old Style" w:cs="Times New Roman"/>
          <w:i/>
          <w:noProof/>
          <w:sz w:val="24"/>
          <w:szCs w:val="24"/>
        </w:rPr>
        <w:t>Upaya Diversi Bagi Anak Dalam Proses</w:t>
      </w:r>
      <w:r w:rsidRPr="003F465E">
        <w:rPr>
          <w:rFonts w:ascii="Bookman Old Style" w:hAnsi="Bookman Old Style" w:cs="Times New Roman"/>
          <w:noProof/>
          <w:sz w:val="24"/>
          <w:szCs w:val="24"/>
        </w:rPr>
        <w:t xml:space="preserve">. </w:t>
      </w:r>
      <w:r w:rsidRPr="00954AD4">
        <w:rPr>
          <w:rFonts w:ascii="Bookman Old Style" w:hAnsi="Bookman Old Style" w:cs="Times New Roman"/>
          <w:iCs/>
          <w:noProof/>
          <w:sz w:val="24"/>
          <w:szCs w:val="24"/>
        </w:rPr>
        <w:t>Jurnal Lex Crimen</w:t>
      </w:r>
      <w:r w:rsidRPr="003F465E">
        <w:rPr>
          <w:rFonts w:ascii="Bookman Old Style" w:hAnsi="Bookman Old Style" w:cs="Times New Roman"/>
          <w:noProof/>
          <w:sz w:val="24"/>
          <w:szCs w:val="24"/>
        </w:rPr>
        <w:t>, 4.</w:t>
      </w:r>
    </w:p>
    <w:p w:rsidR="003F465E" w:rsidRPr="003F465E" w:rsidRDefault="003F465E" w:rsidP="003F465E">
      <w:pPr>
        <w:widowControl w:val="0"/>
        <w:autoSpaceDE w:val="0"/>
        <w:autoSpaceDN w:val="0"/>
        <w:adjustRightInd w:val="0"/>
        <w:spacing w:line="360" w:lineRule="auto"/>
        <w:ind w:left="480" w:hanging="480"/>
        <w:rPr>
          <w:rFonts w:ascii="Bookman Old Style" w:hAnsi="Bookman Old Style" w:cs="Times New Roman"/>
          <w:noProof/>
          <w:sz w:val="24"/>
          <w:szCs w:val="24"/>
        </w:rPr>
      </w:pPr>
      <w:r w:rsidRPr="003F465E">
        <w:rPr>
          <w:rFonts w:ascii="Bookman Old Style" w:hAnsi="Bookman Old Style" w:cs="Times New Roman"/>
          <w:noProof/>
          <w:sz w:val="24"/>
          <w:szCs w:val="24"/>
        </w:rPr>
        <w:t xml:space="preserve">Gultom, M. (2014). </w:t>
      </w:r>
      <w:r w:rsidRPr="003F465E">
        <w:rPr>
          <w:rFonts w:ascii="Bookman Old Style" w:hAnsi="Bookman Old Style" w:cs="Times New Roman"/>
          <w:i/>
          <w:iCs/>
          <w:noProof/>
          <w:sz w:val="24"/>
          <w:szCs w:val="24"/>
        </w:rPr>
        <w:t>Perlindungan hukum terhadap anak dalam sistem peradilan pidana anak di Indonesia</w:t>
      </w:r>
      <w:r w:rsidRPr="003F465E">
        <w:rPr>
          <w:rFonts w:ascii="Bookman Old Style" w:hAnsi="Bookman Old Style" w:cs="Times New Roman"/>
          <w:noProof/>
          <w:sz w:val="24"/>
          <w:szCs w:val="24"/>
        </w:rPr>
        <w:t>. Refika Aditama.</w:t>
      </w:r>
    </w:p>
    <w:p w:rsidR="003F465E" w:rsidRPr="003F465E" w:rsidRDefault="003F465E" w:rsidP="003F465E">
      <w:pPr>
        <w:widowControl w:val="0"/>
        <w:autoSpaceDE w:val="0"/>
        <w:autoSpaceDN w:val="0"/>
        <w:adjustRightInd w:val="0"/>
        <w:spacing w:line="360" w:lineRule="auto"/>
        <w:ind w:left="480" w:hanging="480"/>
        <w:rPr>
          <w:rFonts w:ascii="Bookman Old Style" w:hAnsi="Bookman Old Style" w:cs="Times New Roman"/>
          <w:noProof/>
          <w:sz w:val="24"/>
          <w:szCs w:val="24"/>
        </w:rPr>
      </w:pPr>
      <w:r w:rsidRPr="003F465E">
        <w:rPr>
          <w:rFonts w:ascii="Bookman Old Style" w:hAnsi="Bookman Old Style" w:cs="Times New Roman"/>
          <w:noProof/>
          <w:sz w:val="24"/>
          <w:szCs w:val="24"/>
        </w:rPr>
        <w:t xml:space="preserve">Marlina. (2010). </w:t>
      </w:r>
      <w:r w:rsidRPr="003F465E">
        <w:rPr>
          <w:rFonts w:ascii="Bookman Old Style" w:hAnsi="Bookman Old Style" w:cs="Times New Roman"/>
          <w:i/>
          <w:iCs/>
          <w:noProof/>
          <w:sz w:val="24"/>
          <w:szCs w:val="24"/>
        </w:rPr>
        <w:t xml:space="preserve">Pengantar Konsep Diversi Dan Restorative Justice Dalam </w:t>
      </w:r>
      <w:r w:rsidRPr="003F465E">
        <w:rPr>
          <w:rFonts w:ascii="Bookman Old Style" w:hAnsi="Bookman Old Style" w:cs="Times New Roman"/>
          <w:i/>
          <w:iCs/>
          <w:noProof/>
          <w:sz w:val="24"/>
          <w:szCs w:val="24"/>
        </w:rPr>
        <w:lastRenderedPageBreak/>
        <w:t>Hukum Pidana</w:t>
      </w:r>
      <w:r w:rsidRPr="003F465E">
        <w:rPr>
          <w:rFonts w:ascii="Bookman Old Style" w:hAnsi="Bookman Old Style" w:cs="Times New Roman"/>
          <w:noProof/>
          <w:sz w:val="24"/>
          <w:szCs w:val="24"/>
        </w:rPr>
        <w:t>. Medan: USU Press.</w:t>
      </w:r>
    </w:p>
    <w:p w:rsidR="003F465E" w:rsidRPr="003F465E" w:rsidRDefault="003F465E" w:rsidP="003F465E">
      <w:pPr>
        <w:widowControl w:val="0"/>
        <w:autoSpaceDE w:val="0"/>
        <w:autoSpaceDN w:val="0"/>
        <w:adjustRightInd w:val="0"/>
        <w:spacing w:line="360" w:lineRule="auto"/>
        <w:ind w:left="480" w:hanging="480"/>
        <w:rPr>
          <w:rFonts w:ascii="Bookman Old Style" w:hAnsi="Bookman Old Style" w:cs="Times New Roman"/>
          <w:noProof/>
          <w:sz w:val="24"/>
          <w:szCs w:val="24"/>
        </w:rPr>
      </w:pPr>
      <w:r w:rsidRPr="003F465E">
        <w:rPr>
          <w:rFonts w:ascii="Bookman Old Style" w:hAnsi="Bookman Old Style" w:cs="Times New Roman"/>
          <w:noProof/>
          <w:sz w:val="24"/>
          <w:szCs w:val="24"/>
        </w:rPr>
        <w:t xml:space="preserve">Nasir Djamil, M., &amp; Susanto, M. (2013). </w:t>
      </w:r>
      <w:r w:rsidRPr="003F465E">
        <w:rPr>
          <w:rFonts w:ascii="Bookman Old Style" w:hAnsi="Bookman Old Style" w:cs="Times New Roman"/>
          <w:i/>
          <w:iCs/>
          <w:noProof/>
          <w:sz w:val="24"/>
          <w:szCs w:val="24"/>
        </w:rPr>
        <w:t>Anak Bukan Untuk Dihukum</w:t>
      </w:r>
      <w:r w:rsidRPr="003F465E">
        <w:rPr>
          <w:rFonts w:ascii="Bookman Old Style" w:hAnsi="Bookman Old Style" w:cs="Times New Roman"/>
          <w:noProof/>
          <w:sz w:val="24"/>
          <w:szCs w:val="24"/>
        </w:rPr>
        <w:t>. Jakarta: Sinar Grafika.</w:t>
      </w:r>
    </w:p>
    <w:p w:rsidR="003F465E" w:rsidRPr="003F465E" w:rsidRDefault="003F465E" w:rsidP="003F465E">
      <w:pPr>
        <w:widowControl w:val="0"/>
        <w:autoSpaceDE w:val="0"/>
        <w:autoSpaceDN w:val="0"/>
        <w:adjustRightInd w:val="0"/>
        <w:spacing w:line="360" w:lineRule="auto"/>
        <w:ind w:left="480" w:hanging="480"/>
        <w:rPr>
          <w:rFonts w:ascii="Bookman Old Style" w:hAnsi="Bookman Old Style" w:cs="Times New Roman"/>
          <w:noProof/>
          <w:sz w:val="24"/>
          <w:szCs w:val="24"/>
        </w:rPr>
      </w:pPr>
      <w:r w:rsidRPr="003F465E">
        <w:rPr>
          <w:rFonts w:ascii="Bookman Old Style" w:hAnsi="Bookman Old Style" w:cs="Times New Roman"/>
          <w:noProof/>
          <w:sz w:val="24"/>
          <w:szCs w:val="24"/>
        </w:rPr>
        <w:t xml:space="preserve">Priamsari, R. P. A. (2019). Mencari Hukum Yang Berkeadilan Bagi Anak Melalui Diversi. </w:t>
      </w:r>
      <w:r w:rsidRPr="003F465E">
        <w:rPr>
          <w:rFonts w:ascii="Bookman Old Style" w:hAnsi="Bookman Old Style" w:cs="Times New Roman"/>
          <w:i/>
          <w:iCs/>
          <w:noProof/>
          <w:sz w:val="24"/>
          <w:szCs w:val="24"/>
        </w:rPr>
        <w:t>Perspektif Hukum</w:t>
      </w:r>
      <w:r w:rsidRPr="003F465E">
        <w:rPr>
          <w:rFonts w:ascii="Bookman Old Style" w:hAnsi="Bookman Old Style" w:cs="Times New Roman"/>
          <w:noProof/>
          <w:sz w:val="24"/>
          <w:szCs w:val="24"/>
        </w:rPr>
        <w:t>, 18(2), 175. Retrieved from https://doi.org/10.30649/phj.v18i2.158</w:t>
      </w:r>
    </w:p>
    <w:p w:rsidR="003F465E" w:rsidRPr="00954AD4" w:rsidRDefault="003F465E" w:rsidP="003F465E">
      <w:pPr>
        <w:widowControl w:val="0"/>
        <w:autoSpaceDE w:val="0"/>
        <w:autoSpaceDN w:val="0"/>
        <w:adjustRightInd w:val="0"/>
        <w:spacing w:line="360" w:lineRule="auto"/>
        <w:ind w:left="480" w:hanging="480"/>
        <w:rPr>
          <w:rFonts w:ascii="Bookman Old Style" w:hAnsi="Bookman Old Style" w:cs="Times New Roman"/>
          <w:noProof/>
          <w:sz w:val="24"/>
          <w:szCs w:val="24"/>
        </w:rPr>
      </w:pPr>
      <w:r w:rsidRPr="003F465E">
        <w:rPr>
          <w:rFonts w:ascii="Bookman Old Style" w:hAnsi="Bookman Old Style" w:cs="Times New Roman"/>
          <w:noProof/>
          <w:sz w:val="24"/>
          <w:szCs w:val="24"/>
        </w:rPr>
        <w:t xml:space="preserve">Ratomi, A. (2013). </w:t>
      </w:r>
      <w:r w:rsidRPr="00954AD4">
        <w:rPr>
          <w:rFonts w:ascii="Bookman Old Style" w:hAnsi="Bookman Old Style" w:cs="Times New Roman"/>
          <w:i/>
          <w:noProof/>
          <w:sz w:val="24"/>
          <w:szCs w:val="24"/>
        </w:rPr>
        <w:t>Konsep Prosedur Pelaksanaan diversi Pada Tahap penyidikan Dalam Penyelesaian Tindak Pidana Yang Dilakukan Oleh Anak</w:t>
      </w:r>
      <w:r w:rsidRPr="003F465E">
        <w:rPr>
          <w:rFonts w:ascii="Bookman Old Style" w:hAnsi="Bookman Old Style" w:cs="Times New Roman"/>
          <w:noProof/>
          <w:sz w:val="24"/>
          <w:szCs w:val="24"/>
        </w:rPr>
        <w:t xml:space="preserve">. </w:t>
      </w:r>
      <w:r w:rsidRPr="00954AD4">
        <w:rPr>
          <w:rFonts w:ascii="Bookman Old Style" w:hAnsi="Bookman Old Style" w:cs="Times New Roman"/>
          <w:iCs/>
          <w:noProof/>
          <w:sz w:val="24"/>
          <w:szCs w:val="24"/>
        </w:rPr>
        <w:t>ARENA HUKUM</w:t>
      </w:r>
      <w:r w:rsidRPr="00954AD4">
        <w:rPr>
          <w:rFonts w:ascii="Bookman Old Style" w:hAnsi="Bookman Old Style" w:cs="Times New Roman"/>
          <w:noProof/>
          <w:sz w:val="24"/>
          <w:szCs w:val="24"/>
        </w:rPr>
        <w:t>, 6.</w:t>
      </w:r>
    </w:p>
    <w:p w:rsidR="003F465E" w:rsidRPr="003F465E" w:rsidRDefault="003F465E" w:rsidP="003F465E">
      <w:pPr>
        <w:widowControl w:val="0"/>
        <w:autoSpaceDE w:val="0"/>
        <w:autoSpaceDN w:val="0"/>
        <w:adjustRightInd w:val="0"/>
        <w:spacing w:line="360" w:lineRule="auto"/>
        <w:ind w:left="480" w:hanging="480"/>
        <w:rPr>
          <w:rFonts w:ascii="Bookman Old Style" w:hAnsi="Bookman Old Style" w:cs="Times New Roman"/>
          <w:noProof/>
          <w:sz w:val="24"/>
          <w:szCs w:val="24"/>
        </w:rPr>
      </w:pPr>
      <w:r w:rsidRPr="003F465E">
        <w:rPr>
          <w:rFonts w:ascii="Bookman Old Style" w:hAnsi="Bookman Old Style" w:cs="Times New Roman"/>
          <w:noProof/>
          <w:sz w:val="24"/>
          <w:szCs w:val="24"/>
        </w:rPr>
        <w:t>Shiddiq, M. (2020). Kasus Anak Berhadapan dengan Hukum Terbanyak Dilaporkan ke KPAI. Retrieved 1 September 2020, from http://www.gresnews.com/berita/isu_terkini/117602-kasus-anak-berhadapan-dengan-hukum-terbanyak-dilaporkan-ke-kpai/</w:t>
      </w:r>
    </w:p>
    <w:p w:rsidR="003F465E" w:rsidRPr="003F465E" w:rsidRDefault="003F465E" w:rsidP="003F465E">
      <w:pPr>
        <w:widowControl w:val="0"/>
        <w:autoSpaceDE w:val="0"/>
        <w:autoSpaceDN w:val="0"/>
        <w:adjustRightInd w:val="0"/>
        <w:spacing w:line="360" w:lineRule="auto"/>
        <w:ind w:left="480" w:hanging="480"/>
        <w:rPr>
          <w:rFonts w:ascii="Bookman Old Style" w:hAnsi="Bookman Old Style" w:cs="Times New Roman"/>
          <w:noProof/>
          <w:sz w:val="24"/>
          <w:szCs w:val="24"/>
        </w:rPr>
      </w:pPr>
      <w:r w:rsidRPr="003F465E">
        <w:rPr>
          <w:rFonts w:ascii="Bookman Old Style" w:hAnsi="Bookman Old Style" w:cs="Times New Roman"/>
          <w:noProof/>
          <w:sz w:val="24"/>
          <w:szCs w:val="24"/>
        </w:rPr>
        <w:t xml:space="preserve">Sosiawan, U. M. (2017). </w:t>
      </w:r>
      <w:r w:rsidRPr="00954AD4">
        <w:rPr>
          <w:rFonts w:ascii="Bookman Old Style" w:hAnsi="Bookman Old Style" w:cs="Times New Roman"/>
          <w:i/>
          <w:noProof/>
          <w:sz w:val="24"/>
          <w:szCs w:val="24"/>
        </w:rPr>
        <w:t>Perspektif Restorative Justice Sebagai wujud Perlindungan Anak Yang Berhadapan Dengan Hukum (Perspective of Restorative Justice as a Children Protection Against The Law)</w:t>
      </w:r>
      <w:r w:rsidRPr="003F465E">
        <w:rPr>
          <w:rFonts w:ascii="Bookman Old Style" w:hAnsi="Bookman Old Style" w:cs="Times New Roman"/>
          <w:noProof/>
          <w:sz w:val="24"/>
          <w:szCs w:val="24"/>
        </w:rPr>
        <w:t xml:space="preserve">. </w:t>
      </w:r>
      <w:r w:rsidRPr="00954AD4">
        <w:rPr>
          <w:rFonts w:ascii="Bookman Old Style" w:hAnsi="Bookman Old Style" w:cs="Times New Roman"/>
          <w:iCs/>
          <w:noProof/>
          <w:sz w:val="24"/>
          <w:szCs w:val="24"/>
        </w:rPr>
        <w:t>Jurnal Penelitian Hukum De Jure</w:t>
      </w:r>
      <w:r w:rsidRPr="00954AD4">
        <w:rPr>
          <w:rFonts w:ascii="Bookman Old Style" w:hAnsi="Bookman Old Style" w:cs="Times New Roman"/>
          <w:noProof/>
          <w:sz w:val="24"/>
          <w:szCs w:val="24"/>
        </w:rPr>
        <w:t xml:space="preserve">. </w:t>
      </w:r>
      <w:r w:rsidRPr="003F465E">
        <w:rPr>
          <w:rFonts w:ascii="Bookman Old Style" w:hAnsi="Bookman Old Style" w:cs="Times New Roman"/>
          <w:noProof/>
          <w:sz w:val="24"/>
          <w:szCs w:val="24"/>
        </w:rPr>
        <w:t>Retrieved from https://doi.org/10.30641/dejure.2016.v16.425-438</w:t>
      </w:r>
    </w:p>
    <w:p w:rsidR="003F465E" w:rsidRPr="003F465E" w:rsidRDefault="003F465E" w:rsidP="003F465E">
      <w:pPr>
        <w:widowControl w:val="0"/>
        <w:autoSpaceDE w:val="0"/>
        <w:autoSpaceDN w:val="0"/>
        <w:adjustRightInd w:val="0"/>
        <w:spacing w:line="360" w:lineRule="auto"/>
        <w:ind w:left="480" w:hanging="480"/>
        <w:rPr>
          <w:rFonts w:ascii="Bookman Old Style" w:hAnsi="Bookman Old Style"/>
          <w:noProof/>
          <w:sz w:val="24"/>
        </w:rPr>
      </w:pPr>
      <w:r w:rsidRPr="003F465E">
        <w:rPr>
          <w:rFonts w:ascii="Bookman Old Style" w:hAnsi="Bookman Old Style" w:cs="Times New Roman"/>
          <w:noProof/>
          <w:sz w:val="24"/>
          <w:szCs w:val="24"/>
        </w:rPr>
        <w:t xml:space="preserve">Wiyanto, R. (2012). </w:t>
      </w:r>
      <w:r w:rsidRPr="003F465E">
        <w:rPr>
          <w:rFonts w:ascii="Bookman Old Style" w:hAnsi="Bookman Old Style" w:cs="Times New Roman"/>
          <w:i/>
          <w:iCs/>
          <w:noProof/>
          <w:sz w:val="24"/>
          <w:szCs w:val="24"/>
        </w:rPr>
        <w:t>Asas-Asas Hukum Pidana Indonesia</w:t>
      </w:r>
      <w:r w:rsidRPr="003F465E">
        <w:rPr>
          <w:rFonts w:ascii="Bookman Old Style" w:hAnsi="Bookman Old Style" w:cs="Times New Roman"/>
          <w:noProof/>
          <w:sz w:val="24"/>
          <w:szCs w:val="24"/>
        </w:rPr>
        <w:t>. Bandung: Mandar Maju.</w:t>
      </w:r>
    </w:p>
    <w:p w:rsidR="00F921CC" w:rsidRDefault="003F465E" w:rsidP="00C426E5">
      <w:pPr>
        <w:spacing w:line="360" w:lineRule="auto"/>
        <w:jc w:val="both"/>
        <w:rPr>
          <w:rFonts w:ascii="Bookman Old Style" w:hAnsi="Bookman Old Style"/>
          <w:sz w:val="24"/>
          <w:szCs w:val="24"/>
        </w:rPr>
      </w:pPr>
      <w:r>
        <w:rPr>
          <w:rFonts w:ascii="Bookman Old Style" w:hAnsi="Bookman Old Style"/>
          <w:sz w:val="24"/>
          <w:szCs w:val="24"/>
        </w:rPr>
        <w:fldChar w:fldCharType="end"/>
      </w:r>
      <w:r w:rsidR="00F921CC">
        <w:rPr>
          <w:rFonts w:ascii="Bookman Old Style" w:hAnsi="Bookman Old Style"/>
          <w:sz w:val="24"/>
          <w:szCs w:val="24"/>
        </w:rPr>
        <w:t xml:space="preserve">Undang-Undang Nomor 11 Tahun 2012 </w:t>
      </w:r>
      <w:r w:rsidR="00E901B5">
        <w:rPr>
          <w:rFonts w:ascii="Bookman Old Style" w:hAnsi="Bookman Old Style"/>
          <w:sz w:val="24"/>
          <w:szCs w:val="24"/>
        </w:rPr>
        <w:t>Tentang</w:t>
      </w:r>
      <w:r w:rsidR="00F921CC">
        <w:rPr>
          <w:rFonts w:ascii="Bookman Old Style" w:hAnsi="Bookman Old Style"/>
          <w:sz w:val="24"/>
          <w:szCs w:val="24"/>
        </w:rPr>
        <w:t xml:space="preserve"> Sistem Peradilan Pidana Anak</w:t>
      </w:r>
    </w:p>
    <w:p w:rsidR="00F921CC" w:rsidRDefault="00F921CC" w:rsidP="00C426E5">
      <w:pPr>
        <w:spacing w:line="360" w:lineRule="auto"/>
        <w:jc w:val="both"/>
        <w:rPr>
          <w:rFonts w:ascii="Bookman Old Style" w:hAnsi="Bookman Old Style"/>
          <w:sz w:val="24"/>
          <w:szCs w:val="24"/>
        </w:rPr>
      </w:pPr>
      <w:r>
        <w:rPr>
          <w:rFonts w:ascii="Bookman Old Style" w:hAnsi="Bookman Old Style"/>
          <w:sz w:val="24"/>
          <w:szCs w:val="24"/>
        </w:rPr>
        <w:t xml:space="preserve">Undang-Undang Nomor 35 Tahun 2014 </w:t>
      </w:r>
      <w:r w:rsidRPr="00F921CC">
        <w:rPr>
          <w:rFonts w:ascii="Bookman Old Style" w:hAnsi="Bookman Old Style"/>
          <w:sz w:val="24"/>
          <w:szCs w:val="24"/>
        </w:rPr>
        <w:t>Tentang Perubahan Atas Undang-Undang Nomor 23 Tahun 2002  Tentang Perlindungan Anak.</w:t>
      </w:r>
    </w:p>
    <w:p w:rsidR="00C426E5" w:rsidRPr="00C426E5" w:rsidRDefault="00C426E5" w:rsidP="00C426E5">
      <w:pPr>
        <w:spacing w:line="360" w:lineRule="auto"/>
        <w:jc w:val="both"/>
        <w:rPr>
          <w:rFonts w:ascii="Bookman Old Style" w:hAnsi="Bookman Old Style"/>
          <w:sz w:val="24"/>
          <w:szCs w:val="24"/>
        </w:rPr>
      </w:pPr>
    </w:p>
    <w:sectPr w:rsidR="00C426E5" w:rsidRPr="00C426E5" w:rsidSect="005C3EFD">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65B" w:rsidRDefault="0030265B" w:rsidP="00AF1727">
      <w:pPr>
        <w:spacing w:after="0" w:line="240" w:lineRule="auto"/>
      </w:pPr>
      <w:r>
        <w:separator/>
      </w:r>
    </w:p>
  </w:endnote>
  <w:endnote w:type="continuationSeparator" w:id="0">
    <w:p w:rsidR="0030265B" w:rsidRDefault="0030265B" w:rsidP="00AF1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65B" w:rsidRDefault="0030265B" w:rsidP="00AF1727">
      <w:pPr>
        <w:spacing w:after="0" w:line="240" w:lineRule="auto"/>
      </w:pPr>
      <w:r>
        <w:separator/>
      </w:r>
    </w:p>
  </w:footnote>
  <w:footnote w:type="continuationSeparator" w:id="0">
    <w:p w:rsidR="0030265B" w:rsidRDefault="0030265B" w:rsidP="00AF17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76BBB"/>
    <w:multiLevelType w:val="hybridMultilevel"/>
    <w:tmpl w:val="4EE6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B1B77"/>
    <w:multiLevelType w:val="hybridMultilevel"/>
    <w:tmpl w:val="AC1E75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CD3D97"/>
    <w:multiLevelType w:val="hybridMultilevel"/>
    <w:tmpl w:val="1A522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EC2C9E"/>
    <w:multiLevelType w:val="hybridMultilevel"/>
    <w:tmpl w:val="C98EF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E9018A"/>
    <w:multiLevelType w:val="hybridMultilevel"/>
    <w:tmpl w:val="83FA9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0F6D26"/>
    <w:multiLevelType w:val="hybridMultilevel"/>
    <w:tmpl w:val="1FFEA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FF5"/>
    <w:rsid w:val="00005CF3"/>
    <w:rsid w:val="00016375"/>
    <w:rsid w:val="00034DE9"/>
    <w:rsid w:val="00062A2E"/>
    <w:rsid w:val="00076CD6"/>
    <w:rsid w:val="0008468A"/>
    <w:rsid w:val="000C0B11"/>
    <w:rsid w:val="000E2A4B"/>
    <w:rsid w:val="000E3738"/>
    <w:rsid w:val="000E6D2E"/>
    <w:rsid w:val="000F2253"/>
    <w:rsid w:val="00113C28"/>
    <w:rsid w:val="0012173D"/>
    <w:rsid w:val="00131189"/>
    <w:rsid w:val="00154C18"/>
    <w:rsid w:val="00170FB5"/>
    <w:rsid w:val="00174906"/>
    <w:rsid w:val="001B7476"/>
    <w:rsid w:val="001C2BF6"/>
    <w:rsid w:val="001D0523"/>
    <w:rsid w:val="001D500E"/>
    <w:rsid w:val="001E3694"/>
    <w:rsid w:val="001F5FF5"/>
    <w:rsid w:val="00200D97"/>
    <w:rsid w:val="0020491E"/>
    <w:rsid w:val="00215C5E"/>
    <w:rsid w:val="00234980"/>
    <w:rsid w:val="00235160"/>
    <w:rsid w:val="0024082D"/>
    <w:rsid w:val="0025198B"/>
    <w:rsid w:val="0026044E"/>
    <w:rsid w:val="002802BC"/>
    <w:rsid w:val="002F1E46"/>
    <w:rsid w:val="002F4AD4"/>
    <w:rsid w:val="0030265B"/>
    <w:rsid w:val="00324AD1"/>
    <w:rsid w:val="0033228B"/>
    <w:rsid w:val="00354EB1"/>
    <w:rsid w:val="0035764E"/>
    <w:rsid w:val="0037235F"/>
    <w:rsid w:val="00376F8E"/>
    <w:rsid w:val="00383B58"/>
    <w:rsid w:val="00384D7E"/>
    <w:rsid w:val="003855CB"/>
    <w:rsid w:val="00390258"/>
    <w:rsid w:val="00390C8C"/>
    <w:rsid w:val="0039142D"/>
    <w:rsid w:val="00397E36"/>
    <w:rsid w:val="003A24B7"/>
    <w:rsid w:val="003A2EE7"/>
    <w:rsid w:val="003C2F7B"/>
    <w:rsid w:val="003D0CA8"/>
    <w:rsid w:val="003D7E40"/>
    <w:rsid w:val="003F465E"/>
    <w:rsid w:val="004019DF"/>
    <w:rsid w:val="004112D3"/>
    <w:rsid w:val="00446F93"/>
    <w:rsid w:val="00474803"/>
    <w:rsid w:val="0048227C"/>
    <w:rsid w:val="004853E5"/>
    <w:rsid w:val="00493BF4"/>
    <w:rsid w:val="00494603"/>
    <w:rsid w:val="004A0193"/>
    <w:rsid w:val="004A5278"/>
    <w:rsid w:val="004C6514"/>
    <w:rsid w:val="004D4FF5"/>
    <w:rsid w:val="004D77BC"/>
    <w:rsid w:val="004E08E3"/>
    <w:rsid w:val="004E21A4"/>
    <w:rsid w:val="004E2BF3"/>
    <w:rsid w:val="004E7E20"/>
    <w:rsid w:val="00502B96"/>
    <w:rsid w:val="005076EF"/>
    <w:rsid w:val="00526200"/>
    <w:rsid w:val="00533E31"/>
    <w:rsid w:val="0054666D"/>
    <w:rsid w:val="005550A9"/>
    <w:rsid w:val="005555F8"/>
    <w:rsid w:val="00562DB1"/>
    <w:rsid w:val="00572BC3"/>
    <w:rsid w:val="005822C7"/>
    <w:rsid w:val="005873B3"/>
    <w:rsid w:val="005B2532"/>
    <w:rsid w:val="005C3EFD"/>
    <w:rsid w:val="005C66C9"/>
    <w:rsid w:val="005D38EA"/>
    <w:rsid w:val="005F25E4"/>
    <w:rsid w:val="005F676C"/>
    <w:rsid w:val="005F715E"/>
    <w:rsid w:val="00610531"/>
    <w:rsid w:val="0063505D"/>
    <w:rsid w:val="00656319"/>
    <w:rsid w:val="00680FA5"/>
    <w:rsid w:val="006A4AB9"/>
    <w:rsid w:val="006B61BF"/>
    <w:rsid w:val="006D5BCB"/>
    <w:rsid w:val="006E23C0"/>
    <w:rsid w:val="0070693A"/>
    <w:rsid w:val="00711C5A"/>
    <w:rsid w:val="00733B4C"/>
    <w:rsid w:val="00765C63"/>
    <w:rsid w:val="00767FB7"/>
    <w:rsid w:val="007C07FA"/>
    <w:rsid w:val="007C6218"/>
    <w:rsid w:val="007C7654"/>
    <w:rsid w:val="00802DF3"/>
    <w:rsid w:val="0081246B"/>
    <w:rsid w:val="00825451"/>
    <w:rsid w:val="00834EFC"/>
    <w:rsid w:val="00836271"/>
    <w:rsid w:val="00837675"/>
    <w:rsid w:val="008406AC"/>
    <w:rsid w:val="00840E4C"/>
    <w:rsid w:val="0084339F"/>
    <w:rsid w:val="00844C25"/>
    <w:rsid w:val="008453FF"/>
    <w:rsid w:val="00851366"/>
    <w:rsid w:val="008537FA"/>
    <w:rsid w:val="00861174"/>
    <w:rsid w:val="00880475"/>
    <w:rsid w:val="008A4B4B"/>
    <w:rsid w:val="008A73B8"/>
    <w:rsid w:val="008C0234"/>
    <w:rsid w:val="008C319C"/>
    <w:rsid w:val="008C4C88"/>
    <w:rsid w:val="008E082E"/>
    <w:rsid w:val="008E53CE"/>
    <w:rsid w:val="00902C17"/>
    <w:rsid w:val="0090574C"/>
    <w:rsid w:val="00920057"/>
    <w:rsid w:val="00923FEC"/>
    <w:rsid w:val="00924CCE"/>
    <w:rsid w:val="00931FDF"/>
    <w:rsid w:val="00932F0B"/>
    <w:rsid w:val="009525B8"/>
    <w:rsid w:val="00952C60"/>
    <w:rsid w:val="00954AD4"/>
    <w:rsid w:val="0097191A"/>
    <w:rsid w:val="0098352E"/>
    <w:rsid w:val="00990390"/>
    <w:rsid w:val="00994BB9"/>
    <w:rsid w:val="009A48EA"/>
    <w:rsid w:val="009C394B"/>
    <w:rsid w:val="009C77F9"/>
    <w:rsid w:val="00A13486"/>
    <w:rsid w:val="00A15890"/>
    <w:rsid w:val="00A24472"/>
    <w:rsid w:val="00A4425B"/>
    <w:rsid w:val="00A50014"/>
    <w:rsid w:val="00A51590"/>
    <w:rsid w:val="00A51C06"/>
    <w:rsid w:val="00A60821"/>
    <w:rsid w:val="00A67E19"/>
    <w:rsid w:val="00A979EB"/>
    <w:rsid w:val="00AB17CF"/>
    <w:rsid w:val="00AC15AF"/>
    <w:rsid w:val="00AD756B"/>
    <w:rsid w:val="00AF1727"/>
    <w:rsid w:val="00B028BC"/>
    <w:rsid w:val="00B150B8"/>
    <w:rsid w:val="00B15AE1"/>
    <w:rsid w:val="00B31C11"/>
    <w:rsid w:val="00B3638C"/>
    <w:rsid w:val="00B475C9"/>
    <w:rsid w:val="00B539E7"/>
    <w:rsid w:val="00B65DA0"/>
    <w:rsid w:val="00B7675B"/>
    <w:rsid w:val="00B85918"/>
    <w:rsid w:val="00B91589"/>
    <w:rsid w:val="00BA6E54"/>
    <w:rsid w:val="00BC0B55"/>
    <w:rsid w:val="00BC19B0"/>
    <w:rsid w:val="00BC71FF"/>
    <w:rsid w:val="00BD3804"/>
    <w:rsid w:val="00BD4071"/>
    <w:rsid w:val="00BD7D6C"/>
    <w:rsid w:val="00BE0925"/>
    <w:rsid w:val="00C2189F"/>
    <w:rsid w:val="00C362D4"/>
    <w:rsid w:val="00C426E5"/>
    <w:rsid w:val="00C45D58"/>
    <w:rsid w:val="00C50D8A"/>
    <w:rsid w:val="00C569D8"/>
    <w:rsid w:val="00C6185C"/>
    <w:rsid w:val="00C66EF9"/>
    <w:rsid w:val="00C75682"/>
    <w:rsid w:val="00CA7C2C"/>
    <w:rsid w:val="00CB6F69"/>
    <w:rsid w:val="00CB7879"/>
    <w:rsid w:val="00CD16D6"/>
    <w:rsid w:val="00CE040B"/>
    <w:rsid w:val="00CF324D"/>
    <w:rsid w:val="00D278BA"/>
    <w:rsid w:val="00D35965"/>
    <w:rsid w:val="00D37A81"/>
    <w:rsid w:val="00D37F9A"/>
    <w:rsid w:val="00D42C88"/>
    <w:rsid w:val="00D62A2C"/>
    <w:rsid w:val="00D62DA3"/>
    <w:rsid w:val="00D678F2"/>
    <w:rsid w:val="00D7307A"/>
    <w:rsid w:val="00D75079"/>
    <w:rsid w:val="00D954D9"/>
    <w:rsid w:val="00DC0A12"/>
    <w:rsid w:val="00DE0244"/>
    <w:rsid w:val="00DE450D"/>
    <w:rsid w:val="00E012BC"/>
    <w:rsid w:val="00E107FD"/>
    <w:rsid w:val="00E138A0"/>
    <w:rsid w:val="00E163CD"/>
    <w:rsid w:val="00E1782A"/>
    <w:rsid w:val="00E475A1"/>
    <w:rsid w:val="00E50DAE"/>
    <w:rsid w:val="00E671E2"/>
    <w:rsid w:val="00E706F8"/>
    <w:rsid w:val="00E77E48"/>
    <w:rsid w:val="00E838BE"/>
    <w:rsid w:val="00E87DE4"/>
    <w:rsid w:val="00E901B5"/>
    <w:rsid w:val="00E968A3"/>
    <w:rsid w:val="00EA3478"/>
    <w:rsid w:val="00EB3592"/>
    <w:rsid w:val="00EC426B"/>
    <w:rsid w:val="00EE0E40"/>
    <w:rsid w:val="00EE5B74"/>
    <w:rsid w:val="00EF0168"/>
    <w:rsid w:val="00F005C4"/>
    <w:rsid w:val="00F017E5"/>
    <w:rsid w:val="00F1755E"/>
    <w:rsid w:val="00F51962"/>
    <w:rsid w:val="00F77113"/>
    <w:rsid w:val="00F921CC"/>
    <w:rsid w:val="00F943B0"/>
    <w:rsid w:val="00FA0AB5"/>
    <w:rsid w:val="00FA0EA4"/>
    <w:rsid w:val="00FB11A5"/>
    <w:rsid w:val="00FC2516"/>
    <w:rsid w:val="00FC5CBE"/>
    <w:rsid w:val="00FE280E"/>
    <w:rsid w:val="00FE394A"/>
    <w:rsid w:val="00FF7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3B7EF"/>
  <w15:docId w15:val="{C0C1DB7A-C00F-C74A-B040-F541CAC6D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4FF5"/>
    <w:rPr>
      <w:color w:val="0000FF" w:themeColor="hyperlink"/>
      <w:u w:val="single"/>
    </w:rPr>
  </w:style>
  <w:style w:type="paragraph" w:styleId="FootnoteText">
    <w:name w:val="footnote text"/>
    <w:basedOn w:val="Normal"/>
    <w:link w:val="FootnoteTextChar"/>
    <w:uiPriority w:val="99"/>
    <w:unhideWhenUsed/>
    <w:rsid w:val="00AF1727"/>
    <w:pPr>
      <w:spacing w:after="0" w:line="240" w:lineRule="auto"/>
    </w:pPr>
    <w:rPr>
      <w:sz w:val="20"/>
      <w:szCs w:val="20"/>
    </w:rPr>
  </w:style>
  <w:style w:type="character" w:customStyle="1" w:styleId="FootnoteTextChar">
    <w:name w:val="Footnote Text Char"/>
    <w:basedOn w:val="DefaultParagraphFont"/>
    <w:link w:val="FootnoteText"/>
    <w:uiPriority w:val="99"/>
    <w:rsid w:val="00AF1727"/>
    <w:rPr>
      <w:sz w:val="20"/>
      <w:szCs w:val="20"/>
    </w:rPr>
  </w:style>
  <w:style w:type="character" w:styleId="FootnoteReference">
    <w:name w:val="footnote reference"/>
    <w:basedOn w:val="DefaultParagraphFont"/>
    <w:uiPriority w:val="99"/>
    <w:semiHidden/>
    <w:unhideWhenUsed/>
    <w:rsid w:val="00AF1727"/>
    <w:rPr>
      <w:vertAlign w:val="superscript"/>
    </w:rPr>
  </w:style>
  <w:style w:type="paragraph" w:styleId="EndnoteText">
    <w:name w:val="endnote text"/>
    <w:basedOn w:val="Normal"/>
    <w:link w:val="EndnoteTextChar"/>
    <w:uiPriority w:val="99"/>
    <w:semiHidden/>
    <w:unhideWhenUsed/>
    <w:rsid w:val="005555F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555F8"/>
    <w:rPr>
      <w:sz w:val="20"/>
      <w:szCs w:val="20"/>
    </w:rPr>
  </w:style>
  <w:style w:type="character" w:styleId="EndnoteReference">
    <w:name w:val="endnote reference"/>
    <w:basedOn w:val="DefaultParagraphFont"/>
    <w:uiPriority w:val="99"/>
    <w:semiHidden/>
    <w:unhideWhenUsed/>
    <w:rsid w:val="005555F8"/>
    <w:rPr>
      <w:vertAlign w:val="superscript"/>
    </w:rPr>
  </w:style>
  <w:style w:type="paragraph" w:styleId="ListParagraph">
    <w:name w:val="List Paragraph"/>
    <w:basedOn w:val="Normal"/>
    <w:uiPriority w:val="34"/>
    <w:qFormat/>
    <w:rsid w:val="00EA3478"/>
    <w:pPr>
      <w:ind w:left="720"/>
      <w:contextualSpacing/>
    </w:pPr>
  </w:style>
  <w:style w:type="paragraph" w:styleId="Header">
    <w:name w:val="header"/>
    <w:basedOn w:val="Normal"/>
    <w:link w:val="HeaderChar"/>
    <w:uiPriority w:val="99"/>
    <w:unhideWhenUsed/>
    <w:rsid w:val="003F46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65E"/>
  </w:style>
  <w:style w:type="paragraph" w:styleId="Footer">
    <w:name w:val="footer"/>
    <w:basedOn w:val="Normal"/>
    <w:link w:val="FooterChar"/>
    <w:uiPriority w:val="99"/>
    <w:unhideWhenUsed/>
    <w:rsid w:val="003F46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65E"/>
  </w:style>
  <w:style w:type="character" w:customStyle="1" w:styleId="UnresolvedMention">
    <w:name w:val="Unresolved Mention"/>
    <w:basedOn w:val="DefaultParagraphFont"/>
    <w:uiPriority w:val="99"/>
    <w:semiHidden/>
    <w:unhideWhenUsed/>
    <w:rsid w:val="00733B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92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DD492-F24B-4600-B902-A70502749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13</Pages>
  <Words>5090</Words>
  <Characters>29013</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Fiqhi Putra</cp:lastModifiedBy>
  <cp:revision>13</cp:revision>
  <dcterms:created xsi:type="dcterms:W3CDTF">2021-01-26T10:12:00Z</dcterms:created>
  <dcterms:modified xsi:type="dcterms:W3CDTF">2021-01-31T08:15:00Z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6cc8af92-b449-3e08-8999-a5b843cc8f5b</vt:lpwstr>
  </property>
  <property fmtid="{D5CDD505-2E9C-101B-9397-08002B2CF9AE}" pid="4" name="Mendeley Citation Style_1">
    <vt:lpwstr>http://www.zotero.org/styles/university-of-york-apa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http://www.zotero.org/styles/university-of-york-apa</vt:lpwstr>
  </property>
  <property fmtid="{D5CDD505-2E9C-101B-9397-08002B2CF9AE}" pid="24" name="Mendeley Recent Style Name 9_1">
    <vt:lpwstr>University of York - APA 6th edition</vt:lpwstr>
  </property>
</Properties>
</file>