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9EE2" w14:textId="21AD418B" w:rsidR="007C20AD" w:rsidRPr="0086500A" w:rsidRDefault="007C20AD" w:rsidP="00642E70">
      <w:pPr>
        <w:shd w:val="clear" w:color="auto" w:fill="FFFFFF"/>
        <w:spacing w:before="150" w:after="150"/>
        <w:jc w:val="center"/>
        <w:rPr>
          <w:rFonts w:ascii="Corbel" w:hAnsi="Corbel"/>
          <w:b/>
          <w:bCs/>
          <w:color w:val="000000"/>
          <w:sz w:val="24"/>
          <w:szCs w:val="24"/>
        </w:rPr>
      </w:pPr>
      <w:proofErr w:type="spellStart"/>
      <w:r w:rsidRPr="0086500A">
        <w:rPr>
          <w:rFonts w:ascii="Corbel" w:hAnsi="Corbel"/>
          <w:b/>
          <w:bCs/>
          <w:color w:val="000000"/>
          <w:sz w:val="24"/>
          <w:szCs w:val="24"/>
        </w:rPr>
        <w:t>Implementasi</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Perma</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sebagai</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Upaya</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Pencegahan</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Perbuatan</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Merendahkan</w:t>
      </w:r>
      <w:proofErr w:type="spellEnd"/>
      <w:r w:rsidRPr="0086500A">
        <w:rPr>
          <w:rFonts w:ascii="Corbel" w:hAnsi="Corbel"/>
          <w:b/>
          <w:bCs/>
          <w:color w:val="000000"/>
          <w:sz w:val="24"/>
          <w:szCs w:val="24"/>
        </w:rPr>
        <w:t xml:space="preserve"> </w:t>
      </w:r>
      <w:proofErr w:type="spellStart"/>
      <w:r w:rsidRPr="0086500A">
        <w:rPr>
          <w:rFonts w:ascii="Corbel" w:hAnsi="Corbel"/>
          <w:b/>
          <w:bCs/>
          <w:color w:val="000000"/>
          <w:sz w:val="24"/>
          <w:szCs w:val="24"/>
        </w:rPr>
        <w:t>Kehormatan</w:t>
      </w:r>
      <w:proofErr w:type="spellEnd"/>
      <w:r w:rsidRPr="0086500A">
        <w:rPr>
          <w:rFonts w:ascii="Corbel" w:hAnsi="Corbel"/>
          <w:b/>
          <w:bCs/>
          <w:color w:val="000000"/>
          <w:sz w:val="24"/>
          <w:szCs w:val="24"/>
        </w:rPr>
        <w:t xml:space="preserve"> Hakim</w:t>
      </w:r>
    </w:p>
    <w:p w14:paraId="45D07291" w14:textId="77777777" w:rsidR="00C974AD" w:rsidRPr="0086500A" w:rsidRDefault="00C974AD" w:rsidP="00C974AD">
      <w:pPr>
        <w:jc w:val="center"/>
        <w:rPr>
          <w:color w:val="000000"/>
          <w:sz w:val="24"/>
          <w:szCs w:val="24"/>
          <w:highlight w:val="white"/>
        </w:rPr>
      </w:pPr>
    </w:p>
    <w:p w14:paraId="7C90CC78" w14:textId="1942B0B0" w:rsidR="00C974AD" w:rsidRPr="0086500A" w:rsidRDefault="00C974AD" w:rsidP="00C974AD">
      <w:pPr>
        <w:jc w:val="center"/>
        <w:rPr>
          <w:rFonts w:ascii="Corbel" w:hAnsi="Corbel"/>
          <w:b/>
          <w:bCs/>
          <w:color w:val="000000"/>
          <w:sz w:val="24"/>
          <w:szCs w:val="24"/>
          <w:highlight w:val="white"/>
        </w:rPr>
      </w:pPr>
      <w:r w:rsidRPr="0086500A">
        <w:rPr>
          <w:rFonts w:ascii="Corbel" w:hAnsi="Corbel"/>
          <w:b/>
          <w:bCs/>
          <w:color w:val="000000"/>
          <w:sz w:val="24"/>
          <w:szCs w:val="24"/>
          <w:highlight w:val="white"/>
        </w:rPr>
        <w:t xml:space="preserve">Ahmad </w:t>
      </w:r>
      <w:proofErr w:type="spellStart"/>
      <w:r w:rsidRPr="0086500A">
        <w:rPr>
          <w:rFonts w:ascii="Corbel" w:hAnsi="Corbel"/>
          <w:b/>
          <w:bCs/>
          <w:color w:val="000000"/>
          <w:sz w:val="24"/>
          <w:szCs w:val="24"/>
          <w:highlight w:val="white"/>
        </w:rPr>
        <w:t>khairun</w:t>
      </w:r>
      <w:proofErr w:type="spellEnd"/>
      <w:r w:rsidRPr="0086500A">
        <w:rPr>
          <w:rFonts w:ascii="Corbel" w:hAnsi="Corbel"/>
          <w:b/>
          <w:bCs/>
          <w:color w:val="000000"/>
          <w:sz w:val="24"/>
          <w:szCs w:val="24"/>
          <w:highlight w:val="white"/>
        </w:rPr>
        <w:t> </w:t>
      </w:r>
      <w:proofErr w:type="spellStart"/>
      <w:r w:rsidRPr="0086500A">
        <w:rPr>
          <w:rFonts w:ascii="Corbel" w:hAnsi="Corbel"/>
          <w:b/>
          <w:bCs/>
          <w:color w:val="000000"/>
          <w:sz w:val="24"/>
          <w:szCs w:val="24"/>
          <w:highlight w:val="white"/>
        </w:rPr>
        <w:t>Hamrani</w:t>
      </w:r>
      <w:proofErr w:type="spellEnd"/>
      <w:r w:rsidRPr="0086500A">
        <w:rPr>
          <w:rFonts w:ascii="Corbel" w:hAnsi="Corbel"/>
          <w:b/>
          <w:bCs/>
          <w:color w:val="000000"/>
          <w:sz w:val="24"/>
          <w:szCs w:val="24"/>
          <w:highlight w:val="white"/>
        </w:rPr>
        <w:t xml:space="preserve">, S.H., </w:t>
      </w:r>
      <w:proofErr w:type="spellStart"/>
      <w:proofErr w:type="gramStart"/>
      <w:r w:rsidRPr="0086500A">
        <w:rPr>
          <w:rFonts w:ascii="Corbel" w:hAnsi="Corbel"/>
          <w:b/>
          <w:bCs/>
          <w:color w:val="000000"/>
          <w:sz w:val="24"/>
          <w:szCs w:val="24"/>
          <w:highlight w:val="white"/>
        </w:rPr>
        <w:t>M.Hum</w:t>
      </w:r>
      <w:proofErr w:type="spellEnd"/>
      <w:proofErr w:type="gramEnd"/>
      <w:r w:rsidRPr="0086500A">
        <w:rPr>
          <w:rFonts w:ascii="Corbel" w:hAnsi="Corbel"/>
          <w:b/>
          <w:bCs/>
          <w:color w:val="000000"/>
          <w:sz w:val="24"/>
          <w:szCs w:val="24"/>
          <w:highlight w:val="white"/>
        </w:rPr>
        <w:t>.</w:t>
      </w:r>
    </w:p>
    <w:p w14:paraId="76DF6214" w14:textId="77777777" w:rsidR="00C974AD" w:rsidRPr="0086500A" w:rsidRDefault="00C974AD" w:rsidP="00C974AD">
      <w:pPr>
        <w:jc w:val="center"/>
        <w:rPr>
          <w:rFonts w:ascii="Corbel" w:hAnsi="Corbel"/>
          <w:b/>
          <w:bCs/>
          <w:color w:val="000000"/>
          <w:sz w:val="24"/>
          <w:szCs w:val="24"/>
        </w:rPr>
      </w:pPr>
      <w:proofErr w:type="spellStart"/>
      <w:r w:rsidRPr="0086500A">
        <w:rPr>
          <w:rFonts w:ascii="Corbel" w:hAnsi="Corbel"/>
          <w:b/>
          <w:bCs/>
          <w:color w:val="000000"/>
          <w:sz w:val="24"/>
          <w:szCs w:val="24"/>
          <w:highlight w:val="white"/>
        </w:rPr>
        <w:t>Rizky</w:t>
      </w:r>
      <w:proofErr w:type="spellEnd"/>
      <w:r w:rsidRPr="0086500A">
        <w:rPr>
          <w:rFonts w:ascii="Corbel" w:hAnsi="Corbel"/>
          <w:b/>
          <w:bCs/>
          <w:color w:val="000000"/>
          <w:sz w:val="24"/>
          <w:szCs w:val="24"/>
          <w:highlight w:val="white"/>
        </w:rPr>
        <w:t xml:space="preserve"> Ramadhan </w:t>
      </w:r>
      <w:proofErr w:type="spellStart"/>
      <w:r w:rsidRPr="0086500A">
        <w:rPr>
          <w:rFonts w:ascii="Corbel" w:hAnsi="Corbel"/>
          <w:b/>
          <w:bCs/>
          <w:color w:val="000000"/>
          <w:sz w:val="24"/>
          <w:szCs w:val="24"/>
          <w:highlight w:val="white"/>
        </w:rPr>
        <w:t>Baried</w:t>
      </w:r>
      <w:proofErr w:type="spellEnd"/>
      <w:r w:rsidRPr="0086500A">
        <w:rPr>
          <w:rFonts w:ascii="Corbel" w:hAnsi="Corbel"/>
          <w:b/>
          <w:bCs/>
          <w:color w:val="000000"/>
          <w:sz w:val="24"/>
          <w:szCs w:val="24"/>
          <w:highlight w:val="white"/>
        </w:rPr>
        <w:t xml:space="preserve">, </w:t>
      </w:r>
      <w:proofErr w:type="gramStart"/>
      <w:r w:rsidRPr="0086500A">
        <w:rPr>
          <w:rFonts w:ascii="Corbel" w:hAnsi="Corbel"/>
          <w:b/>
          <w:bCs/>
          <w:color w:val="000000"/>
          <w:sz w:val="24"/>
          <w:szCs w:val="24"/>
          <w:highlight w:val="white"/>
        </w:rPr>
        <w:t>S.H.,M.H.</w:t>
      </w:r>
      <w:proofErr w:type="gramEnd"/>
    </w:p>
    <w:p w14:paraId="00000004" w14:textId="0DEDCD08" w:rsidR="00C6327E" w:rsidRDefault="007C20AD" w:rsidP="00C974AD">
      <w:pPr>
        <w:jc w:val="center"/>
        <w:rPr>
          <w:rFonts w:ascii="Corbel" w:eastAsia="Corbel" w:hAnsi="Corbel" w:cs="Corbel"/>
          <w:b/>
          <w:bCs/>
          <w:sz w:val="24"/>
          <w:szCs w:val="24"/>
        </w:rPr>
      </w:pPr>
      <w:proofErr w:type="spellStart"/>
      <w:r w:rsidRPr="0086500A">
        <w:rPr>
          <w:rFonts w:ascii="Corbel" w:eastAsia="Corbel" w:hAnsi="Corbel" w:cs="Corbel"/>
          <w:b/>
          <w:bCs/>
          <w:sz w:val="24"/>
          <w:szCs w:val="24"/>
        </w:rPr>
        <w:t>Nurmalita</w:t>
      </w:r>
      <w:proofErr w:type="spellEnd"/>
      <w:r w:rsidRPr="0086500A">
        <w:rPr>
          <w:rFonts w:ascii="Corbel" w:eastAsia="Corbel" w:hAnsi="Corbel" w:cs="Corbel"/>
          <w:b/>
          <w:bCs/>
          <w:sz w:val="24"/>
          <w:szCs w:val="24"/>
        </w:rPr>
        <w:t xml:space="preserve"> </w:t>
      </w:r>
      <w:proofErr w:type="spellStart"/>
      <w:r w:rsidRPr="0086500A">
        <w:rPr>
          <w:rFonts w:ascii="Corbel" w:eastAsia="Corbel" w:hAnsi="Corbel" w:cs="Corbel"/>
          <w:b/>
          <w:bCs/>
          <w:sz w:val="24"/>
          <w:szCs w:val="24"/>
        </w:rPr>
        <w:t>Ayuningtyas</w:t>
      </w:r>
      <w:proofErr w:type="spellEnd"/>
      <w:r w:rsidRPr="0086500A">
        <w:rPr>
          <w:rFonts w:ascii="Corbel" w:eastAsia="Corbel" w:hAnsi="Corbel" w:cs="Corbel"/>
          <w:b/>
          <w:bCs/>
          <w:sz w:val="24"/>
          <w:szCs w:val="24"/>
        </w:rPr>
        <w:t xml:space="preserve"> </w:t>
      </w:r>
      <w:proofErr w:type="spellStart"/>
      <w:r w:rsidRPr="0086500A">
        <w:rPr>
          <w:rFonts w:ascii="Corbel" w:eastAsia="Corbel" w:hAnsi="Corbel" w:cs="Corbel"/>
          <w:b/>
          <w:bCs/>
          <w:sz w:val="24"/>
          <w:szCs w:val="24"/>
        </w:rPr>
        <w:t>Harahap</w:t>
      </w:r>
      <w:proofErr w:type="spellEnd"/>
      <w:r w:rsidRPr="0086500A">
        <w:rPr>
          <w:rFonts w:ascii="Corbel" w:eastAsia="Corbel" w:hAnsi="Corbel" w:cs="Corbel"/>
          <w:b/>
          <w:bCs/>
          <w:sz w:val="24"/>
          <w:szCs w:val="24"/>
        </w:rPr>
        <w:t xml:space="preserve">, </w:t>
      </w:r>
      <w:proofErr w:type="gramStart"/>
      <w:r w:rsidRPr="0086500A">
        <w:rPr>
          <w:rFonts w:ascii="Corbel" w:eastAsia="Corbel" w:hAnsi="Corbel" w:cs="Corbel"/>
          <w:b/>
          <w:bCs/>
          <w:sz w:val="24"/>
          <w:szCs w:val="24"/>
        </w:rPr>
        <w:t>S.H.,M.H.</w:t>
      </w:r>
      <w:proofErr w:type="gramEnd"/>
    </w:p>
    <w:p w14:paraId="5C2920B5" w14:textId="77777777" w:rsidR="00DB178F" w:rsidRPr="0086500A" w:rsidRDefault="00DB178F" w:rsidP="00C974AD">
      <w:pPr>
        <w:jc w:val="center"/>
        <w:rPr>
          <w:rFonts w:ascii="Corbel" w:hAnsi="Corbel"/>
          <w:b/>
          <w:bCs/>
          <w:color w:val="000000"/>
          <w:sz w:val="24"/>
          <w:szCs w:val="24"/>
          <w:highlight w:val="white"/>
        </w:rPr>
      </w:pPr>
    </w:p>
    <w:p w14:paraId="00000007" w14:textId="227B069C" w:rsidR="00C6327E" w:rsidRDefault="00000000" w:rsidP="00DB178F">
      <w:pPr>
        <w:jc w:val="center"/>
        <w:rPr>
          <w:rFonts w:ascii="Corbel" w:eastAsia="Corbel" w:hAnsi="Corbel" w:cs="Corbel"/>
          <w:b/>
          <w:sz w:val="24"/>
          <w:szCs w:val="24"/>
        </w:rPr>
      </w:pPr>
      <w:r w:rsidRPr="0086500A">
        <w:rPr>
          <w:rFonts w:ascii="Corbel" w:eastAsia="Corbel" w:hAnsi="Corbel" w:cs="Corbel"/>
          <w:b/>
          <w:sz w:val="24"/>
          <w:szCs w:val="24"/>
          <w:vertAlign w:val="superscript"/>
        </w:rPr>
        <w:t>1</w:t>
      </w:r>
      <w:r w:rsidR="007C20AD" w:rsidRPr="0086500A">
        <w:rPr>
          <w:rFonts w:ascii="Corbel" w:eastAsia="Corbel" w:hAnsi="Corbel" w:cs="Corbel"/>
          <w:b/>
          <w:sz w:val="24"/>
          <w:szCs w:val="24"/>
        </w:rPr>
        <w:t>Fakultas Hukum</w:t>
      </w:r>
      <w:r w:rsidRPr="0086500A">
        <w:rPr>
          <w:rFonts w:ascii="Corbel" w:eastAsia="Corbel" w:hAnsi="Corbel" w:cs="Corbel"/>
          <w:b/>
          <w:sz w:val="24"/>
          <w:szCs w:val="24"/>
        </w:rPr>
        <w:t xml:space="preserve">, </w:t>
      </w:r>
      <w:proofErr w:type="gramStart"/>
      <w:r w:rsidR="007C20AD" w:rsidRPr="0086500A">
        <w:rPr>
          <w:rFonts w:ascii="Corbel" w:eastAsia="Corbel" w:hAnsi="Corbel" w:cs="Corbel"/>
          <w:b/>
          <w:sz w:val="24"/>
          <w:szCs w:val="24"/>
        </w:rPr>
        <w:t xml:space="preserve">Hukum </w:t>
      </w:r>
      <w:r w:rsidRPr="0086500A">
        <w:rPr>
          <w:rFonts w:ascii="Corbel" w:eastAsia="Corbel" w:hAnsi="Corbel" w:cs="Corbel"/>
          <w:b/>
          <w:sz w:val="24"/>
          <w:szCs w:val="24"/>
        </w:rPr>
        <w:t>,</w:t>
      </w:r>
      <w:proofErr w:type="gramEnd"/>
      <w:r w:rsidRPr="0086500A">
        <w:rPr>
          <w:rFonts w:ascii="Corbel" w:eastAsia="Corbel" w:hAnsi="Corbel" w:cs="Corbel"/>
          <w:b/>
          <w:sz w:val="24"/>
          <w:szCs w:val="24"/>
        </w:rPr>
        <w:t xml:space="preserve"> Universitas</w:t>
      </w:r>
      <w:r w:rsidR="007C20AD" w:rsidRPr="0086500A">
        <w:rPr>
          <w:rFonts w:ascii="Corbel" w:eastAsia="Corbel" w:hAnsi="Corbel" w:cs="Corbel"/>
          <w:b/>
          <w:sz w:val="24"/>
          <w:szCs w:val="24"/>
        </w:rPr>
        <w:t xml:space="preserve"> Islam Indonesia, </w:t>
      </w:r>
      <w:hyperlink r:id="rId9" w:history="1">
        <w:r w:rsidR="00DB178F" w:rsidRPr="00DB178F">
          <w:rPr>
            <w:rFonts w:ascii="Corbel" w:eastAsia="Corbel" w:hAnsi="Corbel"/>
            <w:b/>
            <w:bCs/>
            <w:sz w:val="24"/>
            <w:szCs w:val="24"/>
          </w:rPr>
          <w:t>154101306@uii.ac.id</w:t>
        </w:r>
      </w:hyperlink>
    </w:p>
    <w:p w14:paraId="0D3E27CE" w14:textId="183FDE17" w:rsidR="00DB178F" w:rsidRDefault="00DB178F" w:rsidP="00DB178F">
      <w:pPr>
        <w:jc w:val="center"/>
        <w:rPr>
          <w:rFonts w:ascii="Corbel" w:eastAsia="Corbel" w:hAnsi="Corbel" w:cs="Corbel"/>
          <w:b/>
          <w:sz w:val="24"/>
          <w:szCs w:val="24"/>
        </w:rPr>
      </w:pPr>
      <w:r>
        <w:rPr>
          <w:rFonts w:ascii="Corbel" w:eastAsia="Corbel" w:hAnsi="Corbel" w:cs="Corbel"/>
          <w:b/>
          <w:sz w:val="24"/>
          <w:szCs w:val="24"/>
          <w:vertAlign w:val="superscript"/>
        </w:rPr>
        <w:t>2</w:t>
      </w:r>
      <w:r w:rsidRPr="0086500A">
        <w:rPr>
          <w:rFonts w:ascii="Corbel" w:eastAsia="Corbel" w:hAnsi="Corbel" w:cs="Corbel"/>
          <w:b/>
          <w:sz w:val="24"/>
          <w:szCs w:val="24"/>
        </w:rPr>
        <w:t xml:space="preserve">Fakultas Hukum, </w:t>
      </w:r>
      <w:proofErr w:type="gramStart"/>
      <w:r w:rsidRPr="0086500A">
        <w:rPr>
          <w:rFonts w:ascii="Corbel" w:eastAsia="Corbel" w:hAnsi="Corbel" w:cs="Corbel"/>
          <w:b/>
          <w:sz w:val="24"/>
          <w:szCs w:val="24"/>
        </w:rPr>
        <w:t>Hukum ,</w:t>
      </w:r>
      <w:proofErr w:type="gramEnd"/>
      <w:r w:rsidRPr="0086500A">
        <w:rPr>
          <w:rFonts w:ascii="Corbel" w:eastAsia="Corbel" w:hAnsi="Corbel" w:cs="Corbel"/>
          <w:b/>
          <w:sz w:val="24"/>
          <w:szCs w:val="24"/>
        </w:rPr>
        <w:t xml:space="preserve"> Universitas Islam Indonesia, </w:t>
      </w:r>
      <w:hyperlink r:id="rId10" w:history="1">
        <w:r w:rsidRPr="00DB178F">
          <w:rPr>
            <w:rFonts w:ascii="Corbel" w:hAnsi="Corbel"/>
            <w:b/>
            <w:bCs/>
            <w:sz w:val="24"/>
            <w:szCs w:val="24"/>
          </w:rPr>
          <w:t>154101307@uii.ac.id</w:t>
        </w:r>
      </w:hyperlink>
      <w:r>
        <w:rPr>
          <w:rFonts w:ascii="Corbel" w:hAnsi="Corbel"/>
          <w:b/>
          <w:bCs/>
          <w:sz w:val="24"/>
          <w:szCs w:val="24"/>
        </w:rPr>
        <w:t xml:space="preserve"> </w:t>
      </w:r>
    </w:p>
    <w:p w14:paraId="24765FF0" w14:textId="0B7E6C65" w:rsidR="00DB178F" w:rsidRDefault="00DB178F" w:rsidP="00DB178F">
      <w:pPr>
        <w:jc w:val="center"/>
        <w:rPr>
          <w:rFonts w:ascii="Corbel" w:eastAsia="Corbel" w:hAnsi="Corbel" w:cs="Corbel"/>
          <w:b/>
          <w:sz w:val="24"/>
          <w:szCs w:val="24"/>
        </w:rPr>
      </w:pPr>
      <w:r>
        <w:rPr>
          <w:rFonts w:ascii="Corbel" w:eastAsia="Corbel" w:hAnsi="Corbel" w:cs="Corbel"/>
          <w:b/>
          <w:sz w:val="24"/>
          <w:szCs w:val="24"/>
          <w:vertAlign w:val="superscript"/>
        </w:rPr>
        <w:t>3</w:t>
      </w:r>
      <w:r w:rsidRPr="0086500A">
        <w:rPr>
          <w:rFonts w:ascii="Corbel" w:eastAsia="Corbel" w:hAnsi="Corbel" w:cs="Corbel"/>
          <w:b/>
          <w:sz w:val="24"/>
          <w:szCs w:val="24"/>
        </w:rPr>
        <w:t xml:space="preserve">Fakultas Hukum, </w:t>
      </w:r>
      <w:proofErr w:type="gramStart"/>
      <w:r w:rsidRPr="0086500A">
        <w:rPr>
          <w:rFonts w:ascii="Corbel" w:eastAsia="Corbel" w:hAnsi="Corbel" w:cs="Corbel"/>
          <w:b/>
          <w:sz w:val="24"/>
          <w:szCs w:val="24"/>
        </w:rPr>
        <w:t>Hukum ,</w:t>
      </w:r>
      <w:proofErr w:type="gramEnd"/>
      <w:r w:rsidRPr="0086500A">
        <w:rPr>
          <w:rFonts w:ascii="Corbel" w:eastAsia="Corbel" w:hAnsi="Corbel" w:cs="Corbel"/>
          <w:b/>
          <w:sz w:val="24"/>
          <w:szCs w:val="24"/>
        </w:rPr>
        <w:t xml:space="preserve"> Universitas I</w:t>
      </w:r>
      <w:r w:rsidRPr="00DB178F">
        <w:rPr>
          <w:rFonts w:ascii="Corbel" w:eastAsia="Corbel" w:hAnsi="Corbel" w:cs="Corbel"/>
          <w:b/>
          <w:sz w:val="24"/>
          <w:szCs w:val="24"/>
        </w:rPr>
        <w:t>slam Indonesia</w:t>
      </w:r>
      <w:r w:rsidRPr="00DB178F">
        <w:rPr>
          <w:rFonts w:ascii="Corbel" w:eastAsia="Corbel" w:hAnsi="Corbel"/>
          <w:b/>
          <w:bCs/>
          <w:sz w:val="24"/>
          <w:szCs w:val="24"/>
        </w:rPr>
        <w:t xml:space="preserve">, </w:t>
      </w:r>
      <w:hyperlink r:id="rId11" w:history="1">
        <w:r w:rsidRPr="00DB178F">
          <w:rPr>
            <w:rFonts w:ascii="Corbel" w:hAnsi="Corbel"/>
            <w:b/>
            <w:bCs/>
            <w:sz w:val="24"/>
            <w:szCs w:val="24"/>
          </w:rPr>
          <w:t>ahmad.khairun@uii.ac.id</w:t>
        </w:r>
      </w:hyperlink>
    </w:p>
    <w:p w14:paraId="470C9DAD" w14:textId="77777777" w:rsidR="00DB178F" w:rsidRPr="0086500A" w:rsidRDefault="00DB178F" w:rsidP="00DB178F">
      <w:pPr>
        <w:jc w:val="center"/>
        <w:rPr>
          <w:rFonts w:ascii="Corbel" w:eastAsia="Corbel" w:hAnsi="Corbel" w:cs="Corbel"/>
          <w:b/>
          <w:sz w:val="24"/>
          <w:szCs w:val="24"/>
        </w:rPr>
      </w:pPr>
    </w:p>
    <w:p w14:paraId="47AAF366" w14:textId="77777777" w:rsidR="00C974AD" w:rsidRPr="0086500A" w:rsidRDefault="00C974AD" w:rsidP="00C974AD">
      <w:pPr>
        <w:pBdr>
          <w:top w:val="nil"/>
          <w:left w:val="nil"/>
          <w:bottom w:val="nil"/>
          <w:right w:val="nil"/>
          <w:between w:val="nil"/>
        </w:pBdr>
        <w:spacing w:before="280" w:after="280"/>
        <w:jc w:val="center"/>
        <w:rPr>
          <w:b/>
          <w:bCs/>
          <w:i/>
          <w:iCs/>
        </w:rPr>
      </w:pPr>
      <w:r w:rsidRPr="0086500A">
        <w:rPr>
          <w:b/>
          <w:bCs/>
          <w:i/>
          <w:iCs/>
        </w:rPr>
        <w:t>ABSTRACT</w:t>
      </w:r>
    </w:p>
    <w:p w14:paraId="04486DCB" w14:textId="77777777" w:rsidR="00C974AD" w:rsidRPr="0086500A" w:rsidRDefault="00C974AD" w:rsidP="00C974AD">
      <w:pPr>
        <w:pBdr>
          <w:top w:val="nil"/>
          <w:left w:val="nil"/>
          <w:bottom w:val="nil"/>
          <w:right w:val="nil"/>
          <w:between w:val="nil"/>
        </w:pBdr>
        <w:spacing w:before="280" w:after="280"/>
        <w:jc w:val="both"/>
        <w:rPr>
          <w:rFonts w:ascii="Cambria" w:hAnsi="Cambria"/>
          <w:i/>
          <w:iCs/>
        </w:rPr>
      </w:pPr>
      <w:r w:rsidRPr="0086500A">
        <w:rPr>
          <w:rFonts w:ascii="Cambria" w:hAnsi="Cambria"/>
          <w:i/>
          <w:iCs/>
        </w:rPr>
        <w:t>The profession of judge, which has quite heavy responsibilities, results in the judge's predicate being quite risky and makes it a target for parties who are dissatisfied with the court's decision, for example the act of degrading a judge's honor (hereinafter abbreviated as PMKH). The existence of Supreme Court Regulation no. 5 and No. 6 of 2020 concerning Trial Protocol and Security in the Court Environment functions to prevent PMKH. The approach in this research uses a statutory and conceptual approach, the type of research used is empirical juridical research. The conclusion of this research is that the research carried out resulted in the conclusion that the implementation of the Republic of Indonesia Supreme Court Regulations Number 5 and 6 of 2020 throughout 2022-2023 has been implemented well in the Yogyakarta District Court and the Semarang District Court, although there are quite a few obstacles experienced in the implementation of the Republic of Indonesia Supreme Court Regulation Number 5 and 6 of 2020 throughout 2022-2023 are regarding Limited Human Resources/Court Apparatus, regarding the Court Security Unit, regarding the budget.</w:t>
      </w:r>
    </w:p>
    <w:p w14:paraId="5C828BA7" w14:textId="229A62F6" w:rsidR="00A567EB" w:rsidRPr="00A567EB" w:rsidRDefault="00A567EB" w:rsidP="00A567EB">
      <w:pPr>
        <w:shd w:val="clear" w:color="auto" w:fill="FFFFFF"/>
        <w:rPr>
          <w:rFonts w:ascii="Arial" w:hAnsi="Arial" w:cs="Arial"/>
          <w:i/>
          <w:iCs/>
          <w:color w:val="202124"/>
          <w:lang w:val="en-ID"/>
        </w:rPr>
      </w:pPr>
      <w:r w:rsidRPr="00A567EB">
        <w:rPr>
          <w:rFonts w:ascii="Arial" w:hAnsi="Arial" w:cs="Arial"/>
          <w:color w:val="202124"/>
          <w:lang w:val="en-ID"/>
        </w:rPr>
        <w:br/>
      </w:r>
      <w:r w:rsidRPr="0086500A">
        <w:rPr>
          <w:rFonts w:ascii="inherit" w:hAnsi="inherit" w:cs="Courier New"/>
          <w:b/>
          <w:bCs/>
          <w:i/>
          <w:iCs/>
          <w:color w:val="202124"/>
          <w:lang w:val="en"/>
        </w:rPr>
        <w:t xml:space="preserve">Keyword: </w:t>
      </w:r>
      <w:r w:rsidRPr="00A567EB">
        <w:rPr>
          <w:rFonts w:ascii="inherit" w:hAnsi="inherit" w:cs="Courier New"/>
          <w:b/>
          <w:bCs/>
          <w:i/>
          <w:iCs/>
          <w:color w:val="202124"/>
          <w:lang w:val="en"/>
        </w:rPr>
        <w:t>Supreme Court Rules, Condescension, Honor of Judges</w:t>
      </w:r>
    </w:p>
    <w:p w14:paraId="6F94863B" w14:textId="77777777" w:rsidR="00A567EB" w:rsidRPr="0086500A" w:rsidRDefault="00A567EB">
      <w:pPr>
        <w:spacing w:before="240" w:after="240"/>
        <w:jc w:val="both"/>
        <w:rPr>
          <w:rFonts w:ascii="Cambria" w:eastAsia="Cambria" w:hAnsi="Cambria" w:cs="Cambria"/>
          <w:b/>
        </w:rPr>
      </w:pPr>
    </w:p>
    <w:p w14:paraId="0000000C" w14:textId="5429566D" w:rsidR="00C6327E" w:rsidRPr="0086500A" w:rsidRDefault="00DF11B7" w:rsidP="00DF11B7">
      <w:pPr>
        <w:pBdr>
          <w:top w:val="nil"/>
          <w:left w:val="nil"/>
          <w:bottom w:val="nil"/>
          <w:right w:val="nil"/>
          <w:between w:val="nil"/>
        </w:pBdr>
        <w:spacing w:before="280" w:after="280"/>
        <w:jc w:val="center"/>
        <w:rPr>
          <w:color w:val="000000"/>
        </w:rPr>
      </w:pPr>
      <w:r w:rsidRPr="0086500A">
        <w:rPr>
          <w:rFonts w:eastAsia="Times"/>
          <w:b/>
          <w:color w:val="000000"/>
        </w:rPr>
        <w:t>ABSTRAK</w:t>
      </w:r>
    </w:p>
    <w:p w14:paraId="02423D8E" w14:textId="77777777" w:rsidR="00DF11B7" w:rsidRPr="0086500A" w:rsidRDefault="00DF11B7" w:rsidP="00DF11B7">
      <w:pPr>
        <w:pBdr>
          <w:top w:val="nil"/>
          <w:left w:val="nil"/>
          <w:bottom w:val="nil"/>
          <w:right w:val="nil"/>
          <w:between w:val="nil"/>
        </w:pBdr>
        <w:spacing w:before="280" w:after="280"/>
        <w:jc w:val="both"/>
      </w:pPr>
      <w:proofErr w:type="spellStart"/>
      <w:r w:rsidRPr="0086500A">
        <w:rPr>
          <w:color w:val="000000"/>
        </w:rPr>
        <w:t>Profesi</w:t>
      </w:r>
      <w:proofErr w:type="spellEnd"/>
      <w:r w:rsidRPr="0086500A">
        <w:rPr>
          <w:color w:val="000000"/>
        </w:rPr>
        <w:t xml:space="preserve"> hakim yang </w:t>
      </w:r>
      <w:proofErr w:type="spellStart"/>
      <w:r w:rsidRPr="0086500A">
        <w:rPr>
          <w:color w:val="000000"/>
        </w:rPr>
        <w:t>cukup</w:t>
      </w:r>
      <w:proofErr w:type="spellEnd"/>
      <w:r w:rsidRPr="0086500A">
        <w:rPr>
          <w:color w:val="000000"/>
        </w:rPr>
        <w:t xml:space="preserve"> </w:t>
      </w:r>
      <w:proofErr w:type="spellStart"/>
      <w:r w:rsidRPr="0086500A">
        <w:rPr>
          <w:color w:val="000000"/>
        </w:rPr>
        <w:t>memiliki</w:t>
      </w:r>
      <w:proofErr w:type="spellEnd"/>
      <w:r w:rsidRPr="0086500A">
        <w:rPr>
          <w:color w:val="000000"/>
        </w:rPr>
        <w:t xml:space="preserve"> </w:t>
      </w:r>
      <w:proofErr w:type="spellStart"/>
      <w:r w:rsidRPr="0086500A">
        <w:rPr>
          <w:color w:val="000000"/>
        </w:rPr>
        <w:t>tanggungjawab</w:t>
      </w:r>
      <w:proofErr w:type="spellEnd"/>
      <w:r w:rsidRPr="0086500A">
        <w:rPr>
          <w:color w:val="000000"/>
        </w:rPr>
        <w:t xml:space="preserve"> </w:t>
      </w:r>
      <w:proofErr w:type="spellStart"/>
      <w:r w:rsidRPr="0086500A">
        <w:rPr>
          <w:color w:val="000000"/>
        </w:rPr>
        <w:t>berat</w:t>
      </w:r>
      <w:proofErr w:type="spellEnd"/>
      <w:r w:rsidRPr="0086500A">
        <w:rPr>
          <w:color w:val="000000"/>
        </w:rPr>
        <w:t xml:space="preserve"> </w:t>
      </w:r>
      <w:proofErr w:type="spellStart"/>
      <w:r w:rsidRPr="0086500A">
        <w:rPr>
          <w:color w:val="000000"/>
        </w:rPr>
        <w:t>tersebut</w:t>
      </w:r>
      <w:proofErr w:type="spellEnd"/>
      <w:r w:rsidRPr="0086500A">
        <w:rPr>
          <w:color w:val="000000"/>
        </w:rPr>
        <w:t xml:space="preserve"> </w:t>
      </w:r>
      <w:proofErr w:type="spellStart"/>
      <w:r w:rsidRPr="0086500A">
        <w:rPr>
          <w:color w:val="000000"/>
        </w:rPr>
        <w:t>mengakibatkan</w:t>
      </w:r>
      <w:proofErr w:type="spellEnd"/>
      <w:r w:rsidRPr="0086500A">
        <w:rPr>
          <w:color w:val="000000"/>
        </w:rPr>
        <w:t xml:space="preserve"> </w:t>
      </w:r>
      <w:proofErr w:type="spellStart"/>
      <w:r w:rsidRPr="0086500A">
        <w:rPr>
          <w:color w:val="000000"/>
        </w:rPr>
        <w:t>predikat</w:t>
      </w:r>
      <w:proofErr w:type="spellEnd"/>
      <w:r w:rsidRPr="0086500A">
        <w:rPr>
          <w:color w:val="000000"/>
        </w:rPr>
        <w:t xml:space="preserve"> hakim </w:t>
      </w:r>
      <w:proofErr w:type="spellStart"/>
      <w:r w:rsidRPr="0086500A">
        <w:rPr>
          <w:color w:val="000000"/>
        </w:rPr>
        <w:t>cukup</w:t>
      </w:r>
      <w:proofErr w:type="spellEnd"/>
      <w:r w:rsidRPr="0086500A">
        <w:rPr>
          <w:color w:val="000000"/>
        </w:rPr>
        <w:t xml:space="preserve"> </w:t>
      </w:r>
      <w:proofErr w:type="spellStart"/>
      <w:r w:rsidRPr="0086500A">
        <w:rPr>
          <w:color w:val="000000"/>
        </w:rPr>
        <w:t>beresiko</w:t>
      </w:r>
      <w:proofErr w:type="spellEnd"/>
      <w:r w:rsidRPr="0086500A">
        <w:rPr>
          <w:color w:val="000000"/>
        </w:rPr>
        <w:t xml:space="preserve"> dan </w:t>
      </w:r>
      <w:proofErr w:type="spellStart"/>
      <w:r w:rsidRPr="0086500A">
        <w:rPr>
          <w:color w:val="000000"/>
        </w:rPr>
        <w:t>menjadikan</w:t>
      </w:r>
      <w:proofErr w:type="spellEnd"/>
      <w:r w:rsidRPr="0086500A">
        <w:rPr>
          <w:color w:val="000000"/>
        </w:rPr>
        <w:t xml:space="preserve"> </w:t>
      </w:r>
      <w:proofErr w:type="spellStart"/>
      <w:r w:rsidRPr="0086500A">
        <w:rPr>
          <w:color w:val="000000"/>
        </w:rPr>
        <w:t>sasaran</w:t>
      </w:r>
      <w:proofErr w:type="spellEnd"/>
      <w:r w:rsidRPr="0086500A">
        <w:rPr>
          <w:color w:val="000000"/>
        </w:rPr>
        <w:t xml:space="preserve"> di </w:t>
      </w:r>
      <w:proofErr w:type="spellStart"/>
      <w:r w:rsidRPr="0086500A">
        <w:rPr>
          <w:color w:val="000000"/>
        </w:rPr>
        <w:t>pihak</w:t>
      </w:r>
      <w:proofErr w:type="spellEnd"/>
      <w:r w:rsidRPr="0086500A">
        <w:rPr>
          <w:color w:val="000000"/>
        </w:rPr>
        <w:t xml:space="preserve"> yang </w:t>
      </w:r>
      <w:proofErr w:type="spellStart"/>
      <w:r w:rsidRPr="0086500A">
        <w:rPr>
          <w:color w:val="000000"/>
        </w:rPr>
        <w:t>tidak</w:t>
      </w:r>
      <w:proofErr w:type="spellEnd"/>
      <w:r w:rsidRPr="0086500A">
        <w:rPr>
          <w:color w:val="000000"/>
        </w:rPr>
        <w:t xml:space="preserve"> </w:t>
      </w:r>
      <w:proofErr w:type="spellStart"/>
      <w:r w:rsidRPr="0086500A">
        <w:rPr>
          <w:color w:val="000000"/>
        </w:rPr>
        <w:t>puas</w:t>
      </w:r>
      <w:proofErr w:type="spellEnd"/>
      <w:r w:rsidRPr="0086500A">
        <w:rPr>
          <w:color w:val="000000"/>
        </w:rPr>
        <w:t xml:space="preserve"> </w:t>
      </w:r>
      <w:proofErr w:type="spellStart"/>
      <w:r w:rsidRPr="0086500A">
        <w:rPr>
          <w:color w:val="000000"/>
        </w:rPr>
        <w:t>dengan</w:t>
      </w:r>
      <w:proofErr w:type="spellEnd"/>
      <w:r w:rsidRPr="0086500A">
        <w:rPr>
          <w:color w:val="000000"/>
        </w:rPr>
        <w:t xml:space="preserve"> </w:t>
      </w:r>
      <w:proofErr w:type="spellStart"/>
      <w:r w:rsidRPr="0086500A">
        <w:rPr>
          <w:color w:val="000000"/>
        </w:rPr>
        <w:t>putusan</w:t>
      </w:r>
      <w:proofErr w:type="spellEnd"/>
      <w:r w:rsidRPr="0086500A">
        <w:rPr>
          <w:color w:val="000000"/>
        </w:rPr>
        <w:t xml:space="preserve"> </w:t>
      </w:r>
      <w:proofErr w:type="spellStart"/>
      <w:r w:rsidRPr="0086500A">
        <w:rPr>
          <w:color w:val="000000"/>
        </w:rPr>
        <w:t>pengadilan</w:t>
      </w:r>
      <w:proofErr w:type="spellEnd"/>
      <w:r w:rsidRPr="0086500A">
        <w:rPr>
          <w:color w:val="000000"/>
        </w:rPr>
        <w:t xml:space="preserve">, </w:t>
      </w:r>
      <w:proofErr w:type="spellStart"/>
      <w:r w:rsidRPr="0086500A">
        <w:rPr>
          <w:color w:val="000000"/>
        </w:rPr>
        <w:t>sebagai</w:t>
      </w:r>
      <w:proofErr w:type="spellEnd"/>
      <w:r w:rsidRPr="0086500A">
        <w:rPr>
          <w:color w:val="000000"/>
        </w:rPr>
        <w:t xml:space="preserve"> </w:t>
      </w:r>
      <w:proofErr w:type="spellStart"/>
      <w:r w:rsidRPr="0086500A">
        <w:rPr>
          <w:color w:val="000000"/>
        </w:rPr>
        <w:t>contohnya</w:t>
      </w:r>
      <w:proofErr w:type="spellEnd"/>
      <w:r w:rsidRPr="0086500A">
        <w:rPr>
          <w:color w:val="000000"/>
        </w:rPr>
        <w:t xml:space="preserve"> </w:t>
      </w:r>
      <w:proofErr w:type="spellStart"/>
      <w:r w:rsidRPr="0086500A">
        <w:rPr>
          <w:color w:val="000000"/>
        </w:rPr>
        <w:t>adalah</w:t>
      </w:r>
      <w:proofErr w:type="spellEnd"/>
      <w:r w:rsidRPr="0086500A">
        <w:rPr>
          <w:color w:val="000000"/>
        </w:rPr>
        <w:t xml:space="preserve"> </w:t>
      </w:r>
      <w:proofErr w:type="spellStart"/>
      <w:r w:rsidRPr="0086500A">
        <w:rPr>
          <w:color w:val="000000"/>
        </w:rPr>
        <w:t>terjadinya</w:t>
      </w:r>
      <w:proofErr w:type="spellEnd"/>
      <w:r w:rsidRPr="0086500A">
        <w:rPr>
          <w:color w:val="000000"/>
        </w:rPr>
        <w:t xml:space="preserve"> </w:t>
      </w:r>
      <w:proofErr w:type="spellStart"/>
      <w:r w:rsidRPr="0086500A">
        <w:rPr>
          <w:color w:val="000000"/>
        </w:rPr>
        <w:t>Perbuatan</w:t>
      </w:r>
      <w:proofErr w:type="spellEnd"/>
      <w:r w:rsidRPr="0086500A">
        <w:rPr>
          <w:color w:val="000000"/>
        </w:rPr>
        <w:t xml:space="preserve"> </w:t>
      </w:r>
      <w:proofErr w:type="spellStart"/>
      <w:r w:rsidRPr="0086500A">
        <w:rPr>
          <w:color w:val="000000"/>
        </w:rPr>
        <w:t>Merendahkan</w:t>
      </w:r>
      <w:proofErr w:type="spellEnd"/>
      <w:r w:rsidRPr="0086500A">
        <w:rPr>
          <w:color w:val="000000"/>
        </w:rPr>
        <w:t xml:space="preserve"> </w:t>
      </w:r>
      <w:proofErr w:type="spellStart"/>
      <w:r w:rsidRPr="0086500A">
        <w:rPr>
          <w:color w:val="000000"/>
        </w:rPr>
        <w:t>Kehormatan</w:t>
      </w:r>
      <w:proofErr w:type="spellEnd"/>
      <w:r w:rsidRPr="0086500A">
        <w:rPr>
          <w:color w:val="000000"/>
        </w:rPr>
        <w:t xml:space="preserve"> </w:t>
      </w:r>
      <w:proofErr w:type="gramStart"/>
      <w:r w:rsidRPr="0086500A">
        <w:rPr>
          <w:color w:val="000000"/>
        </w:rPr>
        <w:t>Hakim  (</w:t>
      </w:r>
      <w:proofErr w:type="spellStart"/>
      <w:proofErr w:type="gramEnd"/>
      <w:r w:rsidRPr="0086500A">
        <w:rPr>
          <w:color w:val="000000"/>
        </w:rPr>
        <w:t>selanjutnya</w:t>
      </w:r>
      <w:proofErr w:type="spellEnd"/>
      <w:r w:rsidRPr="0086500A">
        <w:rPr>
          <w:color w:val="000000"/>
        </w:rPr>
        <w:t xml:space="preserve"> </w:t>
      </w:r>
      <w:proofErr w:type="spellStart"/>
      <w:r w:rsidRPr="0086500A">
        <w:rPr>
          <w:color w:val="000000"/>
        </w:rPr>
        <w:t>disingkat</w:t>
      </w:r>
      <w:proofErr w:type="spellEnd"/>
      <w:r w:rsidRPr="0086500A">
        <w:rPr>
          <w:color w:val="000000"/>
        </w:rPr>
        <w:t xml:space="preserve"> PMKH). </w:t>
      </w:r>
      <w:proofErr w:type="spellStart"/>
      <w:r w:rsidRPr="0086500A">
        <w:rPr>
          <w:color w:val="000000"/>
        </w:rPr>
        <w:t>Keberadaan</w:t>
      </w:r>
      <w:proofErr w:type="spellEnd"/>
      <w:r w:rsidRPr="0086500A">
        <w:rPr>
          <w:color w:val="000000"/>
        </w:rPr>
        <w:t xml:space="preserve"> </w:t>
      </w:r>
      <w:proofErr w:type="spellStart"/>
      <w:r w:rsidRPr="0086500A">
        <w:rPr>
          <w:color w:val="000000"/>
        </w:rPr>
        <w:t>Peraturan</w:t>
      </w:r>
      <w:proofErr w:type="spellEnd"/>
      <w:r w:rsidRPr="0086500A">
        <w:rPr>
          <w:color w:val="000000"/>
        </w:rPr>
        <w:t xml:space="preserve"> </w:t>
      </w:r>
      <w:proofErr w:type="spellStart"/>
      <w:r w:rsidRPr="0086500A">
        <w:rPr>
          <w:color w:val="000000"/>
        </w:rPr>
        <w:t>Mahkamah</w:t>
      </w:r>
      <w:proofErr w:type="spellEnd"/>
      <w:r w:rsidRPr="0086500A">
        <w:rPr>
          <w:color w:val="000000"/>
        </w:rPr>
        <w:t xml:space="preserve"> Agung No. 5 dan No. 6 </w:t>
      </w:r>
      <w:proofErr w:type="spellStart"/>
      <w:r w:rsidRPr="0086500A">
        <w:rPr>
          <w:color w:val="000000"/>
        </w:rPr>
        <w:t>Tahun</w:t>
      </w:r>
      <w:proofErr w:type="spellEnd"/>
      <w:r w:rsidRPr="0086500A">
        <w:rPr>
          <w:color w:val="000000"/>
        </w:rPr>
        <w:t xml:space="preserve"> 2020 </w:t>
      </w:r>
      <w:proofErr w:type="spellStart"/>
      <w:r w:rsidRPr="0086500A">
        <w:rPr>
          <w:color w:val="000000"/>
        </w:rPr>
        <w:t>tentang</w:t>
      </w:r>
      <w:proofErr w:type="spellEnd"/>
      <w:r w:rsidRPr="0086500A">
        <w:rPr>
          <w:color w:val="000000"/>
        </w:rPr>
        <w:t xml:space="preserve"> </w:t>
      </w:r>
      <w:proofErr w:type="spellStart"/>
      <w:r w:rsidRPr="0086500A">
        <w:rPr>
          <w:color w:val="000000"/>
        </w:rPr>
        <w:t>Protokol</w:t>
      </w:r>
      <w:proofErr w:type="spellEnd"/>
      <w:r w:rsidRPr="0086500A">
        <w:rPr>
          <w:color w:val="000000"/>
        </w:rPr>
        <w:t xml:space="preserve"> </w:t>
      </w:r>
      <w:proofErr w:type="spellStart"/>
      <w:r w:rsidRPr="0086500A">
        <w:rPr>
          <w:color w:val="000000"/>
        </w:rPr>
        <w:t>Persidangan</w:t>
      </w:r>
      <w:proofErr w:type="spellEnd"/>
      <w:r w:rsidRPr="0086500A">
        <w:rPr>
          <w:color w:val="000000"/>
        </w:rPr>
        <w:t xml:space="preserve"> dan </w:t>
      </w:r>
      <w:proofErr w:type="spellStart"/>
      <w:r w:rsidRPr="0086500A">
        <w:rPr>
          <w:color w:val="000000"/>
        </w:rPr>
        <w:t>Keamanan</w:t>
      </w:r>
      <w:proofErr w:type="spellEnd"/>
      <w:r w:rsidRPr="0086500A">
        <w:rPr>
          <w:color w:val="000000"/>
        </w:rPr>
        <w:t xml:space="preserve"> di </w:t>
      </w:r>
      <w:proofErr w:type="spellStart"/>
      <w:r w:rsidRPr="0086500A">
        <w:rPr>
          <w:color w:val="000000"/>
        </w:rPr>
        <w:t>Lingkungan</w:t>
      </w:r>
      <w:proofErr w:type="spellEnd"/>
      <w:r w:rsidRPr="0086500A">
        <w:rPr>
          <w:color w:val="000000"/>
        </w:rPr>
        <w:t xml:space="preserve"> </w:t>
      </w:r>
      <w:proofErr w:type="spellStart"/>
      <w:r w:rsidRPr="0086500A">
        <w:rPr>
          <w:color w:val="000000"/>
        </w:rPr>
        <w:t>Pengadilan</w:t>
      </w:r>
      <w:proofErr w:type="spellEnd"/>
      <w:r w:rsidRPr="0086500A">
        <w:rPr>
          <w:color w:val="000000"/>
        </w:rPr>
        <w:t xml:space="preserve"> </w:t>
      </w:r>
      <w:proofErr w:type="spellStart"/>
      <w:r w:rsidRPr="0086500A">
        <w:rPr>
          <w:color w:val="000000"/>
        </w:rPr>
        <w:t>berfungsi</w:t>
      </w:r>
      <w:proofErr w:type="spellEnd"/>
      <w:r w:rsidRPr="0086500A">
        <w:rPr>
          <w:color w:val="000000"/>
        </w:rPr>
        <w:t xml:space="preserve"> </w:t>
      </w:r>
      <w:proofErr w:type="spellStart"/>
      <w:r w:rsidRPr="0086500A">
        <w:rPr>
          <w:color w:val="000000"/>
        </w:rPr>
        <w:t>untuk</w:t>
      </w:r>
      <w:proofErr w:type="spellEnd"/>
      <w:r w:rsidRPr="0086500A">
        <w:rPr>
          <w:color w:val="000000"/>
        </w:rPr>
        <w:t xml:space="preserve"> </w:t>
      </w:r>
      <w:proofErr w:type="spellStart"/>
      <w:r w:rsidRPr="0086500A">
        <w:rPr>
          <w:color w:val="000000"/>
        </w:rPr>
        <w:t>melakukan</w:t>
      </w:r>
      <w:proofErr w:type="spellEnd"/>
      <w:r w:rsidRPr="0086500A">
        <w:rPr>
          <w:color w:val="000000"/>
        </w:rPr>
        <w:t xml:space="preserve"> </w:t>
      </w:r>
      <w:proofErr w:type="spellStart"/>
      <w:r w:rsidRPr="0086500A">
        <w:rPr>
          <w:color w:val="000000"/>
        </w:rPr>
        <w:t>pencegahan</w:t>
      </w:r>
      <w:proofErr w:type="spellEnd"/>
      <w:r w:rsidRPr="0086500A">
        <w:rPr>
          <w:color w:val="000000"/>
        </w:rPr>
        <w:t xml:space="preserve"> </w:t>
      </w:r>
      <w:proofErr w:type="spellStart"/>
      <w:r w:rsidRPr="0086500A">
        <w:rPr>
          <w:color w:val="000000"/>
        </w:rPr>
        <w:t>adanya</w:t>
      </w:r>
      <w:proofErr w:type="spellEnd"/>
      <w:r w:rsidRPr="0086500A">
        <w:rPr>
          <w:color w:val="000000"/>
        </w:rPr>
        <w:t xml:space="preserve"> PMKH. </w:t>
      </w:r>
      <w:proofErr w:type="spellStart"/>
      <w:r w:rsidRPr="0086500A">
        <w:rPr>
          <w:color w:val="000000"/>
        </w:rPr>
        <w:t>Pendekatan</w:t>
      </w:r>
      <w:proofErr w:type="spellEnd"/>
      <w:r w:rsidRPr="0086500A">
        <w:rPr>
          <w:color w:val="000000"/>
        </w:rPr>
        <w:t xml:space="preserve"> </w:t>
      </w:r>
      <w:proofErr w:type="spellStart"/>
      <w:r w:rsidRPr="0086500A">
        <w:rPr>
          <w:color w:val="000000"/>
        </w:rPr>
        <w:t>dalam</w:t>
      </w:r>
      <w:proofErr w:type="spellEnd"/>
      <w:r w:rsidRPr="0086500A">
        <w:rPr>
          <w:color w:val="000000"/>
        </w:rPr>
        <w:t xml:space="preserve"> </w:t>
      </w:r>
      <w:proofErr w:type="spellStart"/>
      <w:r w:rsidRPr="0086500A">
        <w:rPr>
          <w:color w:val="000000"/>
        </w:rPr>
        <w:t>penelitian</w:t>
      </w:r>
      <w:proofErr w:type="spellEnd"/>
      <w:r w:rsidRPr="0086500A">
        <w:rPr>
          <w:color w:val="000000"/>
        </w:rPr>
        <w:t xml:space="preserve"> </w:t>
      </w:r>
      <w:proofErr w:type="spellStart"/>
      <w:r w:rsidRPr="0086500A">
        <w:rPr>
          <w:color w:val="000000"/>
        </w:rPr>
        <w:t>ini</w:t>
      </w:r>
      <w:proofErr w:type="spellEnd"/>
      <w:r w:rsidRPr="0086500A">
        <w:rPr>
          <w:color w:val="000000"/>
        </w:rPr>
        <w:t xml:space="preserve"> </w:t>
      </w:r>
      <w:proofErr w:type="spellStart"/>
      <w:r w:rsidRPr="0086500A">
        <w:rPr>
          <w:color w:val="000000"/>
        </w:rPr>
        <w:t>menggunakan</w:t>
      </w:r>
      <w:proofErr w:type="spellEnd"/>
      <w:r w:rsidRPr="0086500A">
        <w:rPr>
          <w:color w:val="000000"/>
        </w:rPr>
        <w:t xml:space="preserve"> </w:t>
      </w:r>
      <w:proofErr w:type="spellStart"/>
      <w:r w:rsidRPr="0086500A">
        <w:rPr>
          <w:color w:val="000000"/>
        </w:rPr>
        <w:t>penedekatan</w:t>
      </w:r>
      <w:proofErr w:type="spellEnd"/>
      <w:r w:rsidRPr="0086500A">
        <w:rPr>
          <w:color w:val="000000"/>
        </w:rPr>
        <w:t xml:space="preserve"> </w:t>
      </w:r>
      <w:proofErr w:type="spellStart"/>
      <w:r w:rsidRPr="0086500A">
        <w:rPr>
          <w:color w:val="000000"/>
        </w:rPr>
        <w:t>peraturan</w:t>
      </w:r>
      <w:proofErr w:type="spellEnd"/>
      <w:r w:rsidRPr="0086500A">
        <w:rPr>
          <w:color w:val="000000"/>
        </w:rPr>
        <w:t xml:space="preserve"> </w:t>
      </w:r>
      <w:proofErr w:type="spellStart"/>
      <w:r w:rsidRPr="0086500A">
        <w:rPr>
          <w:color w:val="000000"/>
        </w:rPr>
        <w:t>perundang-undangan</w:t>
      </w:r>
      <w:proofErr w:type="spellEnd"/>
      <w:r w:rsidRPr="0086500A">
        <w:rPr>
          <w:color w:val="000000"/>
        </w:rPr>
        <w:t xml:space="preserve"> dan </w:t>
      </w:r>
      <w:proofErr w:type="spellStart"/>
      <w:r w:rsidRPr="0086500A">
        <w:rPr>
          <w:color w:val="000000"/>
        </w:rPr>
        <w:t>konseptual</w:t>
      </w:r>
      <w:proofErr w:type="spellEnd"/>
      <w:r w:rsidRPr="0086500A">
        <w:rPr>
          <w:color w:val="000000"/>
        </w:rPr>
        <w:t xml:space="preserve">, </w:t>
      </w:r>
      <w:proofErr w:type="spellStart"/>
      <w:r w:rsidRPr="0086500A">
        <w:rPr>
          <w:color w:val="000000"/>
        </w:rPr>
        <w:t>jenis</w:t>
      </w:r>
      <w:proofErr w:type="spellEnd"/>
      <w:r w:rsidRPr="0086500A">
        <w:rPr>
          <w:color w:val="000000"/>
        </w:rPr>
        <w:t xml:space="preserve"> </w:t>
      </w:r>
      <w:proofErr w:type="spellStart"/>
      <w:r w:rsidRPr="0086500A">
        <w:rPr>
          <w:color w:val="000000"/>
        </w:rPr>
        <w:t>penelitian</w:t>
      </w:r>
      <w:proofErr w:type="spellEnd"/>
      <w:r w:rsidRPr="0086500A">
        <w:rPr>
          <w:color w:val="000000"/>
        </w:rPr>
        <w:t xml:space="preserve"> yang </w:t>
      </w:r>
      <w:proofErr w:type="spellStart"/>
      <w:r w:rsidRPr="0086500A">
        <w:rPr>
          <w:color w:val="000000"/>
        </w:rPr>
        <w:t>digunakan</w:t>
      </w:r>
      <w:proofErr w:type="spellEnd"/>
      <w:r w:rsidRPr="0086500A">
        <w:rPr>
          <w:color w:val="000000"/>
        </w:rPr>
        <w:t xml:space="preserve"> </w:t>
      </w:r>
      <w:proofErr w:type="spellStart"/>
      <w:r w:rsidRPr="0086500A">
        <w:rPr>
          <w:color w:val="000000"/>
        </w:rPr>
        <w:t>penelitian</w:t>
      </w:r>
      <w:proofErr w:type="spellEnd"/>
      <w:r w:rsidRPr="0086500A">
        <w:rPr>
          <w:color w:val="000000"/>
        </w:rPr>
        <w:t xml:space="preserve"> </w:t>
      </w:r>
      <w:proofErr w:type="spellStart"/>
      <w:r w:rsidRPr="0086500A">
        <w:rPr>
          <w:color w:val="000000"/>
        </w:rPr>
        <w:t>yuridis</w:t>
      </w:r>
      <w:proofErr w:type="spellEnd"/>
      <w:r w:rsidRPr="0086500A">
        <w:rPr>
          <w:color w:val="000000"/>
        </w:rPr>
        <w:t xml:space="preserve"> </w:t>
      </w:r>
      <w:proofErr w:type="spellStart"/>
      <w:r w:rsidRPr="0086500A">
        <w:rPr>
          <w:color w:val="000000"/>
        </w:rPr>
        <w:t>empiris</w:t>
      </w:r>
      <w:proofErr w:type="spellEnd"/>
      <w:r w:rsidRPr="0086500A">
        <w:rPr>
          <w:color w:val="000000"/>
        </w:rPr>
        <w:t xml:space="preserve">. Kesimpulan </w:t>
      </w:r>
      <w:proofErr w:type="spellStart"/>
      <w:r w:rsidRPr="0086500A">
        <w:rPr>
          <w:color w:val="000000"/>
        </w:rPr>
        <w:t>penelitian</w:t>
      </w:r>
      <w:proofErr w:type="spellEnd"/>
      <w:r w:rsidRPr="0086500A">
        <w:rPr>
          <w:color w:val="000000"/>
        </w:rPr>
        <w:t xml:space="preserve"> </w:t>
      </w:r>
      <w:proofErr w:type="spellStart"/>
      <w:r w:rsidRPr="0086500A">
        <w:rPr>
          <w:color w:val="000000"/>
        </w:rPr>
        <w:t>ini</w:t>
      </w:r>
      <w:proofErr w:type="spellEnd"/>
      <w:r w:rsidRPr="0086500A">
        <w:rPr>
          <w:color w:val="000000"/>
        </w:rPr>
        <w:t xml:space="preserve"> </w:t>
      </w:r>
      <w:proofErr w:type="spellStart"/>
      <w:r w:rsidRPr="0086500A">
        <w:rPr>
          <w:color w:val="000000"/>
        </w:rPr>
        <w:t>adalah</w:t>
      </w:r>
      <w:proofErr w:type="spellEnd"/>
      <w:r w:rsidRPr="0086500A">
        <w:rPr>
          <w:color w:val="000000"/>
        </w:rPr>
        <w:t xml:space="preserve"> </w:t>
      </w:r>
      <w:proofErr w:type="spellStart"/>
      <w:r w:rsidRPr="0086500A">
        <w:t>Penelitian</w:t>
      </w:r>
      <w:proofErr w:type="spellEnd"/>
      <w:r w:rsidRPr="0086500A">
        <w:t xml:space="preserve"> yang </w:t>
      </w:r>
      <w:proofErr w:type="spellStart"/>
      <w:r w:rsidRPr="0086500A">
        <w:t>dilakukan</w:t>
      </w:r>
      <w:proofErr w:type="spellEnd"/>
      <w:r w:rsidRPr="0086500A">
        <w:t xml:space="preserve"> </w:t>
      </w:r>
      <w:proofErr w:type="spellStart"/>
      <w:r w:rsidRPr="0086500A">
        <w:t>menghasilkan</w:t>
      </w:r>
      <w:proofErr w:type="spellEnd"/>
      <w:r w:rsidRPr="0086500A">
        <w:t xml:space="preserve"> </w:t>
      </w:r>
      <w:proofErr w:type="spellStart"/>
      <w:r w:rsidRPr="0086500A">
        <w:t>kesimpulan</w:t>
      </w:r>
      <w:proofErr w:type="spellEnd"/>
      <w:r w:rsidRPr="0086500A">
        <w:t xml:space="preserve"> </w:t>
      </w:r>
      <w:proofErr w:type="spellStart"/>
      <w:r w:rsidRPr="0086500A">
        <w:t>berupa</w:t>
      </w:r>
      <w:proofErr w:type="spellEnd"/>
      <w:r w:rsidRPr="0086500A">
        <w:t xml:space="preserve"> </w:t>
      </w:r>
      <w:proofErr w:type="spellStart"/>
      <w:r w:rsidRPr="0086500A">
        <w:t>implementasi</w:t>
      </w:r>
      <w:proofErr w:type="spellEnd"/>
      <w:r w:rsidRPr="0086500A">
        <w:t xml:space="preserve"> </w:t>
      </w:r>
      <w:proofErr w:type="spellStart"/>
      <w:r w:rsidRPr="0086500A">
        <w:t>Peraturan</w:t>
      </w:r>
      <w:proofErr w:type="spellEnd"/>
      <w:r w:rsidRPr="0086500A">
        <w:t xml:space="preserve"> </w:t>
      </w:r>
      <w:proofErr w:type="spellStart"/>
      <w:r w:rsidRPr="0086500A">
        <w:t>Mahkamah</w:t>
      </w:r>
      <w:proofErr w:type="spellEnd"/>
      <w:r w:rsidRPr="0086500A">
        <w:t xml:space="preserve"> Agung RI </w:t>
      </w:r>
      <w:proofErr w:type="spellStart"/>
      <w:r w:rsidRPr="0086500A">
        <w:t>Nomor</w:t>
      </w:r>
      <w:proofErr w:type="spellEnd"/>
      <w:r w:rsidRPr="0086500A">
        <w:t xml:space="preserve"> 5 dan 6 </w:t>
      </w:r>
      <w:proofErr w:type="spellStart"/>
      <w:r w:rsidRPr="0086500A">
        <w:t>Tahun</w:t>
      </w:r>
      <w:proofErr w:type="spellEnd"/>
      <w:r w:rsidRPr="0086500A">
        <w:t xml:space="preserve"> 2020 </w:t>
      </w:r>
      <w:proofErr w:type="spellStart"/>
      <w:r w:rsidRPr="0086500A">
        <w:t>sepanjang</w:t>
      </w:r>
      <w:proofErr w:type="spellEnd"/>
      <w:r w:rsidRPr="0086500A">
        <w:t xml:space="preserve"> </w:t>
      </w:r>
      <w:proofErr w:type="spellStart"/>
      <w:r w:rsidRPr="0086500A">
        <w:t>Tahun</w:t>
      </w:r>
      <w:proofErr w:type="spellEnd"/>
      <w:r w:rsidRPr="0086500A">
        <w:t xml:space="preserve"> 2022-2023 </w:t>
      </w:r>
      <w:proofErr w:type="spellStart"/>
      <w:r w:rsidRPr="0086500A">
        <w:t>sudah</w:t>
      </w:r>
      <w:proofErr w:type="spellEnd"/>
      <w:r w:rsidRPr="0086500A">
        <w:t xml:space="preserve"> </w:t>
      </w:r>
      <w:proofErr w:type="spellStart"/>
      <w:r w:rsidRPr="0086500A">
        <w:t>diterapkan</w:t>
      </w:r>
      <w:proofErr w:type="spellEnd"/>
      <w:r w:rsidRPr="0086500A">
        <w:t xml:space="preserve"> </w:t>
      </w:r>
      <w:proofErr w:type="spellStart"/>
      <w:r w:rsidRPr="0086500A">
        <w:t>dengan</w:t>
      </w:r>
      <w:proofErr w:type="spellEnd"/>
      <w:r w:rsidRPr="0086500A">
        <w:t xml:space="preserve"> </w:t>
      </w:r>
      <w:proofErr w:type="spellStart"/>
      <w:r w:rsidRPr="0086500A">
        <w:t>baik</w:t>
      </w:r>
      <w:proofErr w:type="spellEnd"/>
      <w:r w:rsidRPr="0086500A">
        <w:t xml:space="preserve"> di PN Yogyakarta dan PN Semarang </w:t>
      </w:r>
      <w:proofErr w:type="spellStart"/>
      <w:r w:rsidRPr="0086500A">
        <w:t>walaupun</w:t>
      </w:r>
      <w:proofErr w:type="spellEnd"/>
      <w:r w:rsidRPr="0086500A">
        <w:t xml:space="preserve"> </w:t>
      </w:r>
      <w:proofErr w:type="spellStart"/>
      <w:r w:rsidRPr="0086500A">
        <w:t>sedikit</w:t>
      </w:r>
      <w:proofErr w:type="spellEnd"/>
      <w:r w:rsidRPr="0086500A">
        <w:t xml:space="preserve"> </w:t>
      </w:r>
      <w:proofErr w:type="spellStart"/>
      <w:r w:rsidRPr="0086500A">
        <w:t>banyak</w:t>
      </w:r>
      <w:proofErr w:type="spellEnd"/>
      <w:r w:rsidRPr="0086500A">
        <w:t xml:space="preserve"> dan </w:t>
      </w:r>
      <w:proofErr w:type="spellStart"/>
      <w:r w:rsidRPr="0086500A">
        <w:t>Kendala</w:t>
      </w:r>
      <w:proofErr w:type="spellEnd"/>
      <w:r w:rsidRPr="0086500A">
        <w:t xml:space="preserve"> yang </w:t>
      </w:r>
      <w:proofErr w:type="spellStart"/>
      <w:r w:rsidRPr="0086500A">
        <w:t>dialami</w:t>
      </w:r>
      <w:proofErr w:type="spellEnd"/>
      <w:r w:rsidRPr="0086500A">
        <w:t xml:space="preserve"> </w:t>
      </w:r>
      <w:proofErr w:type="spellStart"/>
      <w:r w:rsidRPr="0086500A">
        <w:t>dalam</w:t>
      </w:r>
      <w:proofErr w:type="spellEnd"/>
      <w:r w:rsidRPr="0086500A">
        <w:t xml:space="preserve"> </w:t>
      </w:r>
      <w:proofErr w:type="spellStart"/>
      <w:r w:rsidRPr="0086500A">
        <w:t>implementasi</w:t>
      </w:r>
      <w:proofErr w:type="spellEnd"/>
      <w:r w:rsidRPr="0086500A">
        <w:t xml:space="preserve"> </w:t>
      </w:r>
      <w:proofErr w:type="spellStart"/>
      <w:r w:rsidRPr="0086500A">
        <w:t>Peraturan</w:t>
      </w:r>
      <w:proofErr w:type="spellEnd"/>
      <w:r w:rsidRPr="0086500A">
        <w:t xml:space="preserve"> </w:t>
      </w:r>
      <w:proofErr w:type="spellStart"/>
      <w:r w:rsidRPr="0086500A">
        <w:t>Mahkamah</w:t>
      </w:r>
      <w:proofErr w:type="spellEnd"/>
      <w:r w:rsidRPr="0086500A">
        <w:t xml:space="preserve"> Agung RI </w:t>
      </w:r>
      <w:proofErr w:type="spellStart"/>
      <w:r w:rsidRPr="0086500A">
        <w:t>Nomor</w:t>
      </w:r>
      <w:proofErr w:type="spellEnd"/>
      <w:r w:rsidRPr="0086500A">
        <w:t xml:space="preserve"> 5 dan 6 </w:t>
      </w:r>
      <w:proofErr w:type="spellStart"/>
      <w:r w:rsidRPr="0086500A">
        <w:t>Tahun</w:t>
      </w:r>
      <w:proofErr w:type="spellEnd"/>
      <w:r w:rsidRPr="0086500A">
        <w:t xml:space="preserve"> 2020 </w:t>
      </w:r>
      <w:proofErr w:type="spellStart"/>
      <w:r w:rsidRPr="0086500A">
        <w:t>sepanjang</w:t>
      </w:r>
      <w:proofErr w:type="spellEnd"/>
      <w:r w:rsidRPr="0086500A">
        <w:t xml:space="preserve"> </w:t>
      </w:r>
      <w:proofErr w:type="spellStart"/>
      <w:r w:rsidRPr="0086500A">
        <w:t>Tahun</w:t>
      </w:r>
      <w:proofErr w:type="spellEnd"/>
      <w:r w:rsidRPr="0086500A">
        <w:t xml:space="preserve"> 2022-2023 </w:t>
      </w:r>
      <w:proofErr w:type="spellStart"/>
      <w:r w:rsidRPr="0086500A">
        <w:t>adalah</w:t>
      </w:r>
      <w:proofErr w:type="spellEnd"/>
      <w:r w:rsidRPr="0086500A">
        <w:t xml:space="preserve"> </w:t>
      </w:r>
      <w:proofErr w:type="spellStart"/>
      <w:r w:rsidRPr="0086500A">
        <w:t>mengenai</w:t>
      </w:r>
      <w:proofErr w:type="spellEnd"/>
      <w:r w:rsidRPr="0086500A">
        <w:t xml:space="preserve"> </w:t>
      </w:r>
      <w:proofErr w:type="spellStart"/>
      <w:r w:rsidRPr="0086500A">
        <w:t>Keterbatasan</w:t>
      </w:r>
      <w:proofErr w:type="spellEnd"/>
      <w:r w:rsidRPr="0086500A">
        <w:t xml:space="preserve"> </w:t>
      </w:r>
      <w:proofErr w:type="spellStart"/>
      <w:r w:rsidRPr="0086500A">
        <w:t>Sumber</w:t>
      </w:r>
      <w:proofErr w:type="spellEnd"/>
      <w:r w:rsidRPr="0086500A">
        <w:t xml:space="preserve"> </w:t>
      </w:r>
      <w:proofErr w:type="spellStart"/>
      <w:r w:rsidRPr="0086500A">
        <w:t>Daya</w:t>
      </w:r>
      <w:proofErr w:type="spellEnd"/>
      <w:r w:rsidRPr="0086500A">
        <w:t xml:space="preserve"> </w:t>
      </w:r>
      <w:proofErr w:type="spellStart"/>
      <w:r w:rsidRPr="0086500A">
        <w:t>Manusia</w:t>
      </w:r>
      <w:proofErr w:type="spellEnd"/>
      <w:r w:rsidRPr="0086500A">
        <w:t>/</w:t>
      </w:r>
      <w:proofErr w:type="spellStart"/>
      <w:r w:rsidRPr="0086500A">
        <w:t>Aparatur</w:t>
      </w:r>
      <w:proofErr w:type="spellEnd"/>
      <w:r w:rsidRPr="0086500A">
        <w:t xml:space="preserve"> </w:t>
      </w:r>
      <w:proofErr w:type="spellStart"/>
      <w:r w:rsidRPr="0086500A">
        <w:t>Pengadilan</w:t>
      </w:r>
      <w:proofErr w:type="spellEnd"/>
      <w:r w:rsidRPr="0086500A">
        <w:t xml:space="preserve">, </w:t>
      </w:r>
      <w:proofErr w:type="spellStart"/>
      <w:r w:rsidRPr="0086500A">
        <w:t>mengenai</w:t>
      </w:r>
      <w:proofErr w:type="spellEnd"/>
      <w:r w:rsidRPr="0086500A">
        <w:t xml:space="preserve"> </w:t>
      </w:r>
      <w:proofErr w:type="spellStart"/>
      <w:r w:rsidRPr="0086500A">
        <w:t>Satuan</w:t>
      </w:r>
      <w:proofErr w:type="spellEnd"/>
      <w:r w:rsidRPr="0086500A">
        <w:t xml:space="preserve"> </w:t>
      </w:r>
      <w:proofErr w:type="spellStart"/>
      <w:r w:rsidRPr="0086500A">
        <w:t>Pengamanan</w:t>
      </w:r>
      <w:proofErr w:type="spellEnd"/>
      <w:r w:rsidRPr="0086500A">
        <w:t xml:space="preserve"> </w:t>
      </w:r>
      <w:proofErr w:type="spellStart"/>
      <w:r w:rsidRPr="0086500A">
        <w:t>Pengadilan</w:t>
      </w:r>
      <w:proofErr w:type="spellEnd"/>
      <w:r w:rsidRPr="0086500A">
        <w:t xml:space="preserve">, </w:t>
      </w:r>
      <w:proofErr w:type="spellStart"/>
      <w:r w:rsidRPr="0086500A">
        <w:t>mengenai</w:t>
      </w:r>
      <w:proofErr w:type="spellEnd"/>
      <w:r w:rsidRPr="0086500A">
        <w:t xml:space="preserve"> </w:t>
      </w:r>
      <w:proofErr w:type="spellStart"/>
      <w:r w:rsidRPr="0086500A">
        <w:t>anggaran</w:t>
      </w:r>
      <w:proofErr w:type="spellEnd"/>
      <w:r w:rsidRPr="0086500A">
        <w:t xml:space="preserve">, </w:t>
      </w:r>
    </w:p>
    <w:p w14:paraId="3E0390BA" w14:textId="03B31CE2" w:rsidR="00DF11B7" w:rsidRPr="00642E70" w:rsidRDefault="00DF11B7">
      <w:pPr>
        <w:spacing w:before="240" w:after="240"/>
        <w:jc w:val="both"/>
        <w:rPr>
          <w:rFonts w:ascii="Cambria" w:eastAsia="Cambria" w:hAnsi="Cambria" w:cs="Cambria"/>
          <w:b/>
        </w:rPr>
      </w:pPr>
      <w:r w:rsidRPr="00642E70">
        <w:rPr>
          <w:rFonts w:ascii="Cambria" w:eastAsia="Cambria" w:hAnsi="Cambria" w:cs="Cambria"/>
          <w:b/>
        </w:rPr>
        <w:t xml:space="preserve">Kata </w:t>
      </w:r>
      <w:proofErr w:type="spellStart"/>
      <w:r w:rsidRPr="00642E70">
        <w:rPr>
          <w:rFonts w:ascii="Cambria" w:eastAsia="Cambria" w:hAnsi="Cambria" w:cs="Cambria"/>
          <w:b/>
        </w:rPr>
        <w:t>Kunci</w:t>
      </w:r>
      <w:proofErr w:type="spellEnd"/>
      <w:r w:rsidRPr="00642E70">
        <w:rPr>
          <w:rFonts w:ascii="Cambria" w:eastAsia="Cambria" w:hAnsi="Cambria" w:cs="Cambria"/>
          <w:b/>
        </w:rPr>
        <w:t xml:space="preserve">: </w:t>
      </w:r>
      <w:proofErr w:type="spellStart"/>
      <w:r w:rsidRPr="00642E70">
        <w:rPr>
          <w:rFonts w:ascii="Cambria" w:eastAsia="Cambria" w:hAnsi="Cambria" w:cs="Cambria"/>
          <w:b/>
        </w:rPr>
        <w:t>Peraturan</w:t>
      </w:r>
      <w:proofErr w:type="spellEnd"/>
      <w:r w:rsidRPr="00642E70">
        <w:rPr>
          <w:rFonts w:ascii="Cambria" w:eastAsia="Cambria" w:hAnsi="Cambria" w:cs="Cambria"/>
          <w:b/>
        </w:rPr>
        <w:t xml:space="preserve"> </w:t>
      </w:r>
      <w:proofErr w:type="spellStart"/>
      <w:r w:rsidRPr="00642E70">
        <w:rPr>
          <w:rFonts w:ascii="Cambria" w:eastAsia="Cambria" w:hAnsi="Cambria" w:cs="Cambria"/>
          <w:b/>
        </w:rPr>
        <w:t>Mahkamah</w:t>
      </w:r>
      <w:proofErr w:type="spellEnd"/>
      <w:r w:rsidRPr="00642E70">
        <w:rPr>
          <w:rFonts w:ascii="Cambria" w:eastAsia="Cambria" w:hAnsi="Cambria" w:cs="Cambria"/>
          <w:b/>
        </w:rPr>
        <w:t xml:space="preserve"> agung, </w:t>
      </w:r>
      <w:proofErr w:type="spellStart"/>
      <w:r w:rsidRPr="00642E70">
        <w:rPr>
          <w:rFonts w:ascii="Cambria" w:eastAsia="Cambria" w:hAnsi="Cambria" w:cs="Cambria"/>
          <w:b/>
        </w:rPr>
        <w:t>Merendahkan</w:t>
      </w:r>
      <w:proofErr w:type="spellEnd"/>
      <w:r w:rsidRPr="00642E70">
        <w:rPr>
          <w:rFonts w:ascii="Cambria" w:eastAsia="Cambria" w:hAnsi="Cambria" w:cs="Cambria"/>
          <w:b/>
        </w:rPr>
        <w:t xml:space="preserve">, </w:t>
      </w:r>
      <w:proofErr w:type="spellStart"/>
      <w:r w:rsidRPr="00642E70">
        <w:rPr>
          <w:rFonts w:ascii="Cambria" w:eastAsia="Cambria" w:hAnsi="Cambria" w:cs="Cambria"/>
          <w:b/>
        </w:rPr>
        <w:t>Kehormatan</w:t>
      </w:r>
      <w:proofErr w:type="spellEnd"/>
      <w:r w:rsidRPr="00642E70">
        <w:rPr>
          <w:rFonts w:ascii="Cambria" w:eastAsia="Cambria" w:hAnsi="Cambria" w:cs="Cambria"/>
          <w:b/>
        </w:rPr>
        <w:t xml:space="preserve"> Hakim</w:t>
      </w:r>
    </w:p>
    <w:p w14:paraId="77CA2FE4" w14:textId="77777777" w:rsidR="00DF11B7" w:rsidRPr="0086500A" w:rsidRDefault="00DF11B7">
      <w:pPr>
        <w:spacing w:before="240" w:after="240"/>
        <w:jc w:val="both"/>
        <w:rPr>
          <w:rFonts w:ascii="Cambria" w:eastAsia="Cambria" w:hAnsi="Cambria" w:cs="Cambria"/>
          <w:b/>
          <w:sz w:val="24"/>
          <w:szCs w:val="24"/>
        </w:rPr>
      </w:pPr>
    </w:p>
    <w:p w14:paraId="0000000F" w14:textId="1BE7CF86" w:rsidR="00C6327E" w:rsidRPr="0086500A" w:rsidRDefault="00000000">
      <w:pPr>
        <w:spacing w:before="240" w:after="240"/>
        <w:jc w:val="both"/>
        <w:rPr>
          <w:rFonts w:ascii="Cambria" w:eastAsia="Cambria" w:hAnsi="Cambria" w:cs="Cambria"/>
          <w:b/>
          <w:sz w:val="24"/>
          <w:szCs w:val="24"/>
        </w:rPr>
      </w:pPr>
      <w:r w:rsidRPr="0086500A">
        <w:rPr>
          <w:rFonts w:ascii="Cambria" w:eastAsia="Cambria" w:hAnsi="Cambria" w:cs="Cambria"/>
          <w:b/>
          <w:sz w:val="24"/>
          <w:szCs w:val="24"/>
        </w:rPr>
        <w:t xml:space="preserve">PENDAHULUAN </w:t>
      </w:r>
    </w:p>
    <w:p w14:paraId="22CEF9E9" w14:textId="77777777" w:rsidR="0082464E" w:rsidRPr="0086500A" w:rsidRDefault="0082464E" w:rsidP="0082464E">
      <w:pPr>
        <w:ind w:right="-52" w:firstLine="426"/>
        <w:jc w:val="both"/>
        <w:rPr>
          <w:rFonts w:ascii="Cambria" w:hAnsi="Cambria"/>
          <w:color w:val="000000"/>
          <w:sz w:val="24"/>
          <w:szCs w:val="24"/>
        </w:rPr>
      </w:pPr>
      <w:proofErr w:type="spellStart"/>
      <w:r w:rsidRPr="0086500A">
        <w:rPr>
          <w:rFonts w:ascii="Cambria" w:hAnsi="Cambria"/>
          <w:sz w:val="24"/>
          <w:szCs w:val="24"/>
        </w:rPr>
        <w:t>Profesi</w:t>
      </w:r>
      <w:proofErr w:type="spellEnd"/>
      <w:r w:rsidRPr="0086500A">
        <w:rPr>
          <w:rFonts w:ascii="Cambria" w:hAnsi="Cambria"/>
          <w:sz w:val="24"/>
          <w:szCs w:val="24"/>
        </w:rPr>
        <w:t xml:space="preserve"> hakim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profesi</w:t>
      </w:r>
      <w:proofErr w:type="spellEnd"/>
      <w:r w:rsidRPr="0086500A">
        <w:rPr>
          <w:rFonts w:ascii="Cambria" w:hAnsi="Cambria"/>
          <w:sz w:val="24"/>
          <w:szCs w:val="24"/>
        </w:rPr>
        <w:t xml:space="preserve"> yang </w:t>
      </w:r>
      <w:proofErr w:type="spellStart"/>
      <w:r w:rsidRPr="0086500A">
        <w:rPr>
          <w:rFonts w:ascii="Cambria" w:hAnsi="Cambria"/>
          <w:sz w:val="24"/>
          <w:szCs w:val="24"/>
        </w:rPr>
        <w:t>mulia</w:t>
      </w:r>
      <w:proofErr w:type="spellEnd"/>
      <w:r w:rsidRPr="0086500A">
        <w:rPr>
          <w:rFonts w:ascii="Cambria" w:hAnsi="Cambria"/>
          <w:sz w:val="24"/>
          <w:szCs w:val="24"/>
        </w:rPr>
        <w:t xml:space="preserve"> (</w:t>
      </w:r>
      <w:proofErr w:type="spellStart"/>
      <w:r w:rsidRPr="0086500A">
        <w:rPr>
          <w:rFonts w:ascii="Cambria" w:hAnsi="Cambria"/>
          <w:i/>
          <w:sz w:val="24"/>
          <w:szCs w:val="24"/>
        </w:rPr>
        <w:t>officum</w:t>
      </w:r>
      <w:proofErr w:type="spellEnd"/>
      <w:r w:rsidRPr="0086500A">
        <w:rPr>
          <w:rFonts w:ascii="Cambria" w:hAnsi="Cambria"/>
          <w:i/>
          <w:sz w:val="24"/>
          <w:szCs w:val="24"/>
        </w:rPr>
        <w:t xml:space="preserve"> </w:t>
      </w:r>
      <w:proofErr w:type="spellStart"/>
      <w:r w:rsidRPr="0086500A">
        <w:rPr>
          <w:rFonts w:ascii="Cambria" w:hAnsi="Cambria"/>
          <w:i/>
          <w:sz w:val="24"/>
          <w:szCs w:val="24"/>
        </w:rPr>
        <w:t>nobile</w:t>
      </w:r>
      <w:proofErr w:type="spellEnd"/>
      <w:r w:rsidRPr="0086500A">
        <w:rPr>
          <w:rFonts w:ascii="Cambria" w:hAnsi="Cambria"/>
          <w:sz w:val="24"/>
          <w:szCs w:val="24"/>
        </w:rPr>
        <w:t xml:space="preserve">), </w:t>
      </w:r>
      <w:proofErr w:type="spellStart"/>
      <w:r w:rsidRPr="0086500A">
        <w:rPr>
          <w:rFonts w:ascii="Cambria" w:hAnsi="Cambria"/>
          <w:sz w:val="24"/>
          <w:szCs w:val="24"/>
        </w:rPr>
        <w:t>bahkan</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adagium</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hakim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sebagai</w:t>
      </w:r>
      <w:proofErr w:type="spellEnd"/>
      <w:r w:rsidRPr="0086500A">
        <w:rPr>
          <w:rFonts w:ascii="Cambria" w:hAnsi="Cambria"/>
          <w:sz w:val="24"/>
          <w:szCs w:val="24"/>
        </w:rPr>
        <w:t xml:space="preserve"> wakil </w:t>
      </w:r>
      <w:proofErr w:type="spellStart"/>
      <w:r w:rsidRPr="0086500A">
        <w:rPr>
          <w:rFonts w:ascii="Cambria" w:hAnsi="Cambria"/>
          <w:sz w:val="24"/>
          <w:szCs w:val="24"/>
        </w:rPr>
        <w:t>Tuhan</w:t>
      </w:r>
      <w:proofErr w:type="spellEnd"/>
      <w:r w:rsidRPr="0086500A">
        <w:rPr>
          <w:rFonts w:ascii="Cambria" w:hAnsi="Cambria"/>
          <w:sz w:val="24"/>
          <w:szCs w:val="24"/>
        </w:rPr>
        <w:t xml:space="preserve"> di </w:t>
      </w:r>
      <w:proofErr w:type="spellStart"/>
      <w:r w:rsidRPr="0086500A">
        <w:rPr>
          <w:rFonts w:ascii="Cambria" w:hAnsi="Cambria"/>
          <w:sz w:val="24"/>
          <w:szCs w:val="24"/>
        </w:rPr>
        <w:t>atas</w:t>
      </w:r>
      <w:proofErr w:type="spellEnd"/>
      <w:r w:rsidRPr="0086500A">
        <w:rPr>
          <w:rFonts w:ascii="Cambria" w:hAnsi="Cambria"/>
          <w:sz w:val="24"/>
          <w:szCs w:val="24"/>
        </w:rPr>
        <w:t xml:space="preserve"> </w:t>
      </w:r>
      <w:proofErr w:type="spellStart"/>
      <w:r w:rsidRPr="0086500A">
        <w:rPr>
          <w:rFonts w:ascii="Cambria" w:hAnsi="Cambria"/>
          <w:sz w:val="24"/>
          <w:szCs w:val="24"/>
        </w:rPr>
        <w:t>muka</w:t>
      </w:r>
      <w:proofErr w:type="spellEnd"/>
      <w:r w:rsidRPr="0086500A">
        <w:rPr>
          <w:rFonts w:ascii="Cambria" w:hAnsi="Cambria"/>
          <w:sz w:val="24"/>
          <w:szCs w:val="24"/>
        </w:rPr>
        <w:t xml:space="preserve"> </w:t>
      </w:r>
      <w:proofErr w:type="spellStart"/>
      <w:r w:rsidRPr="0086500A">
        <w:rPr>
          <w:rFonts w:ascii="Cambria" w:hAnsi="Cambria"/>
          <w:sz w:val="24"/>
          <w:szCs w:val="24"/>
        </w:rPr>
        <w:t>bumi</w:t>
      </w:r>
      <w:proofErr w:type="spellEnd"/>
      <w:r w:rsidRPr="0086500A">
        <w:rPr>
          <w:rFonts w:ascii="Cambria" w:hAnsi="Cambria"/>
          <w:sz w:val="24"/>
          <w:szCs w:val="24"/>
        </w:rPr>
        <w:t xml:space="preserve">. </w:t>
      </w:r>
      <w:proofErr w:type="spellStart"/>
      <w:r w:rsidRPr="0086500A">
        <w:rPr>
          <w:rFonts w:ascii="Cambria" w:hAnsi="Cambria"/>
          <w:sz w:val="24"/>
          <w:szCs w:val="24"/>
        </w:rPr>
        <w:t>Predikat</w:t>
      </w:r>
      <w:proofErr w:type="spellEnd"/>
      <w:r w:rsidRPr="0086500A">
        <w:rPr>
          <w:rFonts w:ascii="Cambria" w:hAnsi="Cambria"/>
          <w:sz w:val="24"/>
          <w:szCs w:val="24"/>
        </w:rPr>
        <w:t xml:space="preserve"> </w:t>
      </w:r>
      <w:proofErr w:type="spellStart"/>
      <w:r w:rsidRPr="0086500A">
        <w:rPr>
          <w:rFonts w:ascii="Cambria" w:hAnsi="Cambria"/>
          <w:sz w:val="24"/>
          <w:szCs w:val="24"/>
        </w:rPr>
        <w:t>sebagai</w:t>
      </w:r>
      <w:proofErr w:type="spellEnd"/>
      <w:r w:rsidRPr="0086500A">
        <w:rPr>
          <w:rFonts w:ascii="Cambria" w:hAnsi="Cambria"/>
          <w:sz w:val="24"/>
          <w:szCs w:val="24"/>
        </w:rPr>
        <w:t xml:space="preserve"> wakil </w:t>
      </w:r>
      <w:proofErr w:type="spellStart"/>
      <w:r w:rsidRPr="0086500A">
        <w:rPr>
          <w:rFonts w:ascii="Cambria" w:hAnsi="Cambria"/>
          <w:sz w:val="24"/>
          <w:szCs w:val="24"/>
        </w:rPr>
        <w:t>tuhan</w:t>
      </w:r>
      <w:proofErr w:type="spellEnd"/>
      <w:r w:rsidRPr="0086500A">
        <w:rPr>
          <w:rFonts w:ascii="Cambria" w:hAnsi="Cambria"/>
          <w:sz w:val="24"/>
          <w:szCs w:val="24"/>
        </w:rPr>
        <w:t xml:space="preserve"> </w:t>
      </w:r>
      <w:proofErr w:type="spellStart"/>
      <w:proofErr w:type="gramStart"/>
      <w:r w:rsidRPr="0086500A">
        <w:rPr>
          <w:rFonts w:ascii="Cambria" w:hAnsi="Cambria"/>
          <w:sz w:val="24"/>
          <w:szCs w:val="24"/>
        </w:rPr>
        <w:lastRenderedPageBreak/>
        <w:t>ini</w:t>
      </w:r>
      <w:proofErr w:type="spellEnd"/>
      <w:r w:rsidRPr="0086500A">
        <w:rPr>
          <w:rFonts w:ascii="Cambria" w:hAnsi="Cambria"/>
          <w:sz w:val="24"/>
          <w:szCs w:val="24"/>
        </w:rPr>
        <w:t xml:space="preserve">  </w:t>
      </w:r>
      <w:proofErr w:type="spellStart"/>
      <w:r w:rsidRPr="0086500A">
        <w:rPr>
          <w:rFonts w:ascii="Cambria" w:hAnsi="Cambria"/>
          <w:sz w:val="24"/>
          <w:szCs w:val="24"/>
        </w:rPr>
        <w:t>pantas</w:t>
      </w:r>
      <w:proofErr w:type="spellEnd"/>
      <w:proofErr w:type="gramEnd"/>
      <w:r w:rsidRPr="0086500A">
        <w:rPr>
          <w:rFonts w:ascii="Cambria" w:hAnsi="Cambria"/>
          <w:sz w:val="24"/>
          <w:szCs w:val="24"/>
        </w:rPr>
        <w:t xml:space="preserve"> </w:t>
      </w:r>
      <w:proofErr w:type="spellStart"/>
      <w:r w:rsidRPr="0086500A">
        <w:rPr>
          <w:rFonts w:ascii="Cambria" w:hAnsi="Cambria"/>
          <w:sz w:val="24"/>
          <w:szCs w:val="24"/>
        </w:rPr>
        <w:t>disematkan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w:t>
      </w:r>
      <w:proofErr w:type="spellStart"/>
      <w:r w:rsidRPr="0086500A">
        <w:rPr>
          <w:rFonts w:ascii="Cambria" w:hAnsi="Cambria"/>
          <w:sz w:val="24"/>
          <w:szCs w:val="24"/>
        </w:rPr>
        <w:t>seorang</w:t>
      </w:r>
      <w:proofErr w:type="spellEnd"/>
      <w:r w:rsidRPr="0086500A">
        <w:rPr>
          <w:rFonts w:ascii="Cambria" w:hAnsi="Cambria"/>
          <w:sz w:val="24"/>
          <w:szCs w:val="24"/>
        </w:rPr>
        <w:t xml:space="preserve"> hakim </w:t>
      </w:r>
      <w:proofErr w:type="spellStart"/>
      <w:r w:rsidRPr="0086500A">
        <w:rPr>
          <w:rFonts w:ascii="Cambria" w:hAnsi="Cambria"/>
          <w:sz w:val="24"/>
          <w:szCs w:val="24"/>
        </w:rPr>
        <w:t>karena</w:t>
      </w:r>
      <w:proofErr w:type="spellEnd"/>
      <w:r w:rsidRPr="0086500A">
        <w:rPr>
          <w:rFonts w:ascii="Cambria" w:hAnsi="Cambria"/>
          <w:sz w:val="24"/>
          <w:szCs w:val="24"/>
        </w:rPr>
        <w:t xml:space="preserve"> di </w:t>
      </w:r>
      <w:proofErr w:type="spellStart"/>
      <w:r w:rsidRPr="0086500A">
        <w:rPr>
          <w:rFonts w:ascii="Cambria" w:hAnsi="Cambria"/>
          <w:sz w:val="24"/>
          <w:szCs w:val="24"/>
        </w:rPr>
        <w:t>tangan</w:t>
      </w:r>
      <w:proofErr w:type="spellEnd"/>
      <w:r w:rsidRPr="0086500A">
        <w:rPr>
          <w:rFonts w:ascii="Cambria" w:hAnsi="Cambria"/>
          <w:sz w:val="24"/>
          <w:szCs w:val="24"/>
        </w:rPr>
        <w:t xml:space="preserve"> </w:t>
      </w:r>
      <w:proofErr w:type="spellStart"/>
      <w:r w:rsidRPr="0086500A">
        <w:rPr>
          <w:rFonts w:ascii="Cambria" w:hAnsi="Cambria"/>
          <w:sz w:val="24"/>
          <w:szCs w:val="24"/>
        </w:rPr>
        <w:t>dialah</w:t>
      </w:r>
      <w:proofErr w:type="spellEnd"/>
      <w:r w:rsidRPr="0086500A">
        <w:rPr>
          <w:rFonts w:ascii="Cambria" w:hAnsi="Cambria"/>
          <w:sz w:val="24"/>
          <w:szCs w:val="24"/>
        </w:rPr>
        <w:t xml:space="preserve"> </w:t>
      </w:r>
      <w:proofErr w:type="spellStart"/>
      <w:r w:rsidRPr="0086500A">
        <w:rPr>
          <w:rFonts w:ascii="Cambria" w:hAnsi="Cambria"/>
          <w:sz w:val="24"/>
          <w:szCs w:val="24"/>
        </w:rPr>
        <w:t>nasib</w:t>
      </w:r>
      <w:proofErr w:type="spellEnd"/>
      <w:r w:rsidRPr="0086500A">
        <w:rPr>
          <w:rFonts w:ascii="Cambria" w:hAnsi="Cambria"/>
          <w:sz w:val="24"/>
          <w:szCs w:val="24"/>
        </w:rPr>
        <w:t xml:space="preserve"> dan </w:t>
      </w:r>
      <w:proofErr w:type="spellStart"/>
      <w:r w:rsidRPr="0086500A">
        <w:rPr>
          <w:rFonts w:ascii="Cambria" w:hAnsi="Cambria"/>
          <w:sz w:val="24"/>
          <w:szCs w:val="24"/>
        </w:rPr>
        <w:t>nyawa</w:t>
      </w:r>
      <w:proofErr w:type="spellEnd"/>
      <w:r w:rsidRPr="0086500A">
        <w:rPr>
          <w:rFonts w:ascii="Cambria" w:hAnsi="Cambria"/>
          <w:sz w:val="24"/>
          <w:szCs w:val="24"/>
        </w:rPr>
        <w:t xml:space="preserve"> </w:t>
      </w:r>
      <w:proofErr w:type="spellStart"/>
      <w:r w:rsidRPr="0086500A">
        <w:rPr>
          <w:rFonts w:ascii="Cambria" w:hAnsi="Cambria"/>
          <w:sz w:val="24"/>
          <w:szCs w:val="24"/>
        </w:rPr>
        <w:t>manusia</w:t>
      </w:r>
      <w:proofErr w:type="spellEnd"/>
      <w:r w:rsidRPr="0086500A">
        <w:rPr>
          <w:rFonts w:ascii="Cambria" w:hAnsi="Cambria"/>
          <w:sz w:val="24"/>
          <w:szCs w:val="24"/>
        </w:rPr>
        <w:t xml:space="preserve"> </w:t>
      </w:r>
      <w:proofErr w:type="spellStart"/>
      <w:r w:rsidRPr="0086500A">
        <w:rPr>
          <w:rFonts w:ascii="Cambria" w:hAnsi="Cambria"/>
          <w:sz w:val="24"/>
          <w:szCs w:val="24"/>
        </w:rPr>
        <w:t>ditentukan</w:t>
      </w:r>
      <w:proofErr w:type="spellEnd"/>
      <w:r w:rsidRPr="0086500A">
        <w:rPr>
          <w:rFonts w:ascii="Cambria" w:hAnsi="Cambria"/>
          <w:sz w:val="24"/>
          <w:szCs w:val="24"/>
        </w:rPr>
        <w:t>.</w:t>
      </w:r>
      <w:r w:rsidRPr="0086500A">
        <w:rPr>
          <w:rFonts w:ascii="Cambria" w:hAnsi="Cambria"/>
          <w:sz w:val="24"/>
          <w:szCs w:val="24"/>
          <w:vertAlign w:val="superscript"/>
        </w:rPr>
        <w:footnoteReference w:id="1"/>
      </w:r>
      <w:r w:rsidRPr="0086500A">
        <w:rPr>
          <w:rFonts w:ascii="Cambria" w:hAnsi="Cambria"/>
          <w:sz w:val="24"/>
          <w:szCs w:val="24"/>
        </w:rPr>
        <w:t xml:space="preserve"> </w:t>
      </w:r>
      <w:proofErr w:type="spellStart"/>
      <w:r w:rsidRPr="0086500A">
        <w:rPr>
          <w:rFonts w:ascii="Cambria" w:hAnsi="Cambria"/>
          <w:sz w:val="24"/>
          <w:szCs w:val="24"/>
        </w:rPr>
        <w:t>Bahkan</w:t>
      </w:r>
      <w:proofErr w:type="spellEnd"/>
      <w:r w:rsidRPr="0086500A">
        <w:rPr>
          <w:rFonts w:ascii="Cambria" w:hAnsi="Cambria"/>
          <w:sz w:val="24"/>
          <w:szCs w:val="24"/>
        </w:rPr>
        <w:t xml:space="preserve"> </w:t>
      </w:r>
      <w:proofErr w:type="spellStart"/>
      <w:r w:rsidRPr="0086500A">
        <w:rPr>
          <w:rFonts w:ascii="Cambria" w:hAnsi="Cambria"/>
          <w:sz w:val="24"/>
          <w:szCs w:val="24"/>
        </w:rPr>
        <w:t>profesi</w:t>
      </w:r>
      <w:proofErr w:type="spellEnd"/>
      <w:r w:rsidRPr="0086500A">
        <w:rPr>
          <w:rFonts w:ascii="Cambria" w:hAnsi="Cambria"/>
          <w:sz w:val="24"/>
          <w:szCs w:val="24"/>
        </w:rPr>
        <w:t xml:space="preserve"> hakim yang </w:t>
      </w:r>
      <w:proofErr w:type="spellStart"/>
      <w:r w:rsidRPr="0086500A">
        <w:rPr>
          <w:rFonts w:ascii="Cambria" w:hAnsi="Cambria"/>
          <w:sz w:val="24"/>
          <w:szCs w:val="24"/>
        </w:rPr>
        <w:t>cukup</w:t>
      </w:r>
      <w:proofErr w:type="spellEnd"/>
      <w:r w:rsidRPr="0086500A">
        <w:rPr>
          <w:rFonts w:ascii="Cambria" w:hAnsi="Cambria"/>
          <w:sz w:val="24"/>
          <w:szCs w:val="24"/>
        </w:rPr>
        <w:t xml:space="preserve">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t>tanggungjawab</w:t>
      </w:r>
      <w:proofErr w:type="spellEnd"/>
      <w:r w:rsidRPr="0086500A">
        <w:rPr>
          <w:rFonts w:ascii="Cambria" w:hAnsi="Cambria"/>
          <w:sz w:val="24"/>
          <w:szCs w:val="24"/>
        </w:rPr>
        <w:t xml:space="preserve"> </w:t>
      </w:r>
      <w:proofErr w:type="spellStart"/>
      <w:r w:rsidRPr="0086500A">
        <w:rPr>
          <w:rFonts w:ascii="Cambria" w:hAnsi="Cambria"/>
          <w:sz w:val="24"/>
          <w:szCs w:val="24"/>
        </w:rPr>
        <w:t>berat</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mengakibatkan</w:t>
      </w:r>
      <w:proofErr w:type="spellEnd"/>
      <w:r w:rsidRPr="0086500A">
        <w:rPr>
          <w:rFonts w:ascii="Cambria" w:hAnsi="Cambria"/>
          <w:sz w:val="24"/>
          <w:szCs w:val="24"/>
        </w:rPr>
        <w:t xml:space="preserve"> </w:t>
      </w:r>
      <w:proofErr w:type="spellStart"/>
      <w:r w:rsidRPr="0086500A">
        <w:rPr>
          <w:rFonts w:ascii="Cambria" w:hAnsi="Cambria"/>
          <w:sz w:val="24"/>
          <w:szCs w:val="24"/>
        </w:rPr>
        <w:t>predikat</w:t>
      </w:r>
      <w:proofErr w:type="spellEnd"/>
      <w:r w:rsidRPr="0086500A">
        <w:rPr>
          <w:rFonts w:ascii="Cambria" w:hAnsi="Cambria"/>
          <w:sz w:val="24"/>
          <w:szCs w:val="24"/>
        </w:rPr>
        <w:t xml:space="preserve"> hakim </w:t>
      </w:r>
      <w:proofErr w:type="spellStart"/>
      <w:r w:rsidRPr="0086500A">
        <w:rPr>
          <w:rFonts w:ascii="Cambria" w:hAnsi="Cambria"/>
          <w:sz w:val="24"/>
          <w:szCs w:val="24"/>
        </w:rPr>
        <w:t>cukup</w:t>
      </w:r>
      <w:proofErr w:type="spellEnd"/>
      <w:r w:rsidRPr="0086500A">
        <w:rPr>
          <w:rFonts w:ascii="Cambria" w:hAnsi="Cambria"/>
          <w:sz w:val="24"/>
          <w:szCs w:val="24"/>
        </w:rPr>
        <w:t xml:space="preserve"> </w:t>
      </w:r>
      <w:proofErr w:type="spellStart"/>
      <w:r w:rsidRPr="0086500A">
        <w:rPr>
          <w:rFonts w:ascii="Cambria" w:hAnsi="Cambria"/>
          <w:color w:val="000000"/>
          <w:sz w:val="24"/>
          <w:szCs w:val="24"/>
        </w:rPr>
        <w:t>beresiko</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menjadikan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sasaran</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pihak</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tidak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puas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putusan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sebagai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contohnya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terjadinya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Perbuatan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Merendahkan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Kehormatan</w:t>
      </w:r>
      <w:proofErr w:type="spellEnd"/>
      <w:r w:rsidRPr="0086500A">
        <w:rPr>
          <w:rFonts w:ascii="Cambria" w:hAnsi="Cambria"/>
          <w:color w:val="000000"/>
          <w:sz w:val="24"/>
          <w:szCs w:val="24"/>
        </w:rPr>
        <w:t xml:space="preserve"> Hakim </w:t>
      </w:r>
      <w:r w:rsidRPr="0086500A">
        <w:rPr>
          <w:rFonts w:ascii="Cambria" w:hAnsi="Cambria"/>
          <w:sz w:val="24"/>
          <w:szCs w:val="24"/>
        </w:rPr>
        <w:t xml:space="preserve"> (</w:t>
      </w:r>
      <w:proofErr w:type="spellStart"/>
      <w:r w:rsidRPr="0086500A">
        <w:rPr>
          <w:rFonts w:ascii="Cambria" w:hAnsi="Cambria"/>
          <w:sz w:val="24"/>
          <w:szCs w:val="24"/>
        </w:rPr>
        <w:t>selanjutnya</w:t>
      </w:r>
      <w:proofErr w:type="spellEnd"/>
      <w:r w:rsidRPr="0086500A">
        <w:rPr>
          <w:rFonts w:ascii="Cambria" w:hAnsi="Cambria"/>
          <w:sz w:val="24"/>
          <w:szCs w:val="24"/>
        </w:rPr>
        <w:t xml:space="preserve"> </w:t>
      </w:r>
      <w:proofErr w:type="spellStart"/>
      <w:r w:rsidRPr="0086500A">
        <w:rPr>
          <w:rFonts w:ascii="Cambria" w:hAnsi="Cambria"/>
          <w:sz w:val="24"/>
          <w:szCs w:val="24"/>
        </w:rPr>
        <w:t>disingkat</w:t>
      </w:r>
      <w:proofErr w:type="spellEnd"/>
      <w:r w:rsidRPr="0086500A">
        <w:rPr>
          <w:rFonts w:ascii="Cambria" w:hAnsi="Cambria"/>
          <w:sz w:val="24"/>
          <w:szCs w:val="24"/>
        </w:rPr>
        <w:t xml:space="preserve"> PMKH)</w:t>
      </w:r>
      <w:r w:rsidRPr="0086500A">
        <w:rPr>
          <w:rFonts w:ascii="Cambria" w:hAnsi="Cambria"/>
          <w:color w:val="000000"/>
          <w:sz w:val="24"/>
          <w:szCs w:val="24"/>
        </w:rPr>
        <w:t xml:space="preserve">. </w:t>
      </w:r>
      <w:proofErr w:type="spellStart"/>
      <w:r w:rsidRPr="0086500A">
        <w:rPr>
          <w:rFonts w:ascii="Cambria" w:hAnsi="Cambria"/>
          <w:sz w:val="24"/>
          <w:szCs w:val="24"/>
        </w:rPr>
        <w:t>Anggota</w:t>
      </w:r>
      <w:proofErr w:type="spellEnd"/>
      <w:r w:rsidRPr="0086500A">
        <w:rPr>
          <w:rFonts w:ascii="Cambria" w:hAnsi="Cambria"/>
          <w:sz w:val="24"/>
          <w:szCs w:val="24"/>
        </w:rPr>
        <w:t xml:space="preserve"> </w:t>
      </w:r>
      <w:proofErr w:type="spellStart"/>
      <w:r w:rsidRPr="0086500A">
        <w:rPr>
          <w:rFonts w:ascii="Cambria" w:hAnsi="Cambria"/>
          <w:sz w:val="24"/>
          <w:szCs w:val="24"/>
        </w:rPr>
        <w:t>Komisi</w:t>
      </w:r>
      <w:proofErr w:type="spellEnd"/>
      <w:r w:rsidRPr="0086500A">
        <w:rPr>
          <w:rFonts w:ascii="Cambria" w:hAnsi="Cambria"/>
          <w:sz w:val="24"/>
          <w:szCs w:val="24"/>
        </w:rPr>
        <w:t xml:space="preserve"> </w:t>
      </w:r>
      <w:proofErr w:type="spellStart"/>
      <w:r w:rsidRPr="0086500A">
        <w:rPr>
          <w:rFonts w:ascii="Cambria" w:hAnsi="Cambria"/>
          <w:sz w:val="24"/>
          <w:szCs w:val="24"/>
        </w:rPr>
        <w:t>Yudisial</w:t>
      </w:r>
      <w:proofErr w:type="spellEnd"/>
      <w:r w:rsidRPr="0086500A">
        <w:rPr>
          <w:rFonts w:ascii="Cambria" w:hAnsi="Cambria"/>
          <w:sz w:val="24"/>
          <w:szCs w:val="24"/>
        </w:rPr>
        <w:t xml:space="preserve"> (KY) </w:t>
      </w:r>
      <w:proofErr w:type="spellStart"/>
      <w:r w:rsidRPr="0086500A">
        <w:rPr>
          <w:rFonts w:ascii="Cambria" w:hAnsi="Cambria"/>
          <w:sz w:val="24"/>
          <w:szCs w:val="24"/>
        </w:rPr>
        <w:t>Binziad</w:t>
      </w:r>
      <w:proofErr w:type="spellEnd"/>
      <w:r w:rsidRPr="0086500A">
        <w:rPr>
          <w:rFonts w:ascii="Cambria" w:hAnsi="Cambria"/>
          <w:sz w:val="24"/>
          <w:szCs w:val="24"/>
        </w:rPr>
        <w:t xml:space="preserve"> </w:t>
      </w:r>
      <w:proofErr w:type="spellStart"/>
      <w:r w:rsidRPr="0086500A">
        <w:rPr>
          <w:rFonts w:ascii="Cambria" w:hAnsi="Cambria"/>
          <w:sz w:val="24"/>
          <w:szCs w:val="24"/>
        </w:rPr>
        <w:t>Kadafi</w:t>
      </w:r>
      <w:proofErr w:type="spellEnd"/>
      <w:r w:rsidRPr="0086500A">
        <w:rPr>
          <w:rFonts w:ascii="Cambria" w:hAnsi="Cambria"/>
          <w:sz w:val="24"/>
          <w:szCs w:val="24"/>
        </w:rPr>
        <w:t xml:space="preserve"> </w:t>
      </w:r>
      <w:proofErr w:type="spellStart"/>
      <w:r w:rsidRPr="0086500A">
        <w:rPr>
          <w:rFonts w:ascii="Cambria" w:hAnsi="Cambria"/>
          <w:sz w:val="24"/>
          <w:szCs w:val="24"/>
        </w:rPr>
        <w:t>mengatakan</w:t>
      </w:r>
      <w:proofErr w:type="spellEnd"/>
      <w:r w:rsidRPr="0086500A">
        <w:rPr>
          <w:rFonts w:ascii="Cambria" w:hAnsi="Cambria"/>
          <w:sz w:val="24"/>
          <w:szCs w:val="24"/>
        </w:rPr>
        <w:t xml:space="preserve"> </w:t>
      </w:r>
      <w:proofErr w:type="spellStart"/>
      <w:r w:rsidRPr="0086500A">
        <w:rPr>
          <w:rFonts w:ascii="Cambria" w:hAnsi="Cambria"/>
          <w:sz w:val="24"/>
          <w:szCs w:val="24"/>
        </w:rPr>
        <w:t>sepanjang</w:t>
      </w:r>
      <w:proofErr w:type="spellEnd"/>
      <w:r w:rsidRPr="0086500A">
        <w:rPr>
          <w:rFonts w:ascii="Cambria" w:hAnsi="Cambria"/>
          <w:sz w:val="24"/>
          <w:szCs w:val="24"/>
        </w:rPr>
        <w:t xml:space="preserve"> </w:t>
      </w:r>
      <w:proofErr w:type="spellStart"/>
      <w:r w:rsidRPr="0086500A">
        <w:rPr>
          <w:rFonts w:ascii="Cambria" w:hAnsi="Cambria"/>
          <w:sz w:val="24"/>
          <w:szCs w:val="24"/>
        </w:rPr>
        <w:t>periode</w:t>
      </w:r>
      <w:proofErr w:type="spellEnd"/>
      <w:r w:rsidRPr="0086500A">
        <w:rPr>
          <w:rFonts w:ascii="Cambria" w:hAnsi="Cambria"/>
          <w:sz w:val="24"/>
          <w:szCs w:val="24"/>
        </w:rPr>
        <w:t xml:space="preserve"> 2019 </w:t>
      </w:r>
      <w:proofErr w:type="spellStart"/>
      <w:r w:rsidRPr="0086500A">
        <w:rPr>
          <w:rFonts w:ascii="Cambria" w:hAnsi="Cambria"/>
          <w:sz w:val="24"/>
          <w:szCs w:val="24"/>
        </w:rPr>
        <w:t>hingga</w:t>
      </w:r>
      <w:proofErr w:type="spellEnd"/>
      <w:r w:rsidRPr="0086500A">
        <w:rPr>
          <w:rFonts w:ascii="Cambria" w:hAnsi="Cambria"/>
          <w:sz w:val="24"/>
          <w:szCs w:val="24"/>
        </w:rPr>
        <w:t xml:space="preserve"> April 2021 </w:t>
      </w:r>
      <w:proofErr w:type="spellStart"/>
      <w:r w:rsidRPr="0086500A">
        <w:rPr>
          <w:rFonts w:ascii="Cambria" w:hAnsi="Cambria"/>
          <w:sz w:val="24"/>
          <w:szCs w:val="24"/>
        </w:rPr>
        <w:t>lalu</w:t>
      </w:r>
      <w:proofErr w:type="spellEnd"/>
      <w:r w:rsidRPr="0086500A">
        <w:rPr>
          <w:rFonts w:ascii="Cambria" w:hAnsi="Cambria"/>
          <w:sz w:val="24"/>
          <w:szCs w:val="24"/>
        </w:rPr>
        <w:t xml:space="preserve">, KY </w:t>
      </w:r>
      <w:proofErr w:type="spellStart"/>
      <w:r w:rsidRPr="0086500A">
        <w:rPr>
          <w:rFonts w:ascii="Cambria" w:hAnsi="Cambria"/>
          <w:sz w:val="24"/>
          <w:szCs w:val="24"/>
        </w:rPr>
        <w:t>telah</w:t>
      </w:r>
      <w:proofErr w:type="spellEnd"/>
      <w:r w:rsidRPr="0086500A">
        <w:rPr>
          <w:rFonts w:ascii="Cambria" w:hAnsi="Cambria"/>
          <w:sz w:val="24"/>
          <w:szCs w:val="24"/>
        </w:rPr>
        <w:t xml:space="preserve"> </w:t>
      </w:r>
      <w:proofErr w:type="spellStart"/>
      <w:r w:rsidRPr="0086500A">
        <w:rPr>
          <w:rFonts w:ascii="Cambria" w:hAnsi="Cambria"/>
          <w:sz w:val="24"/>
          <w:szCs w:val="24"/>
        </w:rPr>
        <w:t>menangani</w:t>
      </w:r>
      <w:proofErr w:type="spellEnd"/>
      <w:r w:rsidRPr="0086500A">
        <w:rPr>
          <w:rFonts w:ascii="Cambria" w:hAnsi="Cambria"/>
          <w:sz w:val="24"/>
          <w:szCs w:val="24"/>
        </w:rPr>
        <w:t xml:space="preserve"> 19 </w:t>
      </w:r>
      <w:proofErr w:type="spellStart"/>
      <w:r w:rsidRPr="0086500A">
        <w:rPr>
          <w:rFonts w:ascii="Cambria" w:hAnsi="Cambria"/>
          <w:sz w:val="24"/>
          <w:szCs w:val="24"/>
        </w:rPr>
        <w:t>laporan</w:t>
      </w:r>
      <w:proofErr w:type="spellEnd"/>
      <w:r w:rsidRPr="0086500A">
        <w:rPr>
          <w:rFonts w:ascii="Cambria" w:hAnsi="Cambria"/>
          <w:sz w:val="24"/>
          <w:szCs w:val="24"/>
        </w:rPr>
        <w:t xml:space="preserve"> yang </w:t>
      </w:r>
      <w:proofErr w:type="spellStart"/>
      <w:r w:rsidRPr="0086500A">
        <w:rPr>
          <w:rFonts w:ascii="Cambria" w:hAnsi="Cambria"/>
          <w:sz w:val="24"/>
          <w:szCs w:val="24"/>
        </w:rPr>
        <w:t>dianggap</w:t>
      </w:r>
      <w:proofErr w:type="spellEnd"/>
      <w:r w:rsidRPr="0086500A">
        <w:rPr>
          <w:rFonts w:ascii="Cambria" w:hAnsi="Cambria"/>
          <w:sz w:val="24"/>
          <w:szCs w:val="24"/>
        </w:rPr>
        <w:t xml:space="preserve"> </w:t>
      </w:r>
      <w:proofErr w:type="spellStart"/>
      <w:r w:rsidRPr="0086500A">
        <w:rPr>
          <w:rFonts w:ascii="Cambria" w:hAnsi="Cambria"/>
          <w:sz w:val="24"/>
          <w:szCs w:val="24"/>
        </w:rPr>
        <w:t>merendahkan</w:t>
      </w:r>
      <w:proofErr w:type="spellEnd"/>
      <w:r w:rsidRPr="0086500A">
        <w:rPr>
          <w:rFonts w:ascii="Cambria" w:hAnsi="Cambria"/>
          <w:sz w:val="24"/>
          <w:szCs w:val="24"/>
        </w:rPr>
        <w:t xml:space="preserve"> </w:t>
      </w:r>
      <w:proofErr w:type="spellStart"/>
      <w:r w:rsidRPr="0086500A">
        <w:rPr>
          <w:rFonts w:ascii="Cambria" w:hAnsi="Cambria"/>
          <w:sz w:val="24"/>
          <w:szCs w:val="24"/>
        </w:rPr>
        <w:t>kehormatan</w:t>
      </w:r>
      <w:proofErr w:type="spellEnd"/>
      <w:r w:rsidRPr="0086500A">
        <w:rPr>
          <w:rFonts w:ascii="Cambria" w:hAnsi="Cambria"/>
          <w:sz w:val="24"/>
          <w:szCs w:val="24"/>
        </w:rPr>
        <w:t xml:space="preserve"> dan </w:t>
      </w:r>
      <w:proofErr w:type="spellStart"/>
      <w:r w:rsidRPr="0086500A">
        <w:rPr>
          <w:rFonts w:ascii="Cambria" w:hAnsi="Cambria"/>
          <w:sz w:val="24"/>
          <w:szCs w:val="24"/>
        </w:rPr>
        <w:t>keluhuran</w:t>
      </w:r>
      <w:proofErr w:type="spellEnd"/>
      <w:r w:rsidRPr="0086500A">
        <w:rPr>
          <w:rFonts w:ascii="Cambria" w:hAnsi="Cambria"/>
          <w:sz w:val="24"/>
          <w:szCs w:val="24"/>
        </w:rPr>
        <w:t xml:space="preserve"> </w:t>
      </w:r>
      <w:proofErr w:type="spellStart"/>
      <w:r w:rsidRPr="0086500A">
        <w:rPr>
          <w:rFonts w:ascii="Cambria" w:hAnsi="Cambria"/>
          <w:sz w:val="24"/>
          <w:szCs w:val="24"/>
        </w:rPr>
        <w:t>martabat</w:t>
      </w:r>
      <w:proofErr w:type="spellEnd"/>
      <w:r w:rsidRPr="0086500A">
        <w:rPr>
          <w:rFonts w:ascii="Cambria" w:hAnsi="Cambria"/>
          <w:sz w:val="24"/>
          <w:szCs w:val="24"/>
        </w:rPr>
        <w:t xml:space="preserve"> hakim. Adapun salah </w:t>
      </w:r>
      <w:proofErr w:type="spellStart"/>
      <w:r w:rsidRPr="0086500A">
        <w:rPr>
          <w:rFonts w:ascii="Cambria" w:hAnsi="Cambria"/>
          <w:sz w:val="24"/>
          <w:szCs w:val="24"/>
        </w:rPr>
        <w:t>contoh</w:t>
      </w:r>
      <w:proofErr w:type="spellEnd"/>
      <w:r w:rsidRPr="0086500A">
        <w:rPr>
          <w:rFonts w:ascii="Cambria" w:hAnsi="Cambria"/>
          <w:sz w:val="24"/>
          <w:szCs w:val="24"/>
        </w:rPr>
        <w:t xml:space="preserve"> </w:t>
      </w:r>
      <w:proofErr w:type="spellStart"/>
      <w:r w:rsidRPr="0086500A">
        <w:rPr>
          <w:rFonts w:ascii="Cambria" w:hAnsi="Cambria"/>
          <w:sz w:val="24"/>
          <w:szCs w:val="24"/>
        </w:rPr>
        <w:t>tindakan</w:t>
      </w:r>
      <w:proofErr w:type="spellEnd"/>
      <w:r w:rsidRPr="0086500A">
        <w:rPr>
          <w:rFonts w:ascii="Cambria" w:hAnsi="Cambria"/>
          <w:sz w:val="24"/>
          <w:szCs w:val="24"/>
        </w:rPr>
        <w:t xml:space="preserve"> </w:t>
      </w:r>
      <w:proofErr w:type="spellStart"/>
      <w:r w:rsidRPr="0086500A">
        <w:rPr>
          <w:rFonts w:ascii="Cambria" w:hAnsi="Cambria"/>
          <w:sz w:val="24"/>
          <w:szCs w:val="24"/>
        </w:rPr>
        <w:t>merendahkan</w:t>
      </w:r>
      <w:proofErr w:type="spellEnd"/>
      <w:r w:rsidRPr="0086500A">
        <w:rPr>
          <w:rFonts w:ascii="Cambria" w:hAnsi="Cambria"/>
          <w:sz w:val="24"/>
          <w:szCs w:val="24"/>
        </w:rPr>
        <w:t xml:space="preserve"> </w:t>
      </w:r>
      <w:proofErr w:type="spellStart"/>
      <w:r w:rsidRPr="0086500A">
        <w:rPr>
          <w:rFonts w:ascii="Cambria" w:hAnsi="Cambria"/>
          <w:sz w:val="24"/>
          <w:szCs w:val="24"/>
        </w:rPr>
        <w:t>kehormatan</w:t>
      </w:r>
      <w:proofErr w:type="spellEnd"/>
      <w:r w:rsidRPr="0086500A">
        <w:rPr>
          <w:rFonts w:ascii="Cambria" w:hAnsi="Cambria"/>
          <w:sz w:val="24"/>
          <w:szCs w:val="24"/>
        </w:rPr>
        <w:t xml:space="preserve"> hakim </w:t>
      </w:r>
      <w:proofErr w:type="spellStart"/>
      <w:r w:rsidRPr="0086500A">
        <w:rPr>
          <w:rFonts w:ascii="Cambria" w:hAnsi="Cambria"/>
          <w:sz w:val="24"/>
          <w:szCs w:val="24"/>
        </w:rPr>
        <w:t>yakni</w:t>
      </w:r>
      <w:proofErr w:type="spellEnd"/>
      <w:r w:rsidRPr="0086500A">
        <w:rPr>
          <w:rFonts w:ascii="Cambria" w:hAnsi="Cambria"/>
          <w:sz w:val="24"/>
          <w:szCs w:val="24"/>
        </w:rPr>
        <w:t xml:space="preserve">, </w:t>
      </w:r>
      <w:proofErr w:type="spellStart"/>
      <w:r w:rsidRPr="0086500A">
        <w:rPr>
          <w:rFonts w:ascii="Cambria" w:hAnsi="Cambria"/>
          <w:sz w:val="24"/>
          <w:szCs w:val="24"/>
        </w:rPr>
        <w:t>penembakan</w:t>
      </w:r>
      <w:proofErr w:type="spellEnd"/>
      <w:r w:rsidRPr="0086500A">
        <w:rPr>
          <w:rFonts w:ascii="Cambria" w:hAnsi="Cambria"/>
          <w:sz w:val="24"/>
          <w:szCs w:val="24"/>
        </w:rPr>
        <w:t xml:space="preserve"> </w:t>
      </w:r>
      <w:proofErr w:type="spellStart"/>
      <w:r w:rsidRPr="0086500A">
        <w:rPr>
          <w:rFonts w:ascii="Cambria" w:hAnsi="Cambria"/>
          <w:sz w:val="24"/>
          <w:szCs w:val="24"/>
        </w:rPr>
        <w:t>menggunakan</w:t>
      </w:r>
      <w:proofErr w:type="spellEnd"/>
      <w:r w:rsidRPr="0086500A">
        <w:rPr>
          <w:rFonts w:ascii="Cambria" w:hAnsi="Cambria"/>
          <w:sz w:val="24"/>
          <w:szCs w:val="24"/>
        </w:rPr>
        <w:t xml:space="preserve"> </w:t>
      </w:r>
      <w:proofErr w:type="spellStart"/>
      <w:r w:rsidRPr="0086500A">
        <w:rPr>
          <w:rFonts w:ascii="Cambria" w:hAnsi="Cambria"/>
          <w:sz w:val="24"/>
          <w:szCs w:val="24"/>
        </w:rPr>
        <w:t>senjata</w:t>
      </w:r>
      <w:proofErr w:type="spellEnd"/>
      <w:r w:rsidRPr="0086500A">
        <w:rPr>
          <w:rFonts w:ascii="Cambria" w:hAnsi="Cambria"/>
          <w:sz w:val="24"/>
          <w:szCs w:val="24"/>
        </w:rPr>
        <w:t xml:space="preserve"> </w:t>
      </w:r>
      <w:proofErr w:type="spellStart"/>
      <w:r w:rsidRPr="0086500A">
        <w:rPr>
          <w:rFonts w:ascii="Cambria" w:hAnsi="Cambria"/>
          <w:sz w:val="24"/>
          <w:szCs w:val="24"/>
        </w:rPr>
        <w:t>angin</w:t>
      </w:r>
      <w:proofErr w:type="spellEnd"/>
      <w:r w:rsidRPr="0086500A">
        <w:rPr>
          <w:rFonts w:ascii="Cambria" w:hAnsi="Cambria"/>
          <w:sz w:val="24"/>
          <w:szCs w:val="24"/>
        </w:rPr>
        <w:t xml:space="preserve"> </w:t>
      </w:r>
      <w:proofErr w:type="spellStart"/>
      <w:r w:rsidRPr="0086500A">
        <w:rPr>
          <w:rFonts w:ascii="Cambria" w:hAnsi="Cambria"/>
          <w:sz w:val="24"/>
          <w:szCs w:val="24"/>
        </w:rPr>
        <w:t>laras</w:t>
      </w:r>
      <w:proofErr w:type="spellEnd"/>
      <w:r w:rsidRPr="0086500A">
        <w:rPr>
          <w:rFonts w:ascii="Cambria" w:hAnsi="Cambria"/>
          <w:sz w:val="24"/>
          <w:szCs w:val="24"/>
        </w:rPr>
        <w:t xml:space="preserve"> </w:t>
      </w:r>
      <w:proofErr w:type="spellStart"/>
      <w:r w:rsidRPr="0086500A">
        <w:rPr>
          <w:rFonts w:ascii="Cambria" w:hAnsi="Cambria"/>
          <w:sz w:val="24"/>
          <w:szCs w:val="24"/>
        </w:rPr>
        <w:t>panjang</w:t>
      </w:r>
      <w:proofErr w:type="spellEnd"/>
      <w:r w:rsidRPr="0086500A">
        <w:rPr>
          <w:rFonts w:ascii="Cambria" w:hAnsi="Cambria"/>
          <w:sz w:val="24"/>
          <w:szCs w:val="24"/>
        </w:rPr>
        <w:t xml:space="preserve"> di </w:t>
      </w:r>
      <w:proofErr w:type="spellStart"/>
      <w:r w:rsidRPr="0086500A">
        <w:rPr>
          <w:rFonts w:ascii="Cambria" w:hAnsi="Cambria"/>
          <w:sz w:val="24"/>
          <w:szCs w:val="24"/>
        </w:rPr>
        <w:t>Pengadilan</w:t>
      </w:r>
      <w:proofErr w:type="spellEnd"/>
      <w:r w:rsidRPr="0086500A">
        <w:rPr>
          <w:rFonts w:ascii="Cambria" w:hAnsi="Cambria"/>
          <w:sz w:val="24"/>
          <w:szCs w:val="24"/>
        </w:rPr>
        <w:t xml:space="preserve"> Agama </w:t>
      </w:r>
      <w:proofErr w:type="spellStart"/>
      <w:r w:rsidRPr="0086500A">
        <w:rPr>
          <w:rFonts w:ascii="Cambria" w:hAnsi="Cambria"/>
          <w:sz w:val="24"/>
          <w:szCs w:val="24"/>
        </w:rPr>
        <w:t>Sragen</w:t>
      </w:r>
      <w:proofErr w:type="spellEnd"/>
      <w:r w:rsidRPr="0086500A">
        <w:rPr>
          <w:rFonts w:ascii="Cambria" w:hAnsi="Cambria"/>
          <w:sz w:val="24"/>
          <w:szCs w:val="24"/>
        </w:rPr>
        <w:t xml:space="preserve">, </w:t>
      </w:r>
      <w:proofErr w:type="spellStart"/>
      <w:r w:rsidRPr="0086500A">
        <w:rPr>
          <w:rFonts w:ascii="Cambria" w:hAnsi="Cambria"/>
          <w:sz w:val="24"/>
          <w:szCs w:val="24"/>
        </w:rPr>
        <w:t>Jawa</w:t>
      </w:r>
      <w:proofErr w:type="spellEnd"/>
      <w:r w:rsidRPr="0086500A">
        <w:rPr>
          <w:rFonts w:ascii="Cambria" w:hAnsi="Cambria"/>
          <w:sz w:val="24"/>
          <w:szCs w:val="24"/>
        </w:rPr>
        <w:t xml:space="preserve"> Tengah dan </w:t>
      </w:r>
      <w:proofErr w:type="spellStart"/>
      <w:r w:rsidRPr="0086500A">
        <w:rPr>
          <w:rFonts w:ascii="Cambria" w:hAnsi="Cambria"/>
          <w:sz w:val="24"/>
          <w:szCs w:val="24"/>
        </w:rPr>
        <w:t>perusakan</w:t>
      </w:r>
      <w:proofErr w:type="spellEnd"/>
      <w:r w:rsidRPr="0086500A">
        <w:rPr>
          <w:rFonts w:ascii="Cambria" w:hAnsi="Cambria"/>
          <w:sz w:val="24"/>
          <w:szCs w:val="24"/>
        </w:rPr>
        <w:t xml:space="preserve"> </w:t>
      </w:r>
      <w:proofErr w:type="spellStart"/>
      <w:r w:rsidRPr="0086500A">
        <w:rPr>
          <w:rFonts w:ascii="Cambria" w:hAnsi="Cambria"/>
          <w:sz w:val="24"/>
          <w:szCs w:val="24"/>
        </w:rPr>
        <w:t>sarana</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di </w:t>
      </w:r>
      <w:proofErr w:type="spellStart"/>
      <w:r w:rsidRPr="0086500A">
        <w:rPr>
          <w:rFonts w:ascii="Cambria" w:hAnsi="Cambria"/>
          <w:sz w:val="24"/>
          <w:szCs w:val="24"/>
        </w:rPr>
        <w:t>Pengadilan</w:t>
      </w:r>
      <w:proofErr w:type="spellEnd"/>
      <w:r w:rsidRPr="0086500A">
        <w:rPr>
          <w:rFonts w:ascii="Cambria" w:hAnsi="Cambria"/>
          <w:sz w:val="24"/>
          <w:szCs w:val="24"/>
        </w:rPr>
        <w:t xml:space="preserve"> Negeri Muara </w:t>
      </w:r>
      <w:proofErr w:type="spellStart"/>
      <w:r w:rsidRPr="0086500A">
        <w:rPr>
          <w:rFonts w:ascii="Cambria" w:hAnsi="Cambria"/>
          <w:sz w:val="24"/>
          <w:szCs w:val="24"/>
        </w:rPr>
        <w:t>Mulian</w:t>
      </w:r>
      <w:proofErr w:type="spellEnd"/>
      <w:r w:rsidRPr="0086500A">
        <w:rPr>
          <w:rFonts w:ascii="Cambria" w:hAnsi="Cambria"/>
          <w:sz w:val="24"/>
          <w:szCs w:val="24"/>
        </w:rPr>
        <w:t>.</w:t>
      </w:r>
      <w:r w:rsidRPr="0086500A">
        <w:rPr>
          <w:rFonts w:ascii="Cambria" w:hAnsi="Cambria"/>
          <w:sz w:val="24"/>
          <w:szCs w:val="24"/>
          <w:vertAlign w:val="superscript"/>
        </w:rPr>
        <w:footnoteReference w:id="2"/>
      </w:r>
      <w:r w:rsidRPr="0086500A">
        <w:rPr>
          <w:rFonts w:ascii="Cambria" w:hAnsi="Cambria"/>
          <w:color w:val="363635"/>
          <w:sz w:val="24"/>
          <w:szCs w:val="24"/>
        </w:rPr>
        <w:t xml:space="preserve"> </w:t>
      </w:r>
      <w:proofErr w:type="spellStart"/>
      <w:r w:rsidRPr="0086500A">
        <w:rPr>
          <w:rFonts w:ascii="Cambria" w:hAnsi="Cambria"/>
          <w:color w:val="000000"/>
          <w:sz w:val="24"/>
          <w:szCs w:val="24"/>
        </w:rPr>
        <w:t>Berdasarkan</w:t>
      </w:r>
      <w:proofErr w:type="spellEnd"/>
      <w:r w:rsidRPr="0086500A">
        <w:rPr>
          <w:rFonts w:ascii="Cambria" w:hAnsi="Cambria"/>
          <w:color w:val="000000"/>
          <w:sz w:val="24"/>
          <w:szCs w:val="24"/>
        </w:rPr>
        <w:t xml:space="preserve"> Hal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Sejak</w:t>
      </w:r>
      <w:proofErr w:type="spellEnd"/>
      <w:r w:rsidRPr="0086500A">
        <w:rPr>
          <w:rFonts w:ascii="Cambria" w:hAnsi="Cambria"/>
          <w:color w:val="000000"/>
          <w:sz w:val="24"/>
          <w:szCs w:val="24"/>
        </w:rPr>
        <w:t xml:space="preserve"> 2013-2022 KY Telah </w:t>
      </w:r>
      <w:proofErr w:type="spellStart"/>
      <w:r w:rsidRPr="0086500A">
        <w:rPr>
          <w:rFonts w:ascii="Cambria" w:hAnsi="Cambria"/>
          <w:color w:val="000000"/>
          <w:sz w:val="24"/>
          <w:szCs w:val="24"/>
        </w:rPr>
        <w:t>Menangani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Sedikitnya</w:t>
      </w:r>
      <w:proofErr w:type="spellEnd"/>
      <w:r w:rsidRPr="0086500A">
        <w:rPr>
          <w:rFonts w:ascii="Cambria" w:hAnsi="Cambria"/>
          <w:color w:val="000000"/>
          <w:sz w:val="24"/>
          <w:szCs w:val="24"/>
        </w:rPr>
        <w:t xml:space="preserve"> 85 </w:t>
      </w:r>
      <w:proofErr w:type="spellStart"/>
      <w:r w:rsidRPr="0086500A">
        <w:rPr>
          <w:rFonts w:ascii="Cambria" w:hAnsi="Cambria"/>
          <w:color w:val="000000"/>
          <w:sz w:val="24"/>
          <w:szCs w:val="24"/>
        </w:rPr>
        <w:t>Dugaan</w:t>
      </w:r>
      <w:proofErr w:type="spellEnd"/>
      <w:r w:rsidRPr="0086500A">
        <w:rPr>
          <w:rFonts w:ascii="Cambria" w:hAnsi="Cambria"/>
          <w:color w:val="000000"/>
          <w:sz w:val="24"/>
          <w:szCs w:val="24"/>
        </w:rPr>
        <w:t xml:space="preserve"> PMKH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Berbagai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Bentuk</w:t>
      </w:r>
      <w:proofErr w:type="spellEnd"/>
      <w:r w:rsidRPr="0086500A">
        <w:rPr>
          <w:rFonts w:ascii="Cambria" w:hAnsi="Cambria"/>
          <w:color w:val="000000"/>
          <w:sz w:val="24"/>
          <w:szCs w:val="24"/>
        </w:rPr>
        <w:t xml:space="preserve">. Salah </w:t>
      </w:r>
      <w:proofErr w:type="spellStart"/>
      <w:r w:rsidRPr="0086500A">
        <w:rPr>
          <w:rFonts w:ascii="Cambria" w:hAnsi="Cambria"/>
          <w:color w:val="000000"/>
          <w:sz w:val="24"/>
          <w:szCs w:val="24"/>
        </w:rPr>
        <w:t>satu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contoh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kasus</w:t>
      </w:r>
      <w:proofErr w:type="spellEnd"/>
      <w:r w:rsidRPr="0086500A">
        <w:rPr>
          <w:rFonts w:ascii="Cambria" w:hAnsi="Cambria"/>
          <w:color w:val="000000"/>
          <w:sz w:val="24"/>
          <w:szCs w:val="24"/>
        </w:rPr>
        <w:t xml:space="preserve"> PMKH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Wakil </w:t>
      </w:r>
      <w:proofErr w:type="spellStart"/>
      <w:r w:rsidRPr="0086500A">
        <w:rPr>
          <w:rFonts w:ascii="Cambria" w:hAnsi="Cambria"/>
          <w:color w:val="000000"/>
          <w:sz w:val="24"/>
          <w:szCs w:val="24"/>
        </w:rPr>
        <w:t>ketua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Tinggi Bandung Mas </w:t>
      </w:r>
      <w:proofErr w:type="spellStart"/>
      <w:r w:rsidRPr="0086500A">
        <w:rPr>
          <w:rFonts w:ascii="Cambria" w:hAnsi="Cambria"/>
          <w:color w:val="000000"/>
          <w:sz w:val="24"/>
          <w:szCs w:val="24"/>
        </w:rPr>
        <w:t>Hushendar</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pernah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bertugas</w:t>
      </w:r>
      <w:proofErr w:type="spellEnd"/>
      <w:r w:rsidRPr="0086500A">
        <w:rPr>
          <w:rFonts w:ascii="Cambria" w:hAnsi="Cambria"/>
          <w:color w:val="000000"/>
          <w:sz w:val="24"/>
          <w:szCs w:val="24"/>
        </w:rPr>
        <w:t xml:space="preserve"> di Aceh dan Cirebon. </w:t>
      </w:r>
      <w:proofErr w:type="spellStart"/>
      <w:r w:rsidRPr="0086500A">
        <w:rPr>
          <w:rFonts w:ascii="Cambria" w:hAnsi="Cambria"/>
          <w:color w:val="000000"/>
          <w:sz w:val="24"/>
          <w:szCs w:val="24"/>
        </w:rPr>
        <w:t>Saat</w:t>
      </w:r>
      <w:proofErr w:type="spellEnd"/>
      <w:r w:rsidRPr="0086500A">
        <w:rPr>
          <w:rFonts w:ascii="Cambria" w:hAnsi="Cambria"/>
          <w:color w:val="000000"/>
          <w:sz w:val="24"/>
          <w:szCs w:val="24"/>
        </w:rPr>
        <w:t xml:space="preserve"> di Aceh, </w:t>
      </w:r>
      <w:proofErr w:type="spellStart"/>
      <w:r w:rsidRPr="0086500A">
        <w:rPr>
          <w:rFonts w:ascii="Cambria" w:hAnsi="Cambria"/>
          <w:color w:val="000000"/>
          <w:sz w:val="24"/>
          <w:szCs w:val="24"/>
        </w:rPr>
        <w:t>Hushendar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menceritakan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pernah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menyidangkan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perkara</w:t>
      </w:r>
      <w:proofErr w:type="spellEnd"/>
      <w:r w:rsidRPr="0086500A">
        <w:rPr>
          <w:rFonts w:ascii="Cambria" w:hAnsi="Cambria"/>
          <w:color w:val="000000"/>
          <w:sz w:val="24"/>
          <w:szCs w:val="24"/>
        </w:rPr>
        <w:t xml:space="preserve"> Gerakan Aceh Merdeka (GAM). </w:t>
      </w:r>
      <w:proofErr w:type="spellStart"/>
      <w:r w:rsidRPr="0086500A">
        <w:rPr>
          <w:rFonts w:ascii="Cambria" w:hAnsi="Cambria"/>
          <w:color w:val="000000"/>
          <w:sz w:val="24"/>
          <w:szCs w:val="24"/>
        </w:rPr>
        <w:t>Aksi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massa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bisa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terelakkan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ketika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perkara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tahapan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pembacaan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putusan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Suara</w:t>
      </w:r>
      <w:proofErr w:type="spellEnd"/>
      <w:r w:rsidRPr="0086500A">
        <w:rPr>
          <w:rFonts w:ascii="Cambria" w:hAnsi="Cambria"/>
          <w:color w:val="000000"/>
          <w:sz w:val="24"/>
          <w:szCs w:val="24"/>
        </w:rPr>
        <w:t xml:space="preserve"> agar </w:t>
      </w:r>
      <w:proofErr w:type="spellStart"/>
      <w:r w:rsidRPr="0086500A">
        <w:rPr>
          <w:rFonts w:ascii="Cambria" w:hAnsi="Cambria"/>
          <w:color w:val="000000"/>
          <w:sz w:val="24"/>
          <w:szCs w:val="24"/>
        </w:rPr>
        <w:t>terdakwa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dibebaskan</w:t>
      </w:r>
      <w:proofErr w:type="spellEnd"/>
      <w:r w:rsidRPr="0086500A">
        <w:rPr>
          <w:rFonts w:ascii="Cambria" w:hAnsi="Cambria"/>
          <w:color w:val="000000"/>
          <w:sz w:val="24"/>
          <w:szCs w:val="24"/>
        </w:rPr>
        <w:t xml:space="preserve"> pun </w:t>
      </w:r>
      <w:proofErr w:type="spellStart"/>
      <w:r w:rsidRPr="0086500A">
        <w:rPr>
          <w:rFonts w:ascii="Cambria" w:hAnsi="Cambria"/>
          <w:color w:val="000000"/>
          <w:sz w:val="24"/>
          <w:szCs w:val="24"/>
        </w:rPr>
        <w:t>mencuat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massa</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luar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Kondisi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membuat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Hushendar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khawatir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terhadap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keselamatannya</w:t>
      </w:r>
      <w:proofErr w:type="spellEnd"/>
      <w:r w:rsidRPr="0086500A">
        <w:rPr>
          <w:rFonts w:ascii="Cambria" w:hAnsi="Cambria"/>
          <w:color w:val="000000"/>
          <w:sz w:val="24"/>
          <w:szCs w:val="24"/>
        </w:rPr>
        <w:t>.</w:t>
      </w:r>
      <w:r w:rsidRPr="0086500A">
        <w:rPr>
          <w:rFonts w:ascii="Cambria" w:hAnsi="Cambria"/>
          <w:color w:val="000000"/>
          <w:sz w:val="24"/>
          <w:szCs w:val="24"/>
          <w:vertAlign w:val="superscript"/>
        </w:rPr>
        <w:footnoteReference w:id="3"/>
      </w:r>
      <w:r w:rsidRPr="0086500A">
        <w:rPr>
          <w:rFonts w:ascii="Cambria" w:hAnsi="Cambria"/>
          <w:color w:val="000000"/>
          <w:sz w:val="24"/>
          <w:szCs w:val="24"/>
        </w:rPr>
        <w:t xml:space="preserve"> </w:t>
      </w:r>
      <w:proofErr w:type="spellStart"/>
      <w:r w:rsidRPr="0086500A">
        <w:rPr>
          <w:rFonts w:ascii="Cambria" w:hAnsi="Cambria"/>
          <w:color w:val="000000"/>
          <w:sz w:val="24"/>
          <w:szCs w:val="24"/>
        </w:rPr>
        <w:t>Beberapa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contoh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tersebut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hendaknya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menjadikan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kehormatan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sekaligus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keselamatan</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menjadi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terancam</w:t>
      </w:r>
      <w:proofErr w:type="spellEnd"/>
      <w:r w:rsidRPr="0086500A">
        <w:rPr>
          <w:rFonts w:ascii="Cambria" w:hAnsi="Cambria"/>
          <w:color w:val="000000"/>
          <w:sz w:val="24"/>
          <w:szCs w:val="24"/>
        </w:rPr>
        <w:t xml:space="preserve">. </w:t>
      </w:r>
      <w:r w:rsidRPr="0086500A">
        <w:rPr>
          <w:rFonts w:ascii="Cambria" w:hAnsi="Cambria"/>
          <w:sz w:val="24"/>
          <w:szCs w:val="24"/>
        </w:rPr>
        <w:t xml:space="preserve">PMKH </w:t>
      </w:r>
      <w:proofErr w:type="spellStart"/>
      <w:r w:rsidRPr="0086500A">
        <w:rPr>
          <w:rFonts w:ascii="Cambria" w:hAnsi="Cambria"/>
          <w:sz w:val="24"/>
          <w:szCs w:val="24"/>
        </w:rPr>
        <w:t>tentunya</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w:t>
      </w:r>
      <w:proofErr w:type="spellStart"/>
      <w:r w:rsidRPr="0086500A">
        <w:rPr>
          <w:rFonts w:ascii="Cambria" w:hAnsi="Cambria"/>
          <w:sz w:val="24"/>
          <w:szCs w:val="24"/>
        </w:rPr>
        <w:t>perhatian</w:t>
      </w:r>
      <w:proofErr w:type="spellEnd"/>
      <w:r w:rsidRPr="0086500A">
        <w:rPr>
          <w:rFonts w:ascii="Cambria" w:hAnsi="Cambria"/>
          <w:sz w:val="24"/>
          <w:szCs w:val="24"/>
        </w:rPr>
        <w:t xml:space="preserve"> oleh </w:t>
      </w:r>
      <w:proofErr w:type="spellStart"/>
      <w:r w:rsidRPr="0086500A">
        <w:rPr>
          <w:rFonts w:ascii="Cambria" w:hAnsi="Cambria"/>
          <w:sz w:val="24"/>
          <w:szCs w:val="24"/>
        </w:rPr>
        <w:t>Mahkamah</w:t>
      </w:r>
      <w:proofErr w:type="spellEnd"/>
      <w:r w:rsidRPr="0086500A">
        <w:rPr>
          <w:rFonts w:ascii="Cambria" w:hAnsi="Cambria"/>
          <w:sz w:val="24"/>
          <w:szCs w:val="24"/>
        </w:rPr>
        <w:t xml:space="preserve"> Agung yang mana </w:t>
      </w:r>
      <w:proofErr w:type="spellStart"/>
      <w:r w:rsidRPr="0086500A">
        <w:rPr>
          <w:rFonts w:ascii="Cambria" w:hAnsi="Cambria"/>
          <w:sz w:val="24"/>
          <w:szCs w:val="24"/>
        </w:rPr>
        <w:t>telah</w:t>
      </w:r>
      <w:proofErr w:type="spellEnd"/>
      <w:r w:rsidRPr="0086500A">
        <w:rPr>
          <w:rFonts w:ascii="Cambria" w:hAnsi="Cambria"/>
          <w:sz w:val="24"/>
          <w:szCs w:val="24"/>
        </w:rPr>
        <w:t xml:space="preserve"> </w:t>
      </w:r>
      <w:proofErr w:type="spellStart"/>
      <w:r w:rsidRPr="0086500A">
        <w:rPr>
          <w:rFonts w:ascii="Cambria" w:hAnsi="Cambria"/>
          <w:sz w:val="24"/>
          <w:szCs w:val="24"/>
        </w:rPr>
        <w:t>terjadi</w:t>
      </w:r>
      <w:proofErr w:type="spellEnd"/>
      <w:r w:rsidRPr="0086500A">
        <w:rPr>
          <w:rFonts w:ascii="Cambria" w:hAnsi="Cambria"/>
          <w:sz w:val="24"/>
          <w:szCs w:val="24"/>
        </w:rPr>
        <w:t xml:space="preserve"> </w:t>
      </w:r>
      <w:proofErr w:type="spellStart"/>
      <w:r w:rsidRPr="0086500A">
        <w:rPr>
          <w:rFonts w:ascii="Cambria" w:hAnsi="Cambria"/>
          <w:sz w:val="24"/>
          <w:szCs w:val="24"/>
        </w:rPr>
        <w:t>sikap</w:t>
      </w:r>
      <w:proofErr w:type="spellEnd"/>
      <w:r w:rsidRPr="0086500A">
        <w:rPr>
          <w:rFonts w:ascii="Cambria" w:hAnsi="Cambria"/>
          <w:sz w:val="24"/>
          <w:szCs w:val="24"/>
        </w:rPr>
        <w:t xml:space="preserve"> dan </w:t>
      </w:r>
      <w:proofErr w:type="spellStart"/>
      <w:r w:rsidRPr="0086500A">
        <w:rPr>
          <w:rFonts w:ascii="Cambria" w:hAnsi="Cambria"/>
          <w:sz w:val="24"/>
          <w:szCs w:val="24"/>
        </w:rPr>
        <w:t>perilaku</w:t>
      </w:r>
      <w:proofErr w:type="spellEnd"/>
      <w:r w:rsidRPr="0086500A">
        <w:rPr>
          <w:rFonts w:ascii="Cambria" w:hAnsi="Cambria"/>
          <w:sz w:val="24"/>
          <w:szCs w:val="24"/>
        </w:rPr>
        <w:t xml:space="preserve"> </w:t>
      </w:r>
      <w:proofErr w:type="spellStart"/>
      <w:r w:rsidRPr="0086500A">
        <w:rPr>
          <w:rFonts w:ascii="Cambria" w:hAnsi="Cambria"/>
          <w:sz w:val="24"/>
          <w:szCs w:val="24"/>
        </w:rPr>
        <w:t>sebagian</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yang </w:t>
      </w:r>
      <w:proofErr w:type="spellStart"/>
      <w:r w:rsidRPr="0086500A">
        <w:rPr>
          <w:rFonts w:ascii="Cambria" w:hAnsi="Cambria"/>
          <w:sz w:val="24"/>
          <w:szCs w:val="24"/>
        </w:rPr>
        <w:t>mengganggu</w:t>
      </w:r>
      <w:proofErr w:type="spellEnd"/>
      <w:r w:rsidRPr="0086500A">
        <w:rPr>
          <w:rFonts w:ascii="Cambria" w:hAnsi="Cambria"/>
          <w:sz w:val="24"/>
          <w:szCs w:val="24"/>
        </w:rPr>
        <w:t xml:space="preserve"> </w:t>
      </w:r>
      <w:proofErr w:type="spellStart"/>
      <w:r w:rsidRPr="0086500A">
        <w:rPr>
          <w:rFonts w:ascii="Cambria" w:hAnsi="Cambria"/>
          <w:sz w:val="24"/>
          <w:szCs w:val="24"/>
        </w:rPr>
        <w:t>kelancaran</w:t>
      </w:r>
      <w:proofErr w:type="spellEnd"/>
      <w:r w:rsidRPr="0086500A">
        <w:rPr>
          <w:rFonts w:ascii="Cambria" w:hAnsi="Cambria"/>
          <w:sz w:val="24"/>
          <w:szCs w:val="24"/>
        </w:rPr>
        <w:t xml:space="preserve"> </w:t>
      </w:r>
      <w:proofErr w:type="spellStart"/>
      <w:r w:rsidRPr="0086500A">
        <w:rPr>
          <w:rFonts w:ascii="Cambria" w:hAnsi="Cambria"/>
          <w:sz w:val="24"/>
          <w:szCs w:val="24"/>
        </w:rPr>
        <w:t>pelaksanaan</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w:t>
      </w:r>
      <w:proofErr w:type="spellStart"/>
      <w:r w:rsidRPr="0086500A">
        <w:rPr>
          <w:rFonts w:ascii="Cambria" w:hAnsi="Cambria"/>
          <w:sz w:val="24"/>
          <w:szCs w:val="24"/>
        </w:rPr>
        <w:t>penegakan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di </w:t>
      </w:r>
      <w:proofErr w:type="spellStart"/>
      <w:r w:rsidRPr="0086500A">
        <w:rPr>
          <w:rFonts w:ascii="Cambria" w:hAnsi="Cambria"/>
          <w:sz w:val="24"/>
          <w:szCs w:val="24"/>
        </w:rPr>
        <w:t>pengadilan</w:t>
      </w:r>
      <w:proofErr w:type="spellEnd"/>
      <w:r w:rsidRPr="0086500A">
        <w:rPr>
          <w:rFonts w:ascii="Cambria" w:hAnsi="Cambria"/>
          <w:sz w:val="24"/>
          <w:szCs w:val="24"/>
        </w:rPr>
        <w:t xml:space="preserve"> yang </w:t>
      </w:r>
      <w:proofErr w:type="spellStart"/>
      <w:r w:rsidRPr="0086500A">
        <w:rPr>
          <w:rFonts w:ascii="Cambria" w:hAnsi="Cambria"/>
          <w:sz w:val="24"/>
          <w:szCs w:val="24"/>
        </w:rPr>
        <w:t>mengakibatkan</w:t>
      </w:r>
      <w:proofErr w:type="spellEnd"/>
      <w:r w:rsidRPr="0086500A">
        <w:rPr>
          <w:rFonts w:ascii="Cambria" w:hAnsi="Cambria"/>
          <w:sz w:val="24"/>
          <w:szCs w:val="24"/>
        </w:rPr>
        <w:t xml:space="preserve"> </w:t>
      </w:r>
      <w:proofErr w:type="spellStart"/>
      <w:r w:rsidRPr="0086500A">
        <w:rPr>
          <w:rFonts w:ascii="Cambria" w:hAnsi="Cambria"/>
          <w:sz w:val="24"/>
          <w:szCs w:val="24"/>
        </w:rPr>
        <w:t>terganggunya</w:t>
      </w:r>
      <w:proofErr w:type="spellEnd"/>
      <w:r w:rsidRPr="0086500A">
        <w:rPr>
          <w:rFonts w:ascii="Cambria" w:hAnsi="Cambria"/>
          <w:sz w:val="24"/>
          <w:szCs w:val="24"/>
        </w:rPr>
        <w:t xml:space="preserve"> rasa </w:t>
      </w:r>
      <w:proofErr w:type="spellStart"/>
      <w:r w:rsidRPr="0086500A">
        <w:rPr>
          <w:rFonts w:ascii="Cambria" w:hAnsi="Cambria"/>
          <w:sz w:val="24"/>
          <w:szCs w:val="24"/>
        </w:rPr>
        <w:t>aman</w:t>
      </w:r>
      <w:proofErr w:type="spellEnd"/>
      <w:r w:rsidRPr="0086500A">
        <w:rPr>
          <w:rFonts w:ascii="Cambria" w:hAnsi="Cambria"/>
          <w:sz w:val="24"/>
          <w:szCs w:val="24"/>
        </w:rPr>
        <w:t xml:space="preserve"> </w:t>
      </w:r>
      <w:proofErr w:type="spellStart"/>
      <w:r w:rsidRPr="0086500A">
        <w:rPr>
          <w:rFonts w:ascii="Cambria" w:hAnsi="Cambria"/>
          <w:sz w:val="24"/>
          <w:szCs w:val="24"/>
        </w:rPr>
        <w:t>bagi</w:t>
      </w:r>
      <w:proofErr w:type="spellEnd"/>
      <w:r w:rsidRPr="0086500A">
        <w:rPr>
          <w:rFonts w:ascii="Cambria" w:hAnsi="Cambria"/>
          <w:sz w:val="24"/>
          <w:szCs w:val="24"/>
        </w:rPr>
        <w:t xml:space="preserve"> hakim,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dan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pencari</w:t>
      </w:r>
      <w:proofErr w:type="spellEnd"/>
      <w:r w:rsidRPr="0086500A">
        <w:rPr>
          <w:rFonts w:ascii="Cambria" w:hAnsi="Cambria"/>
          <w:sz w:val="24"/>
          <w:szCs w:val="24"/>
        </w:rPr>
        <w:t xml:space="preserve"> </w:t>
      </w:r>
      <w:proofErr w:type="spellStart"/>
      <w:r w:rsidRPr="0086500A">
        <w:rPr>
          <w:rFonts w:ascii="Cambria" w:hAnsi="Cambria"/>
          <w:sz w:val="24"/>
          <w:szCs w:val="24"/>
        </w:rPr>
        <w:t>keadilan</w:t>
      </w:r>
      <w:proofErr w:type="spellEnd"/>
      <w:r w:rsidRPr="0086500A">
        <w:rPr>
          <w:rFonts w:ascii="Cambria" w:hAnsi="Cambria"/>
          <w:sz w:val="24"/>
          <w:szCs w:val="24"/>
        </w:rPr>
        <w:t xml:space="preserve">. </w:t>
      </w:r>
      <w:proofErr w:type="spellStart"/>
      <w:r w:rsidRPr="0086500A">
        <w:rPr>
          <w:rFonts w:ascii="Cambria" w:hAnsi="Cambria"/>
          <w:sz w:val="24"/>
          <w:szCs w:val="24"/>
        </w:rPr>
        <w:t>Pertimbangan</w:t>
      </w:r>
      <w:proofErr w:type="spellEnd"/>
      <w:r w:rsidRPr="0086500A">
        <w:rPr>
          <w:rFonts w:ascii="Cambria" w:hAnsi="Cambria"/>
          <w:sz w:val="24"/>
          <w:szCs w:val="24"/>
        </w:rPr>
        <w:t xml:space="preserve"> </w:t>
      </w:r>
      <w:proofErr w:type="spellStart"/>
      <w:r w:rsidRPr="0086500A">
        <w:rPr>
          <w:rFonts w:ascii="Cambria" w:hAnsi="Cambria"/>
          <w:sz w:val="24"/>
          <w:szCs w:val="24"/>
        </w:rPr>
        <w:t>inilah</w:t>
      </w:r>
      <w:proofErr w:type="spellEnd"/>
      <w:r w:rsidRPr="0086500A">
        <w:rPr>
          <w:rFonts w:ascii="Cambria" w:hAnsi="Cambria"/>
          <w:sz w:val="24"/>
          <w:szCs w:val="24"/>
        </w:rPr>
        <w:t xml:space="preserve"> yang </w:t>
      </w:r>
      <w:proofErr w:type="spellStart"/>
      <w:r w:rsidRPr="0086500A">
        <w:rPr>
          <w:rFonts w:ascii="Cambria" w:hAnsi="Cambria"/>
          <w:sz w:val="24"/>
          <w:szCs w:val="24"/>
        </w:rPr>
        <w:t>kemudian</w:t>
      </w:r>
      <w:proofErr w:type="spellEnd"/>
      <w:r w:rsidRPr="0086500A">
        <w:rPr>
          <w:rFonts w:ascii="Cambria" w:hAnsi="Cambria"/>
          <w:sz w:val="24"/>
          <w:szCs w:val="24"/>
        </w:rPr>
        <w:t xml:space="preserve"> </w:t>
      </w:r>
      <w:proofErr w:type="spellStart"/>
      <w:r w:rsidRPr="0086500A">
        <w:rPr>
          <w:rFonts w:ascii="Cambria" w:hAnsi="Cambria"/>
          <w:sz w:val="24"/>
          <w:szCs w:val="24"/>
        </w:rPr>
        <w:t>mendasari</w:t>
      </w:r>
      <w:proofErr w:type="spellEnd"/>
      <w:r w:rsidRPr="0086500A">
        <w:rPr>
          <w:rFonts w:ascii="Cambria" w:hAnsi="Cambria"/>
          <w:sz w:val="24"/>
          <w:szCs w:val="24"/>
        </w:rPr>
        <w:t xml:space="preserve"> </w:t>
      </w:r>
      <w:proofErr w:type="spellStart"/>
      <w:r w:rsidRPr="0086500A">
        <w:rPr>
          <w:rFonts w:ascii="Cambria" w:hAnsi="Cambria"/>
          <w:sz w:val="24"/>
          <w:szCs w:val="24"/>
        </w:rPr>
        <w:t>Mahkamah</w:t>
      </w:r>
      <w:proofErr w:type="spellEnd"/>
      <w:r w:rsidRPr="0086500A">
        <w:rPr>
          <w:rFonts w:ascii="Cambria" w:hAnsi="Cambria"/>
          <w:sz w:val="24"/>
          <w:szCs w:val="24"/>
        </w:rPr>
        <w:t xml:space="preserve"> Agung </w:t>
      </w:r>
      <w:proofErr w:type="spellStart"/>
      <w:r w:rsidRPr="0086500A">
        <w:rPr>
          <w:rFonts w:ascii="Cambria" w:hAnsi="Cambria"/>
          <w:sz w:val="24"/>
          <w:szCs w:val="24"/>
        </w:rPr>
        <w:t>menyusun</w:t>
      </w:r>
      <w:proofErr w:type="spellEnd"/>
      <w:r w:rsidRPr="0086500A">
        <w:rPr>
          <w:rFonts w:ascii="Cambria" w:hAnsi="Cambria"/>
          <w:sz w:val="24"/>
          <w:szCs w:val="24"/>
        </w:rPr>
        <w:t xml:space="preserve"> dan </w:t>
      </w:r>
      <w:proofErr w:type="spellStart"/>
      <w:r w:rsidRPr="0086500A">
        <w:rPr>
          <w:rFonts w:ascii="Cambria" w:hAnsi="Cambria"/>
          <w:sz w:val="24"/>
          <w:szCs w:val="24"/>
        </w:rPr>
        <w:t>menerbitkan</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Mahkamah</w:t>
      </w:r>
      <w:proofErr w:type="spellEnd"/>
      <w:r w:rsidRPr="0086500A">
        <w:rPr>
          <w:rFonts w:ascii="Cambria" w:hAnsi="Cambria"/>
          <w:sz w:val="24"/>
          <w:szCs w:val="24"/>
        </w:rPr>
        <w:t xml:space="preserve"> Agung No. 5 dan No.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tentang</w:t>
      </w:r>
      <w:proofErr w:type="spellEnd"/>
      <w:r w:rsidRPr="0086500A">
        <w:rPr>
          <w:rFonts w:ascii="Cambria" w:hAnsi="Cambria"/>
          <w:sz w:val="24"/>
          <w:szCs w:val="24"/>
        </w:rPr>
        <w:t xml:space="preserve"> </w:t>
      </w:r>
      <w:proofErr w:type="spellStart"/>
      <w:r w:rsidRPr="0086500A">
        <w:rPr>
          <w:rFonts w:ascii="Cambria" w:hAnsi="Cambria"/>
          <w:sz w:val="24"/>
          <w:szCs w:val="24"/>
        </w:rPr>
        <w:t>Protokol</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dan </w:t>
      </w:r>
      <w:proofErr w:type="spellStart"/>
      <w:r w:rsidRPr="0086500A">
        <w:rPr>
          <w:rFonts w:ascii="Cambria" w:hAnsi="Cambria"/>
          <w:sz w:val="24"/>
          <w:szCs w:val="24"/>
        </w:rPr>
        <w:t>Keamanan</w:t>
      </w:r>
      <w:proofErr w:type="spellEnd"/>
      <w:r w:rsidRPr="0086500A">
        <w:rPr>
          <w:rFonts w:ascii="Cambria" w:hAnsi="Cambria"/>
          <w:sz w:val="24"/>
          <w:szCs w:val="24"/>
        </w:rPr>
        <w:t xml:space="preserve"> di </w:t>
      </w:r>
      <w:proofErr w:type="spellStart"/>
      <w:r w:rsidRPr="0086500A">
        <w:rPr>
          <w:rFonts w:ascii="Cambria" w:hAnsi="Cambria"/>
          <w:sz w:val="24"/>
          <w:szCs w:val="24"/>
        </w:rPr>
        <w:t>Lingkungan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selanjutnya</w:t>
      </w:r>
      <w:proofErr w:type="spellEnd"/>
      <w:r w:rsidRPr="0086500A">
        <w:rPr>
          <w:rFonts w:ascii="Cambria" w:hAnsi="Cambria"/>
          <w:sz w:val="24"/>
          <w:szCs w:val="24"/>
        </w:rPr>
        <w:t xml:space="preserve"> </w:t>
      </w:r>
      <w:proofErr w:type="spellStart"/>
      <w:r w:rsidRPr="0086500A">
        <w:rPr>
          <w:rFonts w:ascii="Cambria" w:hAnsi="Cambria"/>
          <w:sz w:val="24"/>
          <w:szCs w:val="24"/>
        </w:rPr>
        <w:t>disingkat</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 5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w:t>
      </w:r>
      <w:r w:rsidRPr="0086500A">
        <w:rPr>
          <w:rFonts w:ascii="Cambria" w:hAnsi="Cambria"/>
          <w:color w:val="000000"/>
          <w:sz w:val="24"/>
          <w:szCs w:val="24"/>
        </w:rPr>
        <w:t xml:space="preserve"> </w:t>
      </w:r>
      <w:r w:rsidRPr="0086500A">
        <w:rPr>
          <w:rFonts w:ascii="Cambria" w:hAnsi="Cambria"/>
          <w:sz w:val="24"/>
          <w:szCs w:val="24"/>
        </w:rPr>
        <w:t xml:space="preserve">Adapun, PMKH </w:t>
      </w:r>
      <w:proofErr w:type="spellStart"/>
      <w:r w:rsidRPr="0086500A">
        <w:rPr>
          <w:rFonts w:ascii="Cambria" w:hAnsi="Cambria"/>
          <w:sz w:val="24"/>
          <w:szCs w:val="24"/>
        </w:rPr>
        <w:t>sebagaimana</w:t>
      </w:r>
      <w:proofErr w:type="spellEnd"/>
      <w:r w:rsidRPr="0086500A">
        <w:rPr>
          <w:rFonts w:ascii="Cambria" w:hAnsi="Cambria"/>
          <w:sz w:val="24"/>
          <w:szCs w:val="24"/>
        </w:rPr>
        <w:t xml:space="preserve"> </w:t>
      </w:r>
      <w:proofErr w:type="spellStart"/>
      <w:r w:rsidRPr="0086500A">
        <w:rPr>
          <w:rFonts w:ascii="Cambria" w:hAnsi="Cambria"/>
          <w:sz w:val="24"/>
          <w:szCs w:val="24"/>
        </w:rPr>
        <w:t>dimaksud</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Pasal</w:t>
      </w:r>
      <w:proofErr w:type="spellEnd"/>
      <w:r w:rsidRPr="0086500A">
        <w:rPr>
          <w:rFonts w:ascii="Cambria" w:hAnsi="Cambria"/>
          <w:sz w:val="24"/>
          <w:szCs w:val="24"/>
        </w:rPr>
        <w:t xml:space="preserve"> 20 </w:t>
      </w:r>
      <w:proofErr w:type="spellStart"/>
      <w:r w:rsidRPr="0086500A">
        <w:rPr>
          <w:rFonts w:ascii="Cambria" w:hAnsi="Cambria"/>
          <w:sz w:val="24"/>
          <w:szCs w:val="24"/>
        </w:rPr>
        <w:t>ayat</w:t>
      </w:r>
      <w:proofErr w:type="spellEnd"/>
      <w:r w:rsidRPr="0086500A">
        <w:rPr>
          <w:rFonts w:ascii="Cambria" w:hAnsi="Cambria"/>
          <w:sz w:val="24"/>
          <w:szCs w:val="24"/>
        </w:rPr>
        <w:t xml:space="preserve"> (1) </w:t>
      </w:r>
      <w:proofErr w:type="spellStart"/>
      <w:r w:rsidRPr="0086500A">
        <w:rPr>
          <w:rFonts w:ascii="Cambria" w:hAnsi="Cambria"/>
          <w:sz w:val="24"/>
          <w:szCs w:val="24"/>
        </w:rPr>
        <w:t>huruf</w:t>
      </w:r>
      <w:proofErr w:type="spellEnd"/>
      <w:r w:rsidRPr="0086500A">
        <w:rPr>
          <w:rFonts w:ascii="Cambria" w:hAnsi="Cambria"/>
          <w:sz w:val="24"/>
          <w:szCs w:val="24"/>
        </w:rPr>
        <w:t xml:space="preserve"> e UU </w:t>
      </w:r>
      <w:proofErr w:type="spellStart"/>
      <w:r w:rsidRPr="0086500A">
        <w:rPr>
          <w:rFonts w:ascii="Cambria" w:hAnsi="Cambria"/>
          <w:sz w:val="24"/>
          <w:szCs w:val="24"/>
        </w:rPr>
        <w:t>Nomor</w:t>
      </w:r>
      <w:proofErr w:type="spellEnd"/>
      <w:r w:rsidRPr="0086500A">
        <w:rPr>
          <w:rFonts w:ascii="Cambria" w:hAnsi="Cambria"/>
          <w:sz w:val="24"/>
          <w:szCs w:val="24"/>
        </w:rPr>
        <w:t xml:space="preserve"> 18 </w:t>
      </w:r>
      <w:proofErr w:type="spellStart"/>
      <w:r w:rsidRPr="0086500A">
        <w:rPr>
          <w:rFonts w:ascii="Cambria" w:hAnsi="Cambria"/>
          <w:sz w:val="24"/>
          <w:szCs w:val="24"/>
        </w:rPr>
        <w:t>tahun</w:t>
      </w:r>
      <w:proofErr w:type="spellEnd"/>
      <w:r w:rsidRPr="0086500A">
        <w:rPr>
          <w:rFonts w:ascii="Cambria" w:hAnsi="Cambria"/>
          <w:sz w:val="24"/>
          <w:szCs w:val="24"/>
        </w:rPr>
        <w:t xml:space="preserve"> 2011 </w:t>
      </w:r>
      <w:proofErr w:type="spellStart"/>
      <w:r w:rsidRPr="0086500A">
        <w:rPr>
          <w:rFonts w:ascii="Cambria" w:hAnsi="Cambria"/>
          <w:sz w:val="24"/>
          <w:szCs w:val="24"/>
        </w:rPr>
        <w:t>tentang</w:t>
      </w:r>
      <w:proofErr w:type="spellEnd"/>
      <w:r w:rsidRPr="0086500A">
        <w:rPr>
          <w:rFonts w:ascii="Cambria" w:hAnsi="Cambria"/>
          <w:sz w:val="24"/>
          <w:szCs w:val="24"/>
        </w:rPr>
        <w:t xml:space="preserve"> </w:t>
      </w:r>
      <w:proofErr w:type="spellStart"/>
      <w:r w:rsidRPr="0086500A">
        <w:rPr>
          <w:rFonts w:ascii="Cambria" w:hAnsi="Cambria"/>
          <w:sz w:val="24"/>
          <w:szCs w:val="24"/>
        </w:rPr>
        <w:t>Komisi</w:t>
      </w:r>
      <w:proofErr w:type="spellEnd"/>
      <w:r w:rsidRPr="0086500A">
        <w:rPr>
          <w:rFonts w:ascii="Cambria" w:hAnsi="Cambria"/>
          <w:sz w:val="24"/>
          <w:szCs w:val="24"/>
        </w:rPr>
        <w:t xml:space="preserve"> </w:t>
      </w:r>
      <w:proofErr w:type="spellStart"/>
      <w:r w:rsidRPr="0086500A">
        <w:rPr>
          <w:rFonts w:ascii="Cambria" w:hAnsi="Cambria"/>
          <w:sz w:val="24"/>
          <w:szCs w:val="24"/>
        </w:rPr>
        <w:t>Yudisial</w:t>
      </w:r>
      <w:proofErr w:type="spellEnd"/>
      <w:r w:rsidRPr="0086500A">
        <w:rPr>
          <w:rFonts w:ascii="Cambria" w:hAnsi="Cambria"/>
          <w:sz w:val="24"/>
          <w:szCs w:val="24"/>
        </w:rPr>
        <w:t xml:space="preserve"> </w:t>
      </w:r>
      <w:proofErr w:type="spellStart"/>
      <w:r w:rsidRPr="0086500A">
        <w:rPr>
          <w:rFonts w:ascii="Cambria" w:hAnsi="Cambria"/>
          <w:sz w:val="24"/>
          <w:szCs w:val="24"/>
        </w:rPr>
        <w:t>diatas</w:t>
      </w:r>
      <w:proofErr w:type="spellEnd"/>
      <w:r w:rsidRPr="0086500A">
        <w:rPr>
          <w:rFonts w:ascii="Cambria" w:hAnsi="Cambria"/>
          <w:sz w:val="24"/>
          <w:szCs w:val="24"/>
        </w:rPr>
        <w:t xml:space="preserve">, dan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Komisi</w:t>
      </w:r>
      <w:proofErr w:type="spellEnd"/>
      <w:r w:rsidRPr="0086500A">
        <w:rPr>
          <w:rFonts w:ascii="Cambria" w:hAnsi="Cambria"/>
          <w:sz w:val="24"/>
          <w:szCs w:val="24"/>
        </w:rPr>
        <w:t xml:space="preserve"> </w:t>
      </w:r>
      <w:proofErr w:type="spellStart"/>
      <w:r w:rsidRPr="0086500A">
        <w:rPr>
          <w:rFonts w:ascii="Cambria" w:hAnsi="Cambria"/>
          <w:sz w:val="24"/>
          <w:szCs w:val="24"/>
        </w:rPr>
        <w:t>Yudisial</w:t>
      </w:r>
      <w:proofErr w:type="spellEnd"/>
      <w:r w:rsidRPr="0086500A">
        <w:rPr>
          <w:rFonts w:ascii="Cambria" w:hAnsi="Cambria"/>
          <w:sz w:val="24"/>
          <w:szCs w:val="24"/>
        </w:rPr>
        <w:t xml:space="preserve"> </w:t>
      </w:r>
      <w:proofErr w:type="spellStart"/>
      <w:r w:rsidRPr="0086500A">
        <w:rPr>
          <w:rFonts w:ascii="Cambria" w:hAnsi="Cambria"/>
          <w:sz w:val="24"/>
          <w:szCs w:val="24"/>
        </w:rPr>
        <w:t>Nomor</w:t>
      </w:r>
      <w:proofErr w:type="spellEnd"/>
      <w:r w:rsidRPr="0086500A">
        <w:rPr>
          <w:rFonts w:ascii="Cambria" w:hAnsi="Cambria"/>
          <w:sz w:val="24"/>
          <w:szCs w:val="24"/>
        </w:rPr>
        <w:t xml:space="preserve"> 8 </w:t>
      </w:r>
      <w:proofErr w:type="spellStart"/>
      <w:r w:rsidRPr="0086500A">
        <w:rPr>
          <w:rFonts w:ascii="Cambria" w:hAnsi="Cambria"/>
          <w:sz w:val="24"/>
          <w:szCs w:val="24"/>
        </w:rPr>
        <w:t>Tahun</w:t>
      </w:r>
      <w:proofErr w:type="spellEnd"/>
      <w:r w:rsidRPr="0086500A">
        <w:rPr>
          <w:rFonts w:ascii="Cambria" w:hAnsi="Cambria"/>
          <w:sz w:val="24"/>
          <w:szCs w:val="24"/>
        </w:rPr>
        <w:t xml:space="preserve"> 2013 </w:t>
      </w:r>
      <w:proofErr w:type="spellStart"/>
      <w:r w:rsidRPr="0086500A">
        <w:rPr>
          <w:rFonts w:ascii="Cambria" w:hAnsi="Cambria"/>
          <w:sz w:val="24"/>
          <w:szCs w:val="24"/>
        </w:rPr>
        <w:t>tentang</w:t>
      </w:r>
      <w:proofErr w:type="spellEnd"/>
      <w:r w:rsidRPr="0086500A">
        <w:rPr>
          <w:rFonts w:ascii="Cambria" w:hAnsi="Cambria"/>
          <w:sz w:val="24"/>
          <w:szCs w:val="24"/>
        </w:rPr>
        <w:t xml:space="preserve"> </w:t>
      </w:r>
      <w:proofErr w:type="spellStart"/>
      <w:r w:rsidRPr="0086500A">
        <w:rPr>
          <w:rFonts w:ascii="Cambria" w:hAnsi="Cambria"/>
          <w:sz w:val="24"/>
          <w:szCs w:val="24"/>
        </w:rPr>
        <w:t>Advokasi</w:t>
      </w:r>
      <w:proofErr w:type="spellEnd"/>
      <w:r w:rsidRPr="0086500A">
        <w:rPr>
          <w:rFonts w:ascii="Cambria" w:hAnsi="Cambria"/>
          <w:sz w:val="24"/>
          <w:szCs w:val="24"/>
        </w:rPr>
        <w:t xml:space="preserve"> Hakim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perbuatan</w:t>
      </w:r>
      <w:proofErr w:type="spellEnd"/>
      <w:r w:rsidRPr="0086500A">
        <w:rPr>
          <w:rFonts w:ascii="Cambria" w:hAnsi="Cambria"/>
          <w:sz w:val="24"/>
          <w:szCs w:val="24"/>
        </w:rPr>
        <w:t xml:space="preserve"> yang </w:t>
      </w:r>
      <w:proofErr w:type="spellStart"/>
      <w:r w:rsidRPr="0086500A">
        <w:rPr>
          <w:rFonts w:ascii="Cambria" w:hAnsi="Cambria"/>
          <w:sz w:val="24"/>
          <w:szCs w:val="24"/>
        </w:rPr>
        <w:t>dilakukan</w:t>
      </w:r>
      <w:proofErr w:type="spellEnd"/>
      <w:r w:rsidRPr="0086500A">
        <w:rPr>
          <w:rFonts w:ascii="Cambria" w:hAnsi="Cambria"/>
          <w:sz w:val="24"/>
          <w:szCs w:val="24"/>
        </w:rPr>
        <w:t xml:space="preserve"> oleh orang </w:t>
      </w:r>
      <w:proofErr w:type="spellStart"/>
      <w:r w:rsidRPr="0086500A">
        <w:rPr>
          <w:rFonts w:ascii="Cambria" w:hAnsi="Cambria"/>
          <w:sz w:val="24"/>
          <w:szCs w:val="24"/>
        </w:rPr>
        <w:t>perseorangan</w:t>
      </w:r>
      <w:proofErr w:type="spellEnd"/>
      <w:r w:rsidRPr="0086500A">
        <w:rPr>
          <w:rFonts w:ascii="Cambria" w:hAnsi="Cambria"/>
          <w:sz w:val="24"/>
          <w:szCs w:val="24"/>
        </w:rPr>
        <w:t xml:space="preserve">, </w:t>
      </w:r>
      <w:proofErr w:type="spellStart"/>
      <w:r w:rsidRPr="0086500A">
        <w:rPr>
          <w:rFonts w:ascii="Cambria" w:hAnsi="Cambria"/>
          <w:sz w:val="24"/>
          <w:szCs w:val="24"/>
        </w:rPr>
        <w:t>kelompok</w:t>
      </w:r>
      <w:proofErr w:type="spellEnd"/>
      <w:r w:rsidRPr="0086500A">
        <w:rPr>
          <w:rFonts w:ascii="Cambria" w:hAnsi="Cambria"/>
          <w:sz w:val="24"/>
          <w:szCs w:val="24"/>
        </w:rPr>
        <w:t xml:space="preserve"> orang </w:t>
      </w:r>
      <w:proofErr w:type="spellStart"/>
      <w:r w:rsidRPr="0086500A">
        <w:rPr>
          <w:rFonts w:ascii="Cambria" w:hAnsi="Cambria"/>
          <w:sz w:val="24"/>
          <w:szCs w:val="24"/>
        </w:rPr>
        <w:t>atau</w:t>
      </w:r>
      <w:proofErr w:type="spellEnd"/>
      <w:r w:rsidRPr="0086500A">
        <w:rPr>
          <w:rFonts w:ascii="Cambria" w:hAnsi="Cambria"/>
          <w:sz w:val="24"/>
          <w:szCs w:val="24"/>
        </w:rPr>
        <w:t xml:space="preserve"> badan </w:t>
      </w:r>
      <w:proofErr w:type="spellStart"/>
      <w:r w:rsidRPr="0086500A">
        <w:rPr>
          <w:rFonts w:ascii="Cambria" w:hAnsi="Cambria"/>
          <w:sz w:val="24"/>
          <w:szCs w:val="24"/>
        </w:rPr>
        <w:t>hukum</w:t>
      </w:r>
      <w:proofErr w:type="spellEnd"/>
      <w:r w:rsidRPr="0086500A">
        <w:rPr>
          <w:rFonts w:ascii="Cambria" w:hAnsi="Cambria"/>
          <w:sz w:val="24"/>
          <w:szCs w:val="24"/>
        </w:rPr>
        <w:t xml:space="preserve"> yang </w:t>
      </w:r>
      <w:proofErr w:type="spellStart"/>
      <w:r w:rsidRPr="0086500A">
        <w:rPr>
          <w:rFonts w:ascii="Cambria" w:hAnsi="Cambria"/>
          <w:sz w:val="24"/>
          <w:szCs w:val="24"/>
        </w:rPr>
        <w:t>memiliki</w:t>
      </w:r>
      <w:proofErr w:type="spellEnd"/>
      <w:r w:rsidRPr="0086500A">
        <w:rPr>
          <w:rFonts w:ascii="Cambria" w:hAnsi="Cambria"/>
          <w:sz w:val="24"/>
          <w:szCs w:val="24"/>
        </w:rPr>
        <w:t xml:space="preserve"> 3 (</w:t>
      </w:r>
      <w:proofErr w:type="spellStart"/>
      <w:r w:rsidRPr="0086500A">
        <w:rPr>
          <w:rFonts w:ascii="Cambria" w:hAnsi="Cambria"/>
          <w:sz w:val="24"/>
          <w:szCs w:val="24"/>
        </w:rPr>
        <w:t>tiga</w:t>
      </w:r>
      <w:proofErr w:type="spellEnd"/>
      <w:r w:rsidRPr="0086500A">
        <w:rPr>
          <w:rFonts w:ascii="Cambria" w:hAnsi="Cambria"/>
          <w:sz w:val="24"/>
          <w:szCs w:val="24"/>
        </w:rPr>
        <w:t xml:space="preserve">) </w:t>
      </w:r>
      <w:proofErr w:type="spellStart"/>
      <w:r w:rsidRPr="0086500A">
        <w:rPr>
          <w:rFonts w:ascii="Cambria" w:hAnsi="Cambria"/>
          <w:sz w:val="24"/>
          <w:szCs w:val="24"/>
        </w:rPr>
        <w:t>dimensi</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w:t>
      </w:r>
    </w:p>
    <w:p w14:paraId="7956251A" w14:textId="77777777" w:rsidR="0082464E" w:rsidRPr="0086500A" w:rsidRDefault="0082464E" w:rsidP="0082464E">
      <w:pPr>
        <w:numPr>
          <w:ilvl w:val="1"/>
          <w:numId w:val="2"/>
        </w:numPr>
        <w:pBdr>
          <w:top w:val="nil"/>
          <w:left w:val="nil"/>
          <w:bottom w:val="nil"/>
          <w:right w:val="nil"/>
          <w:between w:val="nil"/>
        </w:pBdr>
        <w:ind w:left="1276" w:right="-52" w:hanging="283"/>
        <w:jc w:val="both"/>
        <w:rPr>
          <w:rFonts w:ascii="Cambria" w:hAnsi="Cambria"/>
          <w:color w:val="000000"/>
          <w:sz w:val="24"/>
          <w:szCs w:val="24"/>
        </w:rPr>
      </w:pPr>
      <w:proofErr w:type="spellStart"/>
      <w:r w:rsidRPr="0086500A">
        <w:rPr>
          <w:rFonts w:ascii="Cambria" w:hAnsi="Cambria"/>
          <w:color w:val="000000"/>
          <w:sz w:val="24"/>
          <w:szCs w:val="24"/>
        </w:rPr>
        <w:t>mengganggu</w:t>
      </w:r>
      <w:proofErr w:type="spellEnd"/>
      <w:r w:rsidRPr="0086500A">
        <w:rPr>
          <w:rFonts w:ascii="Cambria" w:hAnsi="Cambria"/>
          <w:color w:val="000000"/>
          <w:sz w:val="24"/>
          <w:szCs w:val="24"/>
        </w:rPr>
        <w:t xml:space="preserve"> proses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memeriksa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mengadili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memutus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perkara</w:t>
      </w:r>
      <w:proofErr w:type="spellEnd"/>
      <w:r w:rsidRPr="0086500A">
        <w:rPr>
          <w:rFonts w:ascii="Cambria" w:hAnsi="Cambria"/>
          <w:color w:val="000000"/>
          <w:sz w:val="24"/>
          <w:szCs w:val="24"/>
        </w:rPr>
        <w:t>;</w:t>
      </w:r>
    </w:p>
    <w:p w14:paraId="78DA3EE4" w14:textId="77777777" w:rsidR="0082464E" w:rsidRPr="0086500A" w:rsidRDefault="0082464E" w:rsidP="0082464E">
      <w:pPr>
        <w:numPr>
          <w:ilvl w:val="1"/>
          <w:numId w:val="2"/>
        </w:numPr>
        <w:pBdr>
          <w:top w:val="nil"/>
          <w:left w:val="nil"/>
          <w:bottom w:val="nil"/>
          <w:right w:val="nil"/>
          <w:between w:val="nil"/>
        </w:pBdr>
        <w:ind w:left="1276" w:right="-52" w:hanging="283"/>
        <w:jc w:val="both"/>
        <w:rPr>
          <w:rFonts w:ascii="Cambria" w:hAnsi="Cambria"/>
          <w:color w:val="000000"/>
          <w:sz w:val="24"/>
          <w:szCs w:val="24"/>
        </w:rPr>
      </w:pPr>
      <w:proofErr w:type="spellStart"/>
      <w:r w:rsidRPr="0086500A">
        <w:rPr>
          <w:rFonts w:ascii="Cambria" w:hAnsi="Cambria"/>
          <w:color w:val="000000"/>
          <w:sz w:val="24"/>
          <w:szCs w:val="24"/>
        </w:rPr>
        <w:t>mengancam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hakim di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maupun</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luar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persidangan</w:t>
      </w:r>
      <w:proofErr w:type="spellEnd"/>
      <w:r w:rsidRPr="0086500A">
        <w:rPr>
          <w:rFonts w:ascii="Cambria" w:hAnsi="Cambria"/>
          <w:color w:val="000000"/>
          <w:sz w:val="24"/>
          <w:szCs w:val="24"/>
        </w:rPr>
        <w:t>; dan</w:t>
      </w:r>
    </w:p>
    <w:p w14:paraId="67ABB91F" w14:textId="77777777" w:rsidR="0082464E" w:rsidRPr="0086500A" w:rsidRDefault="0082464E" w:rsidP="0082464E">
      <w:pPr>
        <w:numPr>
          <w:ilvl w:val="1"/>
          <w:numId w:val="2"/>
        </w:numPr>
        <w:pBdr>
          <w:top w:val="nil"/>
          <w:left w:val="nil"/>
          <w:bottom w:val="nil"/>
          <w:right w:val="nil"/>
          <w:between w:val="nil"/>
        </w:pBdr>
        <w:spacing w:after="160"/>
        <w:ind w:left="1276" w:right="-52" w:hanging="283"/>
        <w:jc w:val="both"/>
        <w:rPr>
          <w:rFonts w:ascii="Cambria" w:hAnsi="Cambria"/>
          <w:color w:val="000000"/>
          <w:sz w:val="24"/>
          <w:szCs w:val="24"/>
        </w:rPr>
      </w:pPr>
      <w:proofErr w:type="spellStart"/>
      <w:r w:rsidRPr="0086500A">
        <w:rPr>
          <w:rFonts w:ascii="Cambria" w:hAnsi="Cambria"/>
          <w:color w:val="000000"/>
          <w:sz w:val="24"/>
          <w:szCs w:val="24"/>
        </w:rPr>
        <w:t>menghina</w:t>
      </w:r>
      <w:proofErr w:type="spellEnd"/>
      <w:r w:rsidRPr="0086500A">
        <w:rPr>
          <w:rFonts w:ascii="Cambria" w:hAnsi="Cambria"/>
          <w:color w:val="000000"/>
          <w:sz w:val="24"/>
          <w:szCs w:val="24"/>
        </w:rPr>
        <w:t xml:space="preserve"> hakim dan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w:t>
      </w:r>
    </w:p>
    <w:p w14:paraId="41E9C3B0" w14:textId="77777777" w:rsidR="0082464E" w:rsidRPr="0086500A" w:rsidRDefault="0082464E" w:rsidP="0082464E">
      <w:pPr>
        <w:ind w:right="-52" w:firstLine="720"/>
        <w:jc w:val="both"/>
        <w:rPr>
          <w:rFonts w:ascii="Cambria" w:eastAsia="Candara" w:hAnsi="Cambria"/>
          <w:sz w:val="24"/>
          <w:szCs w:val="24"/>
        </w:rPr>
      </w:pPr>
      <w:proofErr w:type="spellStart"/>
      <w:r w:rsidRPr="0086500A">
        <w:rPr>
          <w:rFonts w:ascii="Cambria" w:hAnsi="Cambria"/>
          <w:sz w:val="24"/>
          <w:szCs w:val="24"/>
        </w:rPr>
        <w:t>Perma</w:t>
      </w:r>
      <w:proofErr w:type="spellEnd"/>
      <w:r w:rsidRPr="0086500A">
        <w:rPr>
          <w:rFonts w:ascii="Cambria" w:hAnsi="Cambria"/>
          <w:sz w:val="24"/>
          <w:szCs w:val="24"/>
        </w:rPr>
        <w:t xml:space="preserve"> No. 5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disusun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rangka</w:t>
      </w:r>
      <w:proofErr w:type="spellEnd"/>
      <w:r w:rsidRPr="0086500A">
        <w:rPr>
          <w:rFonts w:ascii="Cambria" w:hAnsi="Cambria"/>
          <w:sz w:val="24"/>
          <w:szCs w:val="24"/>
        </w:rPr>
        <w:t xml:space="preserve"> </w:t>
      </w:r>
      <w:proofErr w:type="spellStart"/>
      <w:r w:rsidRPr="0086500A">
        <w:rPr>
          <w:rFonts w:ascii="Cambria" w:hAnsi="Cambria"/>
          <w:sz w:val="24"/>
          <w:szCs w:val="24"/>
        </w:rPr>
        <w:t>melaksanakan</w:t>
      </w:r>
      <w:proofErr w:type="spellEnd"/>
      <w:r w:rsidRPr="0086500A">
        <w:rPr>
          <w:rFonts w:ascii="Cambria" w:hAnsi="Cambria"/>
          <w:sz w:val="24"/>
          <w:szCs w:val="24"/>
        </w:rPr>
        <w:t xml:space="preserve"> </w:t>
      </w:r>
      <w:proofErr w:type="spellStart"/>
      <w:r w:rsidRPr="0086500A">
        <w:rPr>
          <w:rFonts w:ascii="Cambria" w:hAnsi="Cambria"/>
          <w:sz w:val="24"/>
          <w:szCs w:val="24"/>
        </w:rPr>
        <w:t>fungsi</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kehakiman</w:t>
      </w:r>
      <w:proofErr w:type="spellEnd"/>
      <w:r w:rsidRPr="0086500A">
        <w:rPr>
          <w:rFonts w:ascii="Cambria" w:hAnsi="Cambria"/>
          <w:sz w:val="24"/>
          <w:szCs w:val="24"/>
        </w:rPr>
        <w:t xml:space="preserve"> yang </w:t>
      </w:r>
      <w:proofErr w:type="spellStart"/>
      <w:r w:rsidRPr="0086500A">
        <w:rPr>
          <w:rFonts w:ascii="Cambria" w:hAnsi="Cambria"/>
          <w:sz w:val="24"/>
          <w:szCs w:val="24"/>
        </w:rPr>
        <w:t>merdeka</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menegakkan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dan </w:t>
      </w:r>
      <w:proofErr w:type="spellStart"/>
      <w:r w:rsidRPr="0086500A">
        <w:rPr>
          <w:rFonts w:ascii="Cambria" w:hAnsi="Cambria"/>
          <w:sz w:val="24"/>
          <w:szCs w:val="24"/>
        </w:rPr>
        <w:t>keadilan</w:t>
      </w:r>
      <w:proofErr w:type="spellEnd"/>
      <w:r w:rsidRPr="0086500A">
        <w:rPr>
          <w:rFonts w:ascii="Cambria" w:hAnsi="Cambria"/>
          <w:sz w:val="24"/>
          <w:szCs w:val="24"/>
        </w:rPr>
        <w:t xml:space="preserve"> </w:t>
      </w:r>
      <w:proofErr w:type="spellStart"/>
      <w:r w:rsidRPr="0086500A">
        <w:rPr>
          <w:rFonts w:ascii="Cambria" w:hAnsi="Cambria"/>
          <w:sz w:val="24"/>
          <w:szCs w:val="24"/>
        </w:rPr>
        <w:t>berdasarkan</w:t>
      </w:r>
      <w:proofErr w:type="spellEnd"/>
      <w:r w:rsidRPr="0086500A">
        <w:rPr>
          <w:rFonts w:ascii="Cambria" w:hAnsi="Cambria"/>
          <w:sz w:val="24"/>
          <w:szCs w:val="24"/>
        </w:rPr>
        <w:t xml:space="preserve"> Pancasila dan </w:t>
      </w:r>
      <w:proofErr w:type="spellStart"/>
      <w:r w:rsidRPr="0086500A">
        <w:rPr>
          <w:rFonts w:ascii="Cambria" w:hAnsi="Cambria"/>
          <w:sz w:val="24"/>
          <w:szCs w:val="24"/>
        </w:rPr>
        <w:t>Undang-Undang</w:t>
      </w:r>
      <w:proofErr w:type="spellEnd"/>
      <w:r w:rsidRPr="0086500A">
        <w:rPr>
          <w:rFonts w:ascii="Cambria" w:hAnsi="Cambria"/>
          <w:sz w:val="24"/>
          <w:szCs w:val="24"/>
        </w:rPr>
        <w:t xml:space="preserve"> Dasar Negara </w:t>
      </w:r>
      <w:proofErr w:type="spellStart"/>
      <w:r w:rsidRPr="0086500A">
        <w:rPr>
          <w:rFonts w:ascii="Cambria" w:hAnsi="Cambria"/>
          <w:sz w:val="24"/>
          <w:szCs w:val="24"/>
        </w:rPr>
        <w:t>Republik</w:t>
      </w:r>
      <w:proofErr w:type="spellEnd"/>
      <w:r w:rsidRPr="0086500A">
        <w:rPr>
          <w:rFonts w:ascii="Cambria" w:hAnsi="Cambria"/>
          <w:sz w:val="24"/>
          <w:szCs w:val="24"/>
        </w:rPr>
        <w:t xml:space="preserve"> Indonesia </w:t>
      </w:r>
      <w:proofErr w:type="spellStart"/>
      <w:r w:rsidRPr="0086500A">
        <w:rPr>
          <w:rFonts w:ascii="Cambria" w:hAnsi="Cambria"/>
          <w:sz w:val="24"/>
          <w:szCs w:val="24"/>
        </w:rPr>
        <w:t>Tahun</w:t>
      </w:r>
      <w:proofErr w:type="spellEnd"/>
      <w:r w:rsidRPr="0086500A">
        <w:rPr>
          <w:rFonts w:ascii="Cambria" w:hAnsi="Cambria"/>
          <w:sz w:val="24"/>
          <w:szCs w:val="24"/>
        </w:rPr>
        <w:t xml:space="preserve"> 1945 yang </w:t>
      </w:r>
      <w:proofErr w:type="spellStart"/>
      <w:r w:rsidRPr="0086500A">
        <w:rPr>
          <w:rFonts w:ascii="Cambria" w:hAnsi="Cambria"/>
          <w:sz w:val="24"/>
          <w:szCs w:val="24"/>
        </w:rPr>
        <w:t>memerlukan</w:t>
      </w:r>
      <w:proofErr w:type="spellEnd"/>
      <w:r w:rsidRPr="0086500A">
        <w:rPr>
          <w:rFonts w:ascii="Cambria" w:hAnsi="Cambria"/>
          <w:sz w:val="24"/>
          <w:szCs w:val="24"/>
        </w:rPr>
        <w:t xml:space="preserve"> </w:t>
      </w:r>
      <w:proofErr w:type="spellStart"/>
      <w:r w:rsidRPr="0086500A">
        <w:rPr>
          <w:rFonts w:ascii="Cambria" w:hAnsi="Cambria"/>
          <w:sz w:val="24"/>
          <w:szCs w:val="24"/>
        </w:rPr>
        <w:t>suasana</w:t>
      </w:r>
      <w:proofErr w:type="spellEnd"/>
      <w:r w:rsidRPr="0086500A">
        <w:rPr>
          <w:rFonts w:ascii="Cambria" w:hAnsi="Cambria"/>
          <w:sz w:val="24"/>
          <w:szCs w:val="24"/>
        </w:rPr>
        <w:t xml:space="preserve"> </w:t>
      </w:r>
      <w:proofErr w:type="spellStart"/>
      <w:r w:rsidRPr="0086500A">
        <w:rPr>
          <w:rFonts w:ascii="Cambria" w:hAnsi="Cambria"/>
          <w:sz w:val="24"/>
          <w:szCs w:val="24"/>
        </w:rPr>
        <w:t>aman</w:t>
      </w:r>
      <w:proofErr w:type="spellEnd"/>
      <w:r w:rsidRPr="0086500A">
        <w:rPr>
          <w:rFonts w:ascii="Cambria" w:hAnsi="Cambria"/>
          <w:sz w:val="24"/>
          <w:szCs w:val="24"/>
        </w:rPr>
        <w:t xml:space="preserve"> </w:t>
      </w:r>
      <w:proofErr w:type="spellStart"/>
      <w:r w:rsidRPr="0086500A">
        <w:rPr>
          <w:rFonts w:ascii="Cambria" w:hAnsi="Cambria"/>
          <w:sz w:val="24"/>
          <w:szCs w:val="24"/>
        </w:rPr>
        <w:t>bagi</w:t>
      </w:r>
      <w:proofErr w:type="spellEnd"/>
      <w:r w:rsidRPr="0086500A">
        <w:rPr>
          <w:rFonts w:ascii="Cambria" w:hAnsi="Cambria"/>
          <w:sz w:val="24"/>
          <w:szCs w:val="24"/>
        </w:rPr>
        <w:t xml:space="preserve"> hakim,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dan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pencari</w:t>
      </w:r>
      <w:proofErr w:type="spellEnd"/>
      <w:r w:rsidRPr="0086500A">
        <w:rPr>
          <w:rFonts w:ascii="Cambria" w:hAnsi="Cambria"/>
          <w:sz w:val="24"/>
          <w:szCs w:val="24"/>
        </w:rPr>
        <w:t xml:space="preserve"> </w:t>
      </w:r>
      <w:proofErr w:type="spellStart"/>
      <w:r w:rsidRPr="0086500A">
        <w:rPr>
          <w:rFonts w:ascii="Cambria" w:hAnsi="Cambria"/>
          <w:sz w:val="24"/>
          <w:szCs w:val="24"/>
        </w:rPr>
        <w:t>keadilan</w:t>
      </w:r>
      <w:proofErr w:type="spellEnd"/>
      <w:r w:rsidRPr="0086500A">
        <w:rPr>
          <w:rFonts w:ascii="Cambria" w:hAnsi="Cambria"/>
          <w:sz w:val="24"/>
          <w:szCs w:val="24"/>
        </w:rPr>
        <w:t xml:space="preserve"> demi </w:t>
      </w:r>
      <w:proofErr w:type="spellStart"/>
      <w:r w:rsidRPr="0086500A">
        <w:rPr>
          <w:rFonts w:ascii="Cambria" w:hAnsi="Cambria"/>
          <w:sz w:val="24"/>
          <w:szCs w:val="24"/>
        </w:rPr>
        <w:t>terwujudnya</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yang </w:t>
      </w:r>
      <w:proofErr w:type="spellStart"/>
      <w:r w:rsidRPr="0086500A">
        <w:rPr>
          <w:rFonts w:ascii="Cambria" w:hAnsi="Cambria"/>
          <w:sz w:val="24"/>
          <w:szCs w:val="24"/>
        </w:rPr>
        <w:t>berwibawa</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 5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diharapkan</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w:t>
      </w:r>
      <w:proofErr w:type="spellStart"/>
      <w:r w:rsidRPr="0086500A">
        <w:rPr>
          <w:rFonts w:ascii="Cambria" w:hAnsi="Cambria"/>
          <w:sz w:val="24"/>
          <w:szCs w:val="24"/>
        </w:rPr>
        <w:t>cikal</w:t>
      </w:r>
      <w:proofErr w:type="spellEnd"/>
      <w:r w:rsidRPr="0086500A">
        <w:rPr>
          <w:rFonts w:ascii="Cambria" w:hAnsi="Cambria"/>
          <w:sz w:val="24"/>
          <w:szCs w:val="24"/>
        </w:rPr>
        <w:t xml:space="preserve"> </w:t>
      </w:r>
      <w:proofErr w:type="spellStart"/>
      <w:r w:rsidRPr="0086500A">
        <w:rPr>
          <w:rFonts w:ascii="Cambria" w:hAnsi="Cambria"/>
          <w:sz w:val="24"/>
          <w:szCs w:val="24"/>
        </w:rPr>
        <w:t>bakal</w:t>
      </w:r>
      <w:proofErr w:type="spellEnd"/>
      <w:r w:rsidRPr="0086500A">
        <w:rPr>
          <w:rFonts w:ascii="Cambria" w:hAnsi="Cambria"/>
          <w:sz w:val="24"/>
          <w:szCs w:val="24"/>
        </w:rPr>
        <w:t xml:space="preserve"> </w:t>
      </w:r>
      <w:proofErr w:type="spellStart"/>
      <w:r w:rsidRPr="0086500A">
        <w:rPr>
          <w:rFonts w:ascii="Cambria" w:hAnsi="Cambria"/>
          <w:sz w:val="24"/>
          <w:szCs w:val="24"/>
        </w:rPr>
        <w:t>penyusunan</w:t>
      </w:r>
      <w:proofErr w:type="spellEnd"/>
      <w:r w:rsidRPr="0086500A">
        <w:rPr>
          <w:rFonts w:ascii="Cambria" w:hAnsi="Cambria"/>
          <w:sz w:val="24"/>
          <w:szCs w:val="24"/>
        </w:rPr>
        <w:t xml:space="preserve"> </w:t>
      </w:r>
      <w:proofErr w:type="spellStart"/>
      <w:r w:rsidRPr="0086500A">
        <w:rPr>
          <w:rFonts w:ascii="Cambria" w:hAnsi="Cambria"/>
          <w:sz w:val="24"/>
          <w:szCs w:val="24"/>
        </w:rPr>
        <w:t>cetak</w:t>
      </w:r>
      <w:proofErr w:type="spellEnd"/>
      <w:r w:rsidRPr="0086500A">
        <w:rPr>
          <w:rFonts w:ascii="Cambria" w:hAnsi="Cambria"/>
          <w:sz w:val="24"/>
          <w:szCs w:val="24"/>
        </w:rPr>
        <w:t xml:space="preserve"> </w:t>
      </w:r>
      <w:proofErr w:type="spellStart"/>
      <w:r w:rsidRPr="0086500A">
        <w:rPr>
          <w:rFonts w:ascii="Cambria" w:hAnsi="Cambria"/>
          <w:sz w:val="24"/>
          <w:szCs w:val="24"/>
        </w:rPr>
        <w:t>biru</w:t>
      </w:r>
      <w:proofErr w:type="spellEnd"/>
      <w:r w:rsidRPr="0086500A">
        <w:rPr>
          <w:rFonts w:ascii="Cambria" w:hAnsi="Cambria"/>
          <w:sz w:val="24"/>
          <w:szCs w:val="24"/>
        </w:rPr>
        <w:t xml:space="preserve"> </w:t>
      </w:r>
      <w:proofErr w:type="spellStart"/>
      <w:r w:rsidRPr="0086500A">
        <w:rPr>
          <w:rFonts w:ascii="Cambria" w:hAnsi="Cambria"/>
          <w:sz w:val="24"/>
          <w:szCs w:val="24"/>
        </w:rPr>
        <w:t>sistem</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yang </w:t>
      </w:r>
      <w:proofErr w:type="spellStart"/>
      <w:r w:rsidRPr="0086500A">
        <w:rPr>
          <w:rFonts w:ascii="Cambria" w:hAnsi="Cambria"/>
          <w:sz w:val="24"/>
          <w:szCs w:val="24"/>
        </w:rPr>
        <w:t>selama</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dibutuhkan</w:t>
      </w:r>
      <w:proofErr w:type="spellEnd"/>
      <w:r w:rsidRPr="0086500A">
        <w:rPr>
          <w:rFonts w:ascii="Cambria" w:hAnsi="Cambria"/>
          <w:sz w:val="24"/>
          <w:szCs w:val="24"/>
        </w:rPr>
        <w:t xml:space="preserve"> oleh dunia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mencegah</w:t>
      </w:r>
      <w:proofErr w:type="spellEnd"/>
      <w:r w:rsidRPr="0086500A">
        <w:rPr>
          <w:rFonts w:ascii="Cambria" w:hAnsi="Cambria"/>
          <w:sz w:val="24"/>
          <w:szCs w:val="24"/>
        </w:rPr>
        <w:t xml:space="preserve"> </w:t>
      </w:r>
      <w:proofErr w:type="spellStart"/>
      <w:r w:rsidRPr="0086500A">
        <w:rPr>
          <w:rFonts w:ascii="Cambria" w:hAnsi="Cambria"/>
          <w:sz w:val="24"/>
          <w:szCs w:val="24"/>
        </w:rPr>
        <w:t>adanya</w:t>
      </w:r>
      <w:proofErr w:type="spellEnd"/>
      <w:r w:rsidRPr="0086500A">
        <w:rPr>
          <w:rFonts w:ascii="Cambria" w:hAnsi="Cambria"/>
          <w:sz w:val="24"/>
          <w:szCs w:val="24"/>
        </w:rPr>
        <w:t xml:space="preserve"> PMKH. Oleh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itu</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 5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turut</w:t>
      </w:r>
      <w:proofErr w:type="spellEnd"/>
      <w:r w:rsidRPr="0086500A">
        <w:rPr>
          <w:rFonts w:ascii="Cambria" w:hAnsi="Cambria"/>
          <w:sz w:val="24"/>
          <w:szCs w:val="24"/>
        </w:rPr>
        <w:t xml:space="preserve"> </w:t>
      </w:r>
      <w:proofErr w:type="spellStart"/>
      <w:r w:rsidRPr="0086500A">
        <w:rPr>
          <w:rFonts w:ascii="Cambria" w:hAnsi="Cambria"/>
          <w:sz w:val="24"/>
          <w:szCs w:val="24"/>
        </w:rPr>
        <w:t>berbanding</w:t>
      </w:r>
      <w:proofErr w:type="spellEnd"/>
      <w:r w:rsidRPr="0086500A">
        <w:rPr>
          <w:rFonts w:ascii="Cambria" w:hAnsi="Cambria"/>
          <w:sz w:val="24"/>
          <w:szCs w:val="24"/>
        </w:rPr>
        <w:t xml:space="preserve"> </w:t>
      </w:r>
      <w:proofErr w:type="spellStart"/>
      <w:r w:rsidRPr="0086500A">
        <w:rPr>
          <w:rFonts w:ascii="Cambria" w:hAnsi="Cambria"/>
          <w:sz w:val="24"/>
          <w:szCs w:val="24"/>
        </w:rPr>
        <w:t>lurus</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adanya</w:t>
      </w:r>
      <w:proofErr w:type="spellEnd"/>
      <w:r w:rsidRPr="0086500A">
        <w:rPr>
          <w:rFonts w:ascii="Cambria" w:hAnsi="Cambria"/>
          <w:sz w:val="24"/>
          <w:szCs w:val="24"/>
        </w:rPr>
        <w:t xml:space="preserve"> </w:t>
      </w:r>
      <w:proofErr w:type="spellStart"/>
      <w:r w:rsidRPr="0086500A">
        <w:rPr>
          <w:rFonts w:ascii="Cambria" w:hAnsi="Cambria"/>
          <w:sz w:val="24"/>
          <w:szCs w:val="24"/>
        </w:rPr>
        <w:t>Advokasi</w:t>
      </w:r>
      <w:proofErr w:type="spellEnd"/>
      <w:r w:rsidRPr="0086500A">
        <w:rPr>
          <w:rFonts w:ascii="Cambria" w:hAnsi="Cambria"/>
          <w:sz w:val="24"/>
          <w:szCs w:val="24"/>
        </w:rPr>
        <w:t xml:space="preserve"> Hakim, </w:t>
      </w:r>
      <w:proofErr w:type="spellStart"/>
      <w:r w:rsidRPr="0086500A">
        <w:rPr>
          <w:rFonts w:ascii="Cambria" w:hAnsi="Cambria"/>
          <w:sz w:val="24"/>
          <w:szCs w:val="24"/>
        </w:rPr>
        <w:t>dimana</w:t>
      </w:r>
      <w:proofErr w:type="spellEnd"/>
      <w:r w:rsidRPr="0086500A">
        <w:rPr>
          <w:rFonts w:ascii="Cambria" w:hAnsi="Cambria"/>
          <w:sz w:val="24"/>
          <w:szCs w:val="24"/>
        </w:rPr>
        <w:t xml:space="preserve"> </w:t>
      </w:r>
      <w:proofErr w:type="spellStart"/>
      <w:r w:rsidRPr="0086500A">
        <w:rPr>
          <w:rFonts w:ascii="Cambria" w:hAnsi="Cambria"/>
          <w:sz w:val="24"/>
          <w:szCs w:val="24"/>
        </w:rPr>
        <w:t>menurut</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Komisi</w:t>
      </w:r>
      <w:proofErr w:type="spellEnd"/>
      <w:r w:rsidRPr="0086500A">
        <w:rPr>
          <w:rFonts w:ascii="Cambria" w:hAnsi="Cambria"/>
          <w:sz w:val="24"/>
          <w:szCs w:val="24"/>
        </w:rPr>
        <w:t xml:space="preserve"> </w:t>
      </w:r>
      <w:proofErr w:type="spellStart"/>
      <w:r w:rsidRPr="0086500A">
        <w:rPr>
          <w:rFonts w:ascii="Cambria" w:hAnsi="Cambria"/>
          <w:sz w:val="24"/>
          <w:szCs w:val="24"/>
        </w:rPr>
        <w:t>Yudisial</w:t>
      </w:r>
      <w:proofErr w:type="spellEnd"/>
      <w:r w:rsidRPr="0086500A">
        <w:rPr>
          <w:rFonts w:ascii="Cambria" w:hAnsi="Cambria"/>
          <w:sz w:val="24"/>
          <w:szCs w:val="24"/>
        </w:rPr>
        <w:t xml:space="preserve"> </w:t>
      </w:r>
      <w:proofErr w:type="spellStart"/>
      <w:r w:rsidRPr="0086500A">
        <w:rPr>
          <w:rFonts w:ascii="Cambria" w:hAnsi="Cambria"/>
          <w:sz w:val="24"/>
          <w:szCs w:val="24"/>
        </w:rPr>
        <w:t>Nomor</w:t>
      </w:r>
      <w:proofErr w:type="spellEnd"/>
      <w:r w:rsidRPr="0086500A">
        <w:rPr>
          <w:rFonts w:ascii="Cambria" w:hAnsi="Cambria"/>
          <w:sz w:val="24"/>
          <w:szCs w:val="24"/>
        </w:rPr>
        <w:t xml:space="preserve"> 8 </w:t>
      </w:r>
      <w:proofErr w:type="spellStart"/>
      <w:r w:rsidRPr="0086500A">
        <w:rPr>
          <w:rFonts w:ascii="Cambria" w:hAnsi="Cambria"/>
          <w:sz w:val="24"/>
          <w:szCs w:val="24"/>
        </w:rPr>
        <w:t>Tahun</w:t>
      </w:r>
      <w:proofErr w:type="spellEnd"/>
      <w:r w:rsidRPr="0086500A">
        <w:rPr>
          <w:rFonts w:ascii="Cambria" w:hAnsi="Cambria"/>
          <w:sz w:val="24"/>
          <w:szCs w:val="24"/>
        </w:rPr>
        <w:t xml:space="preserve"> 2013, </w:t>
      </w:r>
      <w:proofErr w:type="spellStart"/>
      <w:r w:rsidRPr="0086500A">
        <w:rPr>
          <w:rFonts w:ascii="Cambria" w:hAnsi="Cambria"/>
          <w:sz w:val="24"/>
          <w:szCs w:val="24"/>
        </w:rPr>
        <w:t>Advokasi</w:t>
      </w:r>
      <w:proofErr w:type="spellEnd"/>
      <w:r w:rsidRPr="0086500A">
        <w:rPr>
          <w:rFonts w:ascii="Cambria" w:hAnsi="Cambria"/>
          <w:sz w:val="24"/>
          <w:szCs w:val="24"/>
        </w:rPr>
        <w:t xml:space="preserve"> Hakim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kegiatan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rangka</w:t>
      </w:r>
      <w:proofErr w:type="spellEnd"/>
      <w:r w:rsidRPr="0086500A">
        <w:rPr>
          <w:rFonts w:ascii="Cambria" w:hAnsi="Cambria"/>
          <w:sz w:val="24"/>
          <w:szCs w:val="24"/>
        </w:rPr>
        <w:t xml:space="preserve"> </w:t>
      </w:r>
      <w:proofErr w:type="spellStart"/>
      <w:r w:rsidRPr="0086500A">
        <w:rPr>
          <w:rFonts w:ascii="Cambria" w:hAnsi="Cambria"/>
          <w:sz w:val="24"/>
          <w:szCs w:val="24"/>
        </w:rPr>
        <w:t>mengambil</w:t>
      </w:r>
      <w:proofErr w:type="spellEnd"/>
      <w:r w:rsidRPr="0086500A">
        <w:rPr>
          <w:rFonts w:ascii="Cambria" w:hAnsi="Cambria"/>
          <w:sz w:val="24"/>
          <w:szCs w:val="24"/>
        </w:rPr>
        <w:t xml:space="preserve"> </w:t>
      </w:r>
      <w:proofErr w:type="spellStart"/>
      <w:r w:rsidRPr="0086500A">
        <w:rPr>
          <w:rFonts w:ascii="Cambria" w:hAnsi="Cambria"/>
          <w:sz w:val="24"/>
          <w:szCs w:val="24"/>
        </w:rPr>
        <w:t>langkah</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dan/</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langkah</w:t>
      </w:r>
      <w:proofErr w:type="spellEnd"/>
      <w:r w:rsidRPr="0086500A">
        <w:rPr>
          <w:rFonts w:ascii="Cambria" w:hAnsi="Cambria"/>
          <w:sz w:val="24"/>
          <w:szCs w:val="24"/>
        </w:rPr>
        <w:t xml:space="preserve"> lain </w:t>
      </w:r>
      <w:proofErr w:type="spellStart"/>
      <w:r w:rsidRPr="0086500A">
        <w:rPr>
          <w:rFonts w:ascii="Cambria" w:hAnsi="Cambria"/>
          <w:sz w:val="24"/>
          <w:szCs w:val="24"/>
        </w:rPr>
        <w:t>terhadap</w:t>
      </w:r>
      <w:proofErr w:type="spellEnd"/>
      <w:r w:rsidRPr="0086500A">
        <w:rPr>
          <w:rFonts w:ascii="Cambria" w:hAnsi="Cambria"/>
          <w:sz w:val="24"/>
          <w:szCs w:val="24"/>
        </w:rPr>
        <w:t xml:space="preserve"> orang </w:t>
      </w:r>
      <w:proofErr w:type="spellStart"/>
      <w:r w:rsidRPr="0086500A">
        <w:rPr>
          <w:rFonts w:ascii="Cambria" w:hAnsi="Cambria"/>
          <w:sz w:val="24"/>
          <w:szCs w:val="24"/>
        </w:rPr>
        <w:t>perseorangan</w:t>
      </w:r>
      <w:proofErr w:type="spellEnd"/>
      <w:r w:rsidRPr="0086500A">
        <w:rPr>
          <w:rFonts w:ascii="Cambria" w:hAnsi="Cambria"/>
          <w:sz w:val="24"/>
          <w:szCs w:val="24"/>
        </w:rPr>
        <w:t xml:space="preserve">, </w:t>
      </w:r>
      <w:proofErr w:type="spellStart"/>
      <w:r w:rsidRPr="0086500A">
        <w:rPr>
          <w:rFonts w:ascii="Cambria" w:hAnsi="Cambria"/>
          <w:sz w:val="24"/>
          <w:szCs w:val="24"/>
        </w:rPr>
        <w:t>kelompok</w:t>
      </w:r>
      <w:proofErr w:type="spellEnd"/>
      <w:r w:rsidRPr="0086500A">
        <w:rPr>
          <w:rFonts w:ascii="Cambria" w:hAnsi="Cambria"/>
          <w:sz w:val="24"/>
          <w:szCs w:val="24"/>
        </w:rPr>
        <w:t xml:space="preserve"> orang, </w:t>
      </w:r>
      <w:proofErr w:type="spellStart"/>
      <w:r w:rsidRPr="0086500A">
        <w:rPr>
          <w:rFonts w:ascii="Cambria" w:hAnsi="Cambria"/>
          <w:sz w:val="24"/>
          <w:szCs w:val="24"/>
        </w:rPr>
        <w:t>atau</w:t>
      </w:r>
      <w:proofErr w:type="spellEnd"/>
      <w:r w:rsidRPr="0086500A">
        <w:rPr>
          <w:rFonts w:ascii="Cambria" w:hAnsi="Cambria"/>
          <w:sz w:val="24"/>
          <w:szCs w:val="24"/>
        </w:rPr>
        <w:t xml:space="preserve"> badan </w:t>
      </w:r>
      <w:proofErr w:type="spellStart"/>
      <w:r w:rsidRPr="0086500A">
        <w:rPr>
          <w:rFonts w:ascii="Cambria" w:hAnsi="Cambria"/>
          <w:sz w:val="24"/>
          <w:szCs w:val="24"/>
        </w:rPr>
        <w:t>hukum</w:t>
      </w:r>
      <w:proofErr w:type="spellEnd"/>
      <w:r w:rsidRPr="0086500A">
        <w:rPr>
          <w:rFonts w:ascii="Cambria" w:hAnsi="Cambria"/>
          <w:sz w:val="24"/>
          <w:szCs w:val="24"/>
        </w:rPr>
        <w:t xml:space="preserve"> yang </w:t>
      </w:r>
      <w:proofErr w:type="spellStart"/>
      <w:r w:rsidRPr="0086500A">
        <w:rPr>
          <w:rFonts w:ascii="Cambria" w:hAnsi="Cambria"/>
          <w:sz w:val="24"/>
          <w:szCs w:val="24"/>
        </w:rPr>
        <w:t>merendahkan</w:t>
      </w:r>
      <w:proofErr w:type="spellEnd"/>
      <w:r w:rsidRPr="0086500A">
        <w:rPr>
          <w:rFonts w:ascii="Cambria" w:hAnsi="Cambria"/>
          <w:sz w:val="24"/>
          <w:szCs w:val="24"/>
        </w:rPr>
        <w:t xml:space="preserve"> </w:t>
      </w:r>
      <w:proofErr w:type="spellStart"/>
      <w:r w:rsidRPr="0086500A">
        <w:rPr>
          <w:rFonts w:ascii="Cambria" w:hAnsi="Cambria"/>
          <w:sz w:val="24"/>
          <w:szCs w:val="24"/>
        </w:rPr>
        <w:t>kehormatan</w:t>
      </w:r>
      <w:proofErr w:type="spellEnd"/>
      <w:r w:rsidRPr="0086500A">
        <w:rPr>
          <w:rFonts w:ascii="Cambria" w:hAnsi="Cambria"/>
          <w:sz w:val="24"/>
          <w:szCs w:val="24"/>
        </w:rPr>
        <w:t xml:space="preserve"> dan </w:t>
      </w:r>
      <w:proofErr w:type="spellStart"/>
      <w:r w:rsidRPr="0086500A">
        <w:rPr>
          <w:rFonts w:ascii="Cambria" w:hAnsi="Cambria"/>
          <w:sz w:val="24"/>
          <w:szCs w:val="24"/>
        </w:rPr>
        <w:t>keluruhan</w:t>
      </w:r>
      <w:proofErr w:type="spellEnd"/>
      <w:r w:rsidRPr="0086500A">
        <w:rPr>
          <w:rFonts w:ascii="Cambria" w:hAnsi="Cambria"/>
          <w:sz w:val="24"/>
          <w:szCs w:val="24"/>
        </w:rPr>
        <w:t xml:space="preserve"> </w:t>
      </w:r>
      <w:proofErr w:type="spellStart"/>
      <w:r w:rsidRPr="0086500A">
        <w:rPr>
          <w:rFonts w:ascii="Cambria" w:hAnsi="Cambria"/>
          <w:sz w:val="24"/>
          <w:szCs w:val="24"/>
        </w:rPr>
        <w:t>martabat</w:t>
      </w:r>
      <w:proofErr w:type="spellEnd"/>
      <w:r w:rsidRPr="0086500A">
        <w:rPr>
          <w:rFonts w:ascii="Cambria" w:hAnsi="Cambria"/>
          <w:sz w:val="24"/>
          <w:szCs w:val="24"/>
        </w:rPr>
        <w:t xml:space="preserve"> hakim.</w:t>
      </w:r>
      <w:r w:rsidRPr="0086500A">
        <w:rPr>
          <w:rFonts w:ascii="Cambria" w:eastAsia="Candara" w:hAnsi="Cambria"/>
          <w:sz w:val="24"/>
          <w:szCs w:val="24"/>
        </w:rPr>
        <w:t xml:space="preserve"> </w:t>
      </w:r>
    </w:p>
    <w:p w14:paraId="40050038" w14:textId="77777777" w:rsidR="0082464E" w:rsidRPr="0086500A" w:rsidRDefault="0082464E" w:rsidP="0082464E">
      <w:pPr>
        <w:ind w:right="-52" w:firstLine="720"/>
        <w:jc w:val="both"/>
        <w:rPr>
          <w:rFonts w:ascii="Cambria" w:eastAsia="Candara" w:hAnsi="Cambria"/>
          <w:sz w:val="24"/>
          <w:szCs w:val="24"/>
        </w:rPr>
      </w:pPr>
      <w:proofErr w:type="spellStart"/>
      <w:r w:rsidRPr="0086500A">
        <w:rPr>
          <w:rFonts w:ascii="Cambria" w:hAnsi="Cambria"/>
          <w:sz w:val="24"/>
          <w:szCs w:val="24"/>
        </w:rPr>
        <w:t>Keberadaan</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No.5 </w:t>
      </w:r>
      <w:proofErr w:type="spellStart"/>
      <w:r w:rsidRPr="0086500A">
        <w:rPr>
          <w:rFonts w:ascii="Cambria" w:hAnsi="Cambria"/>
          <w:sz w:val="24"/>
          <w:szCs w:val="24"/>
        </w:rPr>
        <w:t>Tahun</w:t>
      </w:r>
      <w:proofErr w:type="spellEnd"/>
      <w:r w:rsidRPr="0086500A">
        <w:rPr>
          <w:rFonts w:ascii="Cambria" w:hAnsi="Cambria"/>
          <w:sz w:val="24"/>
          <w:szCs w:val="24"/>
        </w:rPr>
        <w:t xml:space="preserve">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memuat</w:t>
      </w:r>
      <w:proofErr w:type="spellEnd"/>
      <w:r w:rsidRPr="0086500A">
        <w:rPr>
          <w:rFonts w:ascii="Cambria" w:hAnsi="Cambria"/>
          <w:sz w:val="24"/>
          <w:szCs w:val="24"/>
        </w:rPr>
        <w:t xml:space="preserve"> </w:t>
      </w: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ketentuan</w:t>
      </w:r>
      <w:proofErr w:type="spellEnd"/>
      <w:r w:rsidRPr="0086500A">
        <w:rPr>
          <w:rFonts w:ascii="Cambria" w:hAnsi="Cambria"/>
          <w:sz w:val="24"/>
          <w:szCs w:val="24"/>
        </w:rPr>
        <w:t xml:space="preserve"> </w:t>
      </w:r>
      <w:proofErr w:type="spellStart"/>
      <w:r w:rsidRPr="0086500A">
        <w:rPr>
          <w:rFonts w:ascii="Cambria" w:hAnsi="Cambria"/>
          <w:sz w:val="24"/>
          <w:szCs w:val="24"/>
        </w:rPr>
        <w:t>seperti</w:t>
      </w:r>
      <w:proofErr w:type="spellEnd"/>
      <w:r w:rsidRPr="0086500A">
        <w:rPr>
          <w:rFonts w:ascii="Cambria" w:hAnsi="Cambria"/>
          <w:sz w:val="24"/>
          <w:szCs w:val="24"/>
        </w:rPr>
        <w:t xml:space="preserve"> di </w:t>
      </w:r>
      <w:proofErr w:type="spellStart"/>
      <w:r w:rsidRPr="0086500A">
        <w:rPr>
          <w:rFonts w:ascii="Cambria" w:hAnsi="Cambria"/>
          <w:sz w:val="24"/>
          <w:szCs w:val="24"/>
        </w:rPr>
        <w:t>Pasal</w:t>
      </w:r>
      <w:proofErr w:type="spellEnd"/>
      <w:r w:rsidRPr="0086500A">
        <w:rPr>
          <w:rFonts w:ascii="Cambria" w:hAnsi="Cambria"/>
          <w:sz w:val="24"/>
          <w:szCs w:val="24"/>
        </w:rPr>
        <w:t xml:space="preserve"> 4 </w:t>
      </w:r>
      <w:proofErr w:type="spellStart"/>
      <w:r w:rsidRPr="0086500A">
        <w:rPr>
          <w:rFonts w:ascii="Cambria" w:hAnsi="Cambria"/>
          <w:sz w:val="24"/>
          <w:szCs w:val="24"/>
        </w:rPr>
        <w:t>Perma</w:t>
      </w:r>
      <w:proofErr w:type="spellEnd"/>
      <w:r w:rsidRPr="0086500A">
        <w:rPr>
          <w:rFonts w:ascii="Cambria" w:hAnsi="Cambria"/>
          <w:sz w:val="24"/>
          <w:szCs w:val="24"/>
        </w:rPr>
        <w:t xml:space="preserve"> No.5 </w:t>
      </w:r>
      <w:proofErr w:type="spellStart"/>
      <w:r w:rsidRPr="0086500A">
        <w:rPr>
          <w:rFonts w:ascii="Cambria" w:hAnsi="Cambria"/>
          <w:sz w:val="24"/>
          <w:szCs w:val="24"/>
        </w:rPr>
        <w:t>Tahun</w:t>
      </w:r>
      <w:proofErr w:type="spellEnd"/>
      <w:r w:rsidRPr="0086500A">
        <w:rPr>
          <w:rFonts w:ascii="Cambria" w:hAnsi="Cambria"/>
          <w:sz w:val="24"/>
          <w:szCs w:val="24"/>
        </w:rPr>
        <w:t xml:space="preserve">, yang mana </w:t>
      </w:r>
      <w:proofErr w:type="spellStart"/>
      <w:r w:rsidRPr="0086500A">
        <w:rPr>
          <w:rFonts w:ascii="Cambria" w:hAnsi="Cambria"/>
          <w:sz w:val="24"/>
          <w:szCs w:val="24"/>
        </w:rPr>
        <w:t>antara</w:t>
      </w:r>
      <w:proofErr w:type="spellEnd"/>
      <w:r w:rsidRPr="0086500A">
        <w:rPr>
          <w:rFonts w:ascii="Cambria" w:hAnsi="Cambria"/>
          <w:sz w:val="24"/>
          <w:szCs w:val="24"/>
        </w:rPr>
        <w:t xml:space="preserve"> lain: </w:t>
      </w:r>
    </w:p>
    <w:p w14:paraId="1AE6308C" w14:textId="77777777" w:rsidR="0082464E" w:rsidRPr="0086500A" w:rsidRDefault="0082464E" w:rsidP="0082464E">
      <w:pPr>
        <w:numPr>
          <w:ilvl w:val="0"/>
          <w:numId w:val="3"/>
        </w:numPr>
        <w:pBdr>
          <w:top w:val="nil"/>
          <w:left w:val="nil"/>
          <w:bottom w:val="nil"/>
          <w:right w:val="nil"/>
          <w:between w:val="nil"/>
        </w:pBdr>
        <w:ind w:right="-52" w:hanging="360"/>
        <w:jc w:val="both"/>
        <w:rPr>
          <w:rFonts w:ascii="Cambria" w:hAnsi="Cambria"/>
          <w:color w:val="000000"/>
          <w:sz w:val="24"/>
          <w:szCs w:val="24"/>
        </w:rPr>
      </w:pP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pengunjung</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masuk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harus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melalui</w:t>
      </w:r>
      <w:proofErr w:type="spellEnd"/>
      <w:r w:rsidRPr="0086500A">
        <w:rPr>
          <w:rFonts w:ascii="Cambria" w:hAnsi="Cambria"/>
          <w:color w:val="000000"/>
          <w:sz w:val="24"/>
          <w:szCs w:val="24"/>
        </w:rPr>
        <w:t xml:space="preserve"> 1 (</w:t>
      </w:r>
      <w:proofErr w:type="spellStart"/>
      <w:r w:rsidRPr="0086500A">
        <w:rPr>
          <w:rFonts w:ascii="Cambria" w:hAnsi="Cambria"/>
          <w:color w:val="000000"/>
          <w:sz w:val="24"/>
          <w:szCs w:val="24"/>
        </w:rPr>
        <w:t>satu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akses</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mengisi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tamu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serta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menukarkan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kartu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identitas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kartu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pengunjung</w:t>
      </w:r>
      <w:proofErr w:type="spellEnd"/>
      <w:r w:rsidRPr="0086500A">
        <w:rPr>
          <w:rFonts w:ascii="Cambria" w:hAnsi="Cambria"/>
          <w:color w:val="000000"/>
          <w:sz w:val="24"/>
          <w:szCs w:val="24"/>
        </w:rPr>
        <w:t>.</w:t>
      </w:r>
    </w:p>
    <w:p w14:paraId="0BE13A49" w14:textId="77777777" w:rsidR="0082464E" w:rsidRPr="0086500A" w:rsidRDefault="0082464E" w:rsidP="0082464E">
      <w:pPr>
        <w:numPr>
          <w:ilvl w:val="0"/>
          <w:numId w:val="3"/>
        </w:numPr>
        <w:pBdr>
          <w:top w:val="nil"/>
          <w:left w:val="nil"/>
          <w:bottom w:val="nil"/>
          <w:right w:val="nil"/>
          <w:between w:val="nil"/>
        </w:pBdr>
        <w:ind w:right="-52" w:hanging="360"/>
        <w:jc w:val="both"/>
        <w:rPr>
          <w:rFonts w:ascii="Cambria" w:hAnsi="Cambria"/>
          <w:color w:val="000000"/>
          <w:sz w:val="24"/>
          <w:szCs w:val="24"/>
        </w:rPr>
      </w:pP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Orang </w:t>
      </w:r>
      <w:proofErr w:type="spellStart"/>
      <w:r w:rsidRPr="0086500A">
        <w:rPr>
          <w:rFonts w:ascii="Cambria" w:hAnsi="Cambria"/>
          <w:color w:val="000000"/>
          <w:sz w:val="24"/>
          <w:szCs w:val="24"/>
        </w:rPr>
        <w:t>dilarang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membawa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senjata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api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senjata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tajam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peledak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alat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maupun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benda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apapun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membahayakan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kecuali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aparatur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bertugas</w:t>
      </w:r>
      <w:proofErr w:type="spellEnd"/>
      <w:r w:rsidRPr="0086500A">
        <w:rPr>
          <w:rFonts w:ascii="Cambria" w:hAnsi="Cambria"/>
          <w:color w:val="000000"/>
          <w:sz w:val="24"/>
          <w:szCs w:val="24"/>
        </w:rPr>
        <w:t>.</w:t>
      </w:r>
    </w:p>
    <w:p w14:paraId="5A85CAAD" w14:textId="77777777" w:rsidR="0082464E" w:rsidRPr="0086500A" w:rsidRDefault="0082464E" w:rsidP="0082464E">
      <w:pPr>
        <w:numPr>
          <w:ilvl w:val="0"/>
          <w:numId w:val="3"/>
        </w:numPr>
        <w:pBdr>
          <w:top w:val="nil"/>
          <w:left w:val="nil"/>
          <w:bottom w:val="nil"/>
          <w:right w:val="nil"/>
          <w:between w:val="nil"/>
        </w:pBdr>
        <w:ind w:right="-52" w:hanging="360"/>
        <w:jc w:val="both"/>
        <w:rPr>
          <w:rFonts w:ascii="Cambria" w:hAnsi="Cambria"/>
          <w:color w:val="000000"/>
          <w:sz w:val="24"/>
          <w:szCs w:val="24"/>
        </w:rPr>
      </w:pP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Orang yang </w:t>
      </w:r>
      <w:proofErr w:type="spellStart"/>
      <w:r w:rsidRPr="0086500A">
        <w:rPr>
          <w:rFonts w:ascii="Cambria" w:hAnsi="Cambria"/>
          <w:color w:val="000000"/>
          <w:sz w:val="24"/>
          <w:szCs w:val="24"/>
        </w:rPr>
        <w:t>bertindak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menjadi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saksi</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pihak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Persidangan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wajib</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menitipkan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senjata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kepada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Ketua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Majelis</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petugas</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ditunjuk</w:t>
      </w:r>
      <w:proofErr w:type="spellEnd"/>
      <w:r w:rsidRPr="0086500A">
        <w:rPr>
          <w:rFonts w:ascii="Cambria" w:hAnsi="Cambria"/>
          <w:color w:val="000000"/>
          <w:sz w:val="24"/>
          <w:szCs w:val="24"/>
        </w:rPr>
        <w:t xml:space="preserve"> oleh </w:t>
      </w:r>
      <w:proofErr w:type="spellStart"/>
      <w:r w:rsidRPr="0086500A">
        <w:rPr>
          <w:rFonts w:ascii="Cambria" w:hAnsi="Cambria"/>
          <w:color w:val="000000"/>
          <w:sz w:val="24"/>
          <w:szCs w:val="24"/>
        </w:rPr>
        <w:t>Ketua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Majelis</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setelah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amunisinya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dikeluarkan</w:t>
      </w:r>
      <w:proofErr w:type="spellEnd"/>
      <w:r w:rsidRPr="0086500A">
        <w:rPr>
          <w:rFonts w:ascii="Cambria" w:hAnsi="Cambria"/>
          <w:color w:val="000000"/>
          <w:sz w:val="24"/>
          <w:szCs w:val="24"/>
        </w:rPr>
        <w:t>.</w:t>
      </w:r>
    </w:p>
    <w:p w14:paraId="146C798C" w14:textId="77777777" w:rsidR="0082464E" w:rsidRPr="0086500A" w:rsidRDefault="0082464E" w:rsidP="0082464E">
      <w:pPr>
        <w:pBdr>
          <w:top w:val="nil"/>
          <w:left w:val="nil"/>
          <w:bottom w:val="nil"/>
          <w:right w:val="nil"/>
          <w:between w:val="nil"/>
        </w:pBdr>
        <w:spacing w:after="200"/>
        <w:ind w:left="644" w:right="-52" w:hanging="360"/>
        <w:jc w:val="both"/>
        <w:rPr>
          <w:rFonts w:ascii="Cambria" w:hAnsi="Cambria"/>
          <w:color w:val="000000"/>
          <w:sz w:val="24"/>
          <w:szCs w:val="24"/>
        </w:rPr>
      </w:pPr>
      <w:proofErr w:type="spellStart"/>
      <w:r w:rsidRPr="0086500A">
        <w:rPr>
          <w:rFonts w:ascii="Cambria" w:hAnsi="Cambria"/>
          <w:color w:val="000000"/>
          <w:sz w:val="24"/>
          <w:szCs w:val="24"/>
        </w:rPr>
        <w:t>Dst</w:t>
      </w:r>
      <w:proofErr w:type="spellEnd"/>
      <w:r w:rsidRPr="0086500A">
        <w:rPr>
          <w:rFonts w:ascii="Cambria" w:hAnsi="Cambria"/>
          <w:color w:val="000000"/>
          <w:sz w:val="24"/>
          <w:szCs w:val="24"/>
        </w:rPr>
        <w:t>…</w:t>
      </w:r>
    </w:p>
    <w:p w14:paraId="2B4C2E38" w14:textId="377B5235" w:rsidR="0082464E" w:rsidRPr="0086500A" w:rsidRDefault="0082464E" w:rsidP="006A70B3">
      <w:pPr>
        <w:ind w:right="-52" w:firstLine="644"/>
        <w:jc w:val="both"/>
        <w:rPr>
          <w:rFonts w:ascii="Cambria" w:hAnsi="Cambria"/>
          <w:sz w:val="24"/>
          <w:szCs w:val="24"/>
        </w:rPr>
      </w:pP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ketentuan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tentunya</w:t>
      </w:r>
      <w:proofErr w:type="spellEnd"/>
      <w:r w:rsidRPr="0086500A">
        <w:rPr>
          <w:rFonts w:ascii="Cambria" w:hAnsi="Cambria"/>
          <w:sz w:val="24"/>
          <w:szCs w:val="24"/>
        </w:rPr>
        <w:t xml:space="preserve"> </w:t>
      </w:r>
      <w:proofErr w:type="spellStart"/>
      <w:r w:rsidRPr="0086500A">
        <w:rPr>
          <w:rFonts w:ascii="Cambria" w:hAnsi="Cambria"/>
          <w:sz w:val="24"/>
          <w:szCs w:val="24"/>
        </w:rPr>
        <w:t>sebagai</w:t>
      </w:r>
      <w:proofErr w:type="spellEnd"/>
      <w:r w:rsidRPr="0086500A">
        <w:rPr>
          <w:rFonts w:ascii="Cambria" w:hAnsi="Cambria"/>
          <w:sz w:val="24"/>
          <w:szCs w:val="24"/>
        </w:rPr>
        <w:t xml:space="preserve"> </w:t>
      </w:r>
      <w:proofErr w:type="spellStart"/>
      <w:r w:rsidRPr="0086500A">
        <w:rPr>
          <w:rFonts w:ascii="Cambria" w:hAnsi="Cambria"/>
          <w:sz w:val="24"/>
          <w:szCs w:val="24"/>
        </w:rPr>
        <w:t>landasan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adanya</w:t>
      </w:r>
      <w:proofErr w:type="spellEnd"/>
      <w:r w:rsidRPr="0086500A">
        <w:rPr>
          <w:rFonts w:ascii="Cambria" w:hAnsi="Cambria"/>
          <w:sz w:val="24"/>
          <w:szCs w:val="24"/>
        </w:rPr>
        <w:t xml:space="preserve"> </w:t>
      </w:r>
      <w:proofErr w:type="spellStart"/>
      <w:r w:rsidRPr="0086500A">
        <w:rPr>
          <w:rFonts w:ascii="Cambria" w:hAnsi="Cambria"/>
          <w:sz w:val="24"/>
          <w:szCs w:val="24"/>
        </w:rPr>
        <w:t>pencegahan</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PMKH. </w:t>
      </w:r>
      <w:proofErr w:type="spellStart"/>
      <w:r w:rsidRPr="0086500A">
        <w:rPr>
          <w:rFonts w:ascii="Cambria" w:hAnsi="Cambria"/>
          <w:sz w:val="24"/>
          <w:szCs w:val="24"/>
        </w:rPr>
        <w:t>Berangkat</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kasus</w:t>
      </w:r>
      <w:proofErr w:type="spellEnd"/>
      <w:r w:rsidRPr="0086500A">
        <w:rPr>
          <w:rFonts w:ascii="Cambria" w:hAnsi="Cambria"/>
          <w:sz w:val="24"/>
          <w:szCs w:val="24"/>
        </w:rPr>
        <w:t xml:space="preserve"> </w:t>
      </w:r>
      <w:proofErr w:type="spellStart"/>
      <w:r w:rsidRPr="0086500A">
        <w:rPr>
          <w:rFonts w:ascii="Cambria" w:hAnsi="Cambria"/>
          <w:sz w:val="24"/>
          <w:szCs w:val="24"/>
        </w:rPr>
        <w:t>mengenai</w:t>
      </w:r>
      <w:proofErr w:type="spellEnd"/>
      <w:r w:rsidRPr="0086500A">
        <w:rPr>
          <w:rFonts w:ascii="Cambria" w:hAnsi="Cambria"/>
          <w:sz w:val="24"/>
          <w:szCs w:val="24"/>
        </w:rPr>
        <w:t xml:space="preserve"> PMKH yang </w:t>
      </w:r>
      <w:proofErr w:type="spellStart"/>
      <w:r w:rsidRPr="0086500A">
        <w:rPr>
          <w:rFonts w:ascii="Cambria" w:hAnsi="Cambria"/>
          <w:sz w:val="24"/>
          <w:szCs w:val="24"/>
        </w:rPr>
        <w:t>masih</w:t>
      </w:r>
      <w:proofErr w:type="spellEnd"/>
      <w:r w:rsidRPr="0086500A">
        <w:rPr>
          <w:rFonts w:ascii="Cambria" w:hAnsi="Cambria"/>
          <w:sz w:val="24"/>
          <w:szCs w:val="24"/>
        </w:rPr>
        <w:t xml:space="preserve"> </w:t>
      </w:r>
      <w:proofErr w:type="spellStart"/>
      <w:r w:rsidRPr="0086500A">
        <w:rPr>
          <w:rFonts w:ascii="Cambria" w:hAnsi="Cambria"/>
          <w:sz w:val="24"/>
          <w:szCs w:val="24"/>
        </w:rPr>
        <w:t>terjadi</w:t>
      </w:r>
      <w:proofErr w:type="spellEnd"/>
      <w:r w:rsidRPr="0086500A">
        <w:rPr>
          <w:rFonts w:ascii="Cambria" w:hAnsi="Cambria"/>
          <w:sz w:val="24"/>
          <w:szCs w:val="24"/>
        </w:rPr>
        <w:t xml:space="preserve"> yang </w:t>
      </w:r>
      <w:proofErr w:type="spellStart"/>
      <w:r w:rsidRPr="0086500A">
        <w:rPr>
          <w:rFonts w:ascii="Cambria" w:hAnsi="Cambria"/>
          <w:sz w:val="24"/>
          <w:szCs w:val="24"/>
        </w:rPr>
        <w:t>telah</w:t>
      </w:r>
      <w:proofErr w:type="spellEnd"/>
      <w:r w:rsidRPr="0086500A">
        <w:rPr>
          <w:rFonts w:ascii="Cambria" w:hAnsi="Cambria"/>
          <w:sz w:val="24"/>
          <w:szCs w:val="24"/>
        </w:rPr>
        <w:t xml:space="preserve"> </w:t>
      </w:r>
      <w:proofErr w:type="spellStart"/>
      <w:r w:rsidRPr="0086500A">
        <w:rPr>
          <w:rFonts w:ascii="Cambria" w:hAnsi="Cambria"/>
          <w:sz w:val="24"/>
          <w:szCs w:val="24"/>
        </w:rPr>
        <w:t>dibahas</w:t>
      </w:r>
      <w:proofErr w:type="spellEnd"/>
      <w:r w:rsidRPr="0086500A">
        <w:rPr>
          <w:rFonts w:ascii="Cambria" w:hAnsi="Cambria"/>
          <w:sz w:val="24"/>
          <w:szCs w:val="24"/>
        </w:rPr>
        <w:t xml:space="preserve"> </w:t>
      </w:r>
      <w:proofErr w:type="spellStart"/>
      <w:r w:rsidRPr="0086500A">
        <w:rPr>
          <w:rFonts w:ascii="Cambria" w:hAnsi="Cambria"/>
          <w:sz w:val="24"/>
          <w:szCs w:val="24"/>
        </w:rPr>
        <w:t>sebelumnya</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penelitian</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dilakukan</w:t>
      </w:r>
      <w:proofErr w:type="spellEnd"/>
      <w:r w:rsidRPr="0086500A">
        <w:rPr>
          <w:rFonts w:ascii="Cambria" w:hAnsi="Cambria"/>
          <w:sz w:val="24"/>
          <w:szCs w:val="24"/>
        </w:rPr>
        <w:t xml:space="preserve"> </w:t>
      </w:r>
      <w:proofErr w:type="spellStart"/>
      <w:r w:rsidRPr="0086500A">
        <w:rPr>
          <w:rFonts w:ascii="Cambria" w:hAnsi="Cambria"/>
          <w:sz w:val="24"/>
          <w:szCs w:val="24"/>
        </w:rPr>
        <w:t>observasi</w:t>
      </w:r>
      <w:proofErr w:type="spellEnd"/>
      <w:r w:rsidRPr="0086500A">
        <w:rPr>
          <w:rFonts w:ascii="Cambria" w:hAnsi="Cambria"/>
          <w:sz w:val="24"/>
          <w:szCs w:val="24"/>
        </w:rPr>
        <w:t xml:space="preserve"> dan </w:t>
      </w:r>
      <w:proofErr w:type="spellStart"/>
      <w:r w:rsidRPr="0086500A">
        <w:rPr>
          <w:rFonts w:ascii="Cambria" w:hAnsi="Cambria"/>
          <w:sz w:val="24"/>
          <w:szCs w:val="24"/>
        </w:rPr>
        <w:t>analisis</w:t>
      </w:r>
      <w:proofErr w:type="spellEnd"/>
      <w:r w:rsidRPr="0086500A">
        <w:rPr>
          <w:rFonts w:ascii="Cambria" w:hAnsi="Cambria"/>
          <w:sz w:val="24"/>
          <w:szCs w:val="24"/>
        </w:rPr>
        <w:t xml:space="preserve"> </w:t>
      </w:r>
      <w:proofErr w:type="spellStart"/>
      <w:r w:rsidRPr="0086500A">
        <w:rPr>
          <w:rFonts w:ascii="Cambria" w:hAnsi="Cambria"/>
          <w:sz w:val="24"/>
          <w:szCs w:val="24"/>
        </w:rPr>
        <w:t>mengenai</w:t>
      </w:r>
      <w:proofErr w:type="spellEnd"/>
      <w:r w:rsidRPr="0086500A">
        <w:rPr>
          <w:rFonts w:ascii="Cambria" w:hAnsi="Cambria"/>
          <w:sz w:val="24"/>
          <w:szCs w:val="24"/>
        </w:rPr>
        <w:t xml:space="preserve"> </w:t>
      </w:r>
      <w:proofErr w:type="spellStart"/>
      <w:r w:rsidRPr="0086500A">
        <w:rPr>
          <w:rFonts w:ascii="Cambria" w:hAnsi="Cambria"/>
          <w:color w:val="000000"/>
          <w:sz w:val="24"/>
          <w:szCs w:val="24"/>
        </w:rPr>
        <w:t>Implementasi</w:t>
      </w:r>
      <w:proofErr w:type="spellEnd"/>
      <w:r w:rsidRPr="0086500A">
        <w:rPr>
          <w:rFonts w:ascii="Cambria" w:hAnsi="Cambria"/>
          <w:color w:val="000000"/>
          <w:sz w:val="24"/>
          <w:szCs w:val="24"/>
        </w:rPr>
        <w:t xml:space="preserve"> PERMA No.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dan PERMA No.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sebagai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upaya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pencegahan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perbuatan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merendahkan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kehormatan</w:t>
      </w:r>
      <w:proofErr w:type="spellEnd"/>
      <w:r w:rsidRPr="0086500A">
        <w:rPr>
          <w:rFonts w:ascii="Cambria" w:hAnsi="Cambria"/>
          <w:color w:val="000000"/>
          <w:sz w:val="24"/>
          <w:szCs w:val="24"/>
        </w:rPr>
        <w:t xml:space="preserve"> hakim pada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2022-2023 yang </w:t>
      </w:r>
      <w:proofErr w:type="spellStart"/>
      <w:r w:rsidRPr="0086500A">
        <w:rPr>
          <w:rFonts w:ascii="Cambria" w:hAnsi="Cambria"/>
          <w:color w:val="000000"/>
          <w:sz w:val="24"/>
          <w:szCs w:val="24"/>
        </w:rPr>
        <w:t>mengambil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lokasi</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Negeri Yogyakarta dan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Negeri Semarang. </w:t>
      </w:r>
      <w:proofErr w:type="spellStart"/>
      <w:r w:rsidRPr="0086500A">
        <w:rPr>
          <w:rFonts w:ascii="Cambria" w:hAnsi="Cambria"/>
          <w:color w:val="000000"/>
          <w:sz w:val="24"/>
          <w:szCs w:val="24"/>
        </w:rPr>
        <w:t>Rumusan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penelitian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bagaimana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implementasi</w:t>
      </w:r>
      <w:proofErr w:type="spellEnd"/>
      <w:r w:rsidRPr="0086500A">
        <w:rPr>
          <w:rFonts w:ascii="Cambria" w:hAnsi="Cambria"/>
          <w:color w:val="000000"/>
          <w:sz w:val="24"/>
          <w:szCs w:val="24"/>
        </w:rPr>
        <w:t xml:space="preserve"> PERMA No.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dan PERMA No.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di PN Yogyakarta dan PN Semarang pada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2022-2023? Dan </w:t>
      </w:r>
      <w:proofErr w:type="spellStart"/>
      <w:r w:rsidRPr="0086500A">
        <w:rPr>
          <w:rFonts w:ascii="Cambria" w:hAnsi="Cambria"/>
          <w:color w:val="000000"/>
          <w:sz w:val="24"/>
          <w:szCs w:val="24"/>
        </w:rPr>
        <w:t>a</w:t>
      </w:r>
      <w:r w:rsidRPr="0086500A">
        <w:rPr>
          <w:rFonts w:ascii="Cambria" w:hAnsi="Cambria"/>
          <w:sz w:val="24"/>
          <w:szCs w:val="24"/>
        </w:rPr>
        <w:t>pa</w:t>
      </w:r>
      <w:proofErr w:type="spellEnd"/>
      <w:r w:rsidRPr="0086500A">
        <w:rPr>
          <w:rFonts w:ascii="Cambria" w:hAnsi="Cambria"/>
          <w:sz w:val="24"/>
          <w:szCs w:val="24"/>
        </w:rPr>
        <w:t xml:space="preserve"> </w:t>
      </w:r>
      <w:proofErr w:type="spellStart"/>
      <w:r w:rsidRPr="0086500A">
        <w:rPr>
          <w:rFonts w:ascii="Cambria" w:hAnsi="Cambria"/>
          <w:sz w:val="24"/>
          <w:szCs w:val="24"/>
        </w:rPr>
        <w:t>kendala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implementasi</w:t>
      </w:r>
      <w:proofErr w:type="spellEnd"/>
      <w:r w:rsidRPr="0086500A">
        <w:rPr>
          <w:rFonts w:ascii="Cambria" w:hAnsi="Cambria"/>
          <w:color w:val="000000"/>
          <w:sz w:val="24"/>
          <w:szCs w:val="24"/>
        </w:rPr>
        <w:t xml:space="preserve"> PERMA No.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dan PERMA No.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di PN Yogyakarta dan PN Semarang </w:t>
      </w:r>
      <w:proofErr w:type="spellStart"/>
      <w:r w:rsidRPr="0086500A">
        <w:rPr>
          <w:rFonts w:ascii="Cambria" w:hAnsi="Cambria"/>
          <w:color w:val="000000"/>
          <w:sz w:val="24"/>
          <w:szCs w:val="24"/>
        </w:rPr>
        <w:t>terhadap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pencegahan</w:t>
      </w:r>
      <w:proofErr w:type="spellEnd"/>
      <w:r w:rsidRPr="0086500A">
        <w:rPr>
          <w:rFonts w:ascii="Cambria" w:hAnsi="Cambria"/>
          <w:color w:val="000000"/>
          <w:sz w:val="24"/>
          <w:szCs w:val="24"/>
        </w:rPr>
        <w:t xml:space="preserve"> PMKH pada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2022-2023? </w:t>
      </w:r>
      <w:proofErr w:type="spellStart"/>
      <w:r w:rsidRPr="0086500A">
        <w:rPr>
          <w:rFonts w:ascii="Cambria" w:hAnsi="Cambria"/>
          <w:sz w:val="24"/>
          <w:szCs w:val="24"/>
        </w:rPr>
        <w:t>Jenis</w:t>
      </w:r>
      <w:proofErr w:type="spellEnd"/>
      <w:r w:rsidRPr="0086500A">
        <w:rPr>
          <w:rFonts w:ascii="Cambria" w:hAnsi="Cambria"/>
          <w:sz w:val="24"/>
          <w:szCs w:val="24"/>
        </w:rPr>
        <w:t xml:space="preserve"> </w:t>
      </w:r>
      <w:proofErr w:type="spellStart"/>
      <w:r w:rsidRPr="0086500A">
        <w:rPr>
          <w:rFonts w:ascii="Cambria" w:hAnsi="Cambria"/>
          <w:sz w:val="24"/>
          <w:szCs w:val="24"/>
        </w:rPr>
        <w:t>Penelitian</w:t>
      </w:r>
      <w:proofErr w:type="spellEnd"/>
      <w:r w:rsidRPr="0086500A">
        <w:rPr>
          <w:rFonts w:ascii="Cambria" w:hAnsi="Cambria"/>
          <w:sz w:val="24"/>
          <w:szCs w:val="24"/>
        </w:rPr>
        <w:t xml:space="preserve"> yang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digunakan</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penelitian</w:t>
      </w:r>
      <w:proofErr w:type="spellEnd"/>
      <w:r w:rsidRPr="0086500A">
        <w:rPr>
          <w:rFonts w:ascii="Cambria" w:hAnsi="Cambria"/>
          <w:sz w:val="24"/>
          <w:szCs w:val="24"/>
        </w:rPr>
        <w:t xml:space="preserve"> </w:t>
      </w:r>
      <w:proofErr w:type="spellStart"/>
      <w:r w:rsidRPr="0086500A">
        <w:rPr>
          <w:rFonts w:ascii="Cambria" w:hAnsi="Cambria"/>
          <w:sz w:val="24"/>
          <w:szCs w:val="24"/>
        </w:rPr>
        <w:t>yuridis</w:t>
      </w:r>
      <w:proofErr w:type="spellEnd"/>
      <w:r w:rsidRPr="0086500A">
        <w:rPr>
          <w:rFonts w:ascii="Cambria" w:hAnsi="Cambria"/>
          <w:sz w:val="24"/>
          <w:szCs w:val="24"/>
        </w:rPr>
        <w:t xml:space="preserve"> </w:t>
      </w:r>
      <w:proofErr w:type="spellStart"/>
      <w:r w:rsidRPr="0086500A">
        <w:rPr>
          <w:rFonts w:ascii="Cambria" w:hAnsi="Cambria"/>
          <w:sz w:val="24"/>
          <w:szCs w:val="24"/>
        </w:rPr>
        <w:t>empiris</w:t>
      </w:r>
      <w:proofErr w:type="spellEnd"/>
      <w:r w:rsidRPr="0086500A">
        <w:rPr>
          <w:rFonts w:ascii="Cambria" w:hAnsi="Cambria"/>
          <w:sz w:val="24"/>
          <w:szCs w:val="24"/>
        </w:rPr>
        <w:t xml:space="preserve">. </w:t>
      </w:r>
      <w:proofErr w:type="spellStart"/>
      <w:r w:rsidRPr="0086500A">
        <w:rPr>
          <w:rFonts w:ascii="Cambria" w:hAnsi="Cambria"/>
          <w:sz w:val="24"/>
          <w:szCs w:val="24"/>
        </w:rPr>
        <w:t>Pendekatan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penelitian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pendekatan</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perundang-undangan</w:t>
      </w:r>
      <w:proofErr w:type="spellEnd"/>
      <w:r w:rsidRPr="0086500A">
        <w:rPr>
          <w:rFonts w:ascii="Cambria" w:hAnsi="Cambria"/>
          <w:sz w:val="24"/>
          <w:szCs w:val="24"/>
        </w:rPr>
        <w:t xml:space="preserve">. </w:t>
      </w:r>
      <w:r w:rsidR="0022277F" w:rsidRPr="0086500A">
        <w:rPr>
          <w:rFonts w:ascii="Cambria" w:hAnsi="Cambria"/>
          <w:sz w:val="24"/>
          <w:szCs w:val="24"/>
        </w:rPr>
        <w:t xml:space="preserve"> </w:t>
      </w:r>
      <w:proofErr w:type="spellStart"/>
      <w:r w:rsidR="0022277F" w:rsidRPr="0086500A">
        <w:rPr>
          <w:rFonts w:ascii="Cambria" w:hAnsi="Cambria"/>
          <w:sz w:val="24"/>
          <w:szCs w:val="24"/>
        </w:rPr>
        <w:t>Tujuan</w:t>
      </w:r>
      <w:proofErr w:type="spellEnd"/>
      <w:r w:rsidR="0022277F" w:rsidRPr="0086500A">
        <w:rPr>
          <w:rFonts w:ascii="Cambria" w:hAnsi="Cambria"/>
          <w:sz w:val="24"/>
          <w:szCs w:val="24"/>
        </w:rPr>
        <w:t xml:space="preserve"> </w:t>
      </w:r>
      <w:proofErr w:type="spellStart"/>
      <w:r w:rsidR="0022277F" w:rsidRPr="0086500A">
        <w:rPr>
          <w:rFonts w:ascii="Cambria" w:hAnsi="Cambria"/>
          <w:sz w:val="24"/>
          <w:szCs w:val="24"/>
        </w:rPr>
        <w:t>penelitian</w:t>
      </w:r>
      <w:proofErr w:type="spellEnd"/>
      <w:r w:rsidR="0022277F" w:rsidRPr="0086500A">
        <w:rPr>
          <w:rFonts w:ascii="Cambria" w:hAnsi="Cambria"/>
          <w:sz w:val="24"/>
          <w:szCs w:val="24"/>
        </w:rPr>
        <w:t xml:space="preserve"> </w:t>
      </w:r>
      <w:proofErr w:type="spellStart"/>
      <w:r w:rsidR="0022277F" w:rsidRPr="0086500A">
        <w:rPr>
          <w:rFonts w:ascii="Cambria" w:hAnsi="Cambria"/>
          <w:sz w:val="24"/>
          <w:szCs w:val="24"/>
        </w:rPr>
        <w:t>ini</w:t>
      </w:r>
      <w:proofErr w:type="spellEnd"/>
      <w:r w:rsidR="0022277F" w:rsidRPr="0086500A">
        <w:rPr>
          <w:rFonts w:ascii="Cambria" w:hAnsi="Cambria"/>
          <w:sz w:val="24"/>
          <w:szCs w:val="24"/>
        </w:rPr>
        <w:t xml:space="preserve"> </w:t>
      </w:r>
      <w:proofErr w:type="spellStart"/>
      <w:r w:rsidR="0022277F" w:rsidRPr="0086500A">
        <w:rPr>
          <w:rFonts w:ascii="Cambria" w:hAnsi="Cambria"/>
          <w:sz w:val="24"/>
          <w:szCs w:val="24"/>
        </w:rPr>
        <w:t>adalah</w:t>
      </w:r>
      <w:proofErr w:type="spellEnd"/>
      <w:r w:rsidR="0022277F" w:rsidRPr="0086500A">
        <w:rPr>
          <w:rFonts w:ascii="Cambria" w:hAnsi="Cambria"/>
          <w:sz w:val="24"/>
          <w:szCs w:val="24"/>
        </w:rPr>
        <w:t xml:space="preserve"> </w:t>
      </w:r>
      <w:proofErr w:type="spellStart"/>
      <w:r w:rsidR="0022277F" w:rsidRPr="0086500A">
        <w:rPr>
          <w:rFonts w:ascii="Cambria" w:hAnsi="Cambria"/>
          <w:sz w:val="24"/>
          <w:szCs w:val="24"/>
        </w:rPr>
        <w:t>u</w:t>
      </w:r>
      <w:r w:rsidR="0022277F" w:rsidRPr="0086500A">
        <w:rPr>
          <w:rFonts w:ascii="Cambria" w:hAnsi="Cambria"/>
          <w:color w:val="000000"/>
          <w:sz w:val="24"/>
          <w:szCs w:val="24"/>
        </w:rPr>
        <w:t>ntuk</w:t>
      </w:r>
      <w:proofErr w:type="spellEnd"/>
      <w:r w:rsidR="0022277F" w:rsidRPr="0086500A">
        <w:rPr>
          <w:rFonts w:ascii="Cambria" w:hAnsi="Cambria"/>
          <w:color w:val="000000"/>
          <w:sz w:val="24"/>
          <w:szCs w:val="24"/>
        </w:rPr>
        <w:t xml:space="preserve"> </w:t>
      </w:r>
      <w:proofErr w:type="spellStart"/>
      <w:r w:rsidR="0022277F" w:rsidRPr="0086500A">
        <w:rPr>
          <w:rFonts w:ascii="Cambria" w:hAnsi="Cambria"/>
          <w:color w:val="000000"/>
          <w:sz w:val="24"/>
          <w:szCs w:val="24"/>
        </w:rPr>
        <w:t>mengetahui</w:t>
      </w:r>
      <w:proofErr w:type="spellEnd"/>
      <w:r w:rsidR="0022277F" w:rsidRPr="0086500A">
        <w:rPr>
          <w:rFonts w:ascii="Cambria" w:hAnsi="Cambria"/>
          <w:color w:val="000000"/>
          <w:sz w:val="24"/>
          <w:szCs w:val="24"/>
        </w:rPr>
        <w:t xml:space="preserve"> dan </w:t>
      </w:r>
      <w:proofErr w:type="spellStart"/>
      <w:r w:rsidR="0022277F" w:rsidRPr="0086500A">
        <w:rPr>
          <w:rFonts w:ascii="Cambria" w:hAnsi="Cambria"/>
          <w:color w:val="000000"/>
          <w:sz w:val="24"/>
          <w:szCs w:val="24"/>
        </w:rPr>
        <w:t>menganalisis</w:t>
      </w:r>
      <w:proofErr w:type="spellEnd"/>
      <w:r w:rsidR="0022277F" w:rsidRPr="0086500A">
        <w:rPr>
          <w:rFonts w:ascii="Cambria" w:hAnsi="Cambria"/>
          <w:color w:val="000000"/>
          <w:sz w:val="24"/>
          <w:szCs w:val="24"/>
        </w:rPr>
        <w:t xml:space="preserve"> </w:t>
      </w:r>
      <w:proofErr w:type="spellStart"/>
      <w:r w:rsidR="0022277F" w:rsidRPr="0086500A">
        <w:rPr>
          <w:rFonts w:ascii="Cambria" w:hAnsi="Cambria"/>
          <w:color w:val="000000"/>
          <w:sz w:val="24"/>
          <w:szCs w:val="24"/>
        </w:rPr>
        <w:t>implementasi</w:t>
      </w:r>
      <w:proofErr w:type="spellEnd"/>
      <w:r w:rsidR="0022277F" w:rsidRPr="0086500A">
        <w:rPr>
          <w:rFonts w:ascii="Cambria" w:hAnsi="Cambria"/>
          <w:color w:val="000000"/>
          <w:sz w:val="24"/>
          <w:szCs w:val="24"/>
        </w:rPr>
        <w:t xml:space="preserve"> PERMA No. 5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2020 dan PERMA No. 6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2020 di PN Yogyakarta dan PN Semarang pada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2022-2023 dan </w:t>
      </w:r>
      <w:proofErr w:type="spellStart"/>
      <w:r w:rsidR="0022277F" w:rsidRPr="0086500A">
        <w:rPr>
          <w:rFonts w:ascii="Cambria" w:hAnsi="Cambria"/>
          <w:color w:val="000000"/>
          <w:sz w:val="24"/>
          <w:szCs w:val="24"/>
        </w:rPr>
        <w:t>untuk</w:t>
      </w:r>
      <w:proofErr w:type="spellEnd"/>
      <w:r w:rsidR="0022277F" w:rsidRPr="0086500A">
        <w:rPr>
          <w:rFonts w:ascii="Cambria" w:hAnsi="Cambria"/>
          <w:color w:val="000000"/>
          <w:sz w:val="24"/>
          <w:szCs w:val="24"/>
        </w:rPr>
        <w:t xml:space="preserve"> </w:t>
      </w:r>
      <w:proofErr w:type="spellStart"/>
      <w:r w:rsidR="0022277F" w:rsidRPr="0086500A">
        <w:rPr>
          <w:rFonts w:ascii="Cambria" w:hAnsi="Cambria"/>
          <w:color w:val="000000"/>
          <w:sz w:val="24"/>
          <w:szCs w:val="24"/>
        </w:rPr>
        <w:t>mengetahui</w:t>
      </w:r>
      <w:proofErr w:type="spellEnd"/>
      <w:r w:rsidR="0022277F" w:rsidRPr="0086500A">
        <w:rPr>
          <w:rFonts w:ascii="Cambria" w:hAnsi="Cambria"/>
          <w:color w:val="000000"/>
          <w:sz w:val="24"/>
          <w:szCs w:val="24"/>
        </w:rPr>
        <w:t xml:space="preserve"> dan </w:t>
      </w:r>
      <w:proofErr w:type="spellStart"/>
      <w:r w:rsidR="0022277F" w:rsidRPr="0086500A">
        <w:rPr>
          <w:rFonts w:ascii="Cambria" w:hAnsi="Cambria"/>
          <w:color w:val="000000"/>
          <w:sz w:val="24"/>
          <w:szCs w:val="24"/>
        </w:rPr>
        <w:t>menganalisis</w:t>
      </w:r>
      <w:proofErr w:type="spellEnd"/>
      <w:r w:rsidR="0022277F" w:rsidRPr="0086500A">
        <w:rPr>
          <w:rFonts w:ascii="Cambria" w:hAnsi="Cambria"/>
          <w:color w:val="000000"/>
          <w:sz w:val="24"/>
          <w:szCs w:val="24"/>
        </w:rPr>
        <w:t xml:space="preserve"> </w:t>
      </w:r>
      <w:proofErr w:type="spellStart"/>
      <w:proofErr w:type="gramStart"/>
      <w:r w:rsidR="0022277F" w:rsidRPr="0086500A">
        <w:rPr>
          <w:rFonts w:ascii="Cambria" w:hAnsi="Cambria"/>
          <w:sz w:val="24"/>
          <w:szCs w:val="24"/>
        </w:rPr>
        <w:t>kedala</w:t>
      </w:r>
      <w:proofErr w:type="spellEnd"/>
      <w:r w:rsidR="0022277F" w:rsidRPr="0086500A">
        <w:rPr>
          <w:rFonts w:ascii="Cambria" w:hAnsi="Cambria"/>
          <w:color w:val="000000"/>
          <w:sz w:val="24"/>
          <w:szCs w:val="24"/>
        </w:rPr>
        <w:t xml:space="preserve">  </w:t>
      </w:r>
      <w:proofErr w:type="spellStart"/>
      <w:r w:rsidR="0022277F" w:rsidRPr="0086500A">
        <w:rPr>
          <w:rFonts w:ascii="Cambria" w:hAnsi="Cambria"/>
          <w:color w:val="000000"/>
          <w:sz w:val="24"/>
          <w:szCs w:val="24"/>
        </w:rPr>
        <w:t>implementasi</w:t>
      </w:r>
      <w:proofErr w:type="spellEnd"/>
      <w:proofErr w:type="gramEnd"/>
      <w:r w:rsidR="0022277F" w:rsidRPr="0086500A">
        <w:rPr>
          <w:rFonts w:ascii="Cambria" w:hAnsi="Cambria"/>
          <w:color w:val="000000"/>
          <w:sz w:val="24"/>
          <w:szCs w:val="24"/>
        </w:rPr>
        <w:t xml:space="preserve"> PERMA No. 5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2020 dan PERMA No. 6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2020 di PN Yogyakarta dan PN Semarang </w:t>
      </w:r>
      <w:proofErr w:type="spellStart"/>
      <w:r w:rsidR="0022277F" w:rsidRPr="0086500A">
        <w:rPr>
          <w:rFonts w:ascii="Cambria" w:hAnsi="Cambria"/>
          <w:color w:val="000000"/>
          <w:sz w:val="24"/>
          <w:szCs w:val="24"/>
        </w:rPr>
        <w:t>terhadap</w:t>
      </w:r>
      <w:proofErr w:type="spellEnd"/>
      <w:r w:rsidR="0022277F" w:rsidRPr="0086500A">
        <w:rPr>
          <w:rFonts w:ascii="Cambria" w:hAnsi="Cambria"/>
          <w:color w:val="000000"/>
          <w:sz w:val="24"/>
          <w:szCs w:val="24"/>
        </w:rPr>
        <w:t xml:space="preserve"> </w:t>
      </w:r>
      <w:proofErr w:type="spellStart"/>
      <w:r w:rsidR="0022277F" w:rsidRPr="0086500A">
        <w:rPr>
          <w:rFonts w:ascii="Cambria" w:hAnsi="Cambria"/>
          <w:color w:val="000000"/>
          <w:sz w:val="24"/>
          <w:szCs w:val="24"/>
        </w:rPr>
        <w:t>pencegahan</w:t>
      </w:r>
      <w:proofErr w:type="spellEnd"/>
      <w:r w:rsidR="0022277F" w:rsidRPr="0086500A">
        <w:rPr>
          <w:rFonts w:ascii="Cambria" w:hAnsi="Cambria"/>
          <w:color w:val="000000"/>
          <w:sz w:val="24"/>
          <w:szCs w:val="24"/>
        </w:rPr>
        <w:t xml:space="preserve"> PMKH pada </w:t>
      </w:r>
      <w:proofErr w:type="spellStart"/>
      <w:r w:rsidR="0022277F" w:rsidRPr="0086500A">
        <w:rPr>
          <w:rFonts w:ascii="Cambria" w:hAnsi="Cambria"/>
          <w:color w:val="000000"/>
          <w:sz w:val="24"/>
          <w:szCs w:val="24"/>
        </w:rPr>
        <w:t>Tahun</w:t>
      </w:r>
      <w:proofErr w:type="spellEnd"/>
      <w:r w:rsidR="0022277F" w:rsidRPr="0086500A">
        <w:rPr>
          <w:rFonts w:ascii="Cambria" w:hAnsi="Cambria"/>
          <w:color w:val="000000"/>
          <w:sz w:val="24"/>
          <w:szCs w:val="24"/>
        </w:rPr>
        <w:t xml:space="preserve"> 2022-2023.</w:t>
      </w:r>
    </w:p>
    <w:p w14:paraId="00000011" w14:textId="4E322D04" w:rsidR="00C6327E" w:rsidRPr="0086500A" w:rsidRDefault="00000000">
      <w:pPr>
        <w:spacing w:before="240" w:after="240"/>
        <w:jc w:val="both"/>
        <w:rPr>
          <w:rFonts w:ascii="Cambria" w:eastAsia="Cambria" w:hAnsi="Cambria" w:cs="Cambria"/>
          <w:b/>
          <w:sz w:val="24"/>
          <w:szCs w:val="24"/>
        </w:rPr>
      </w:pPr>
      <w:r w:rsidRPr="0086500A">
        <w:rPr>
          <w:rFonts w:ascii="Cambria" w:eastAsia="Cambria" w:hAnsi="Cambria" w:cs="Cambria"/>
          <w:b/>
          <w:sz w:val="24"/>
          <w:szCs w:val="24"/>
        </w:rPr>
        <w:t xml:space="preserve">METODE </w:t>
      </w:r>
    </w:p>
    <w:p w14:paraId="402D4617" w14:textId="77777777" w:rsidR="00DA4BC2" w:rsidRPr="00186824" w:rsidRDefault="00DA4BC2" w:rsidP="001126A0">
      <w:pPr>
        <w:spacing w:before="240" w:after="240"/>
        <w:ind w:firstLine="720"/>
        <w:jc w:val="both"/>
        <w:rPr>
          <w:rFonts w:ascii="Cambria" w:hAnsi="Cambria"/>
          <w:sz w:val="24"/>
          <w:szCs w:val="24"/>
        </w:rPr>
      </w:pPr>
      <w:proofErr w:type="spellStart"/>
      <w:r w:rsidRPr="00186824">
        <w:rPr>
          <w:rFonts w:ascii="Cambria" w:hAnsi="Cambria"/>
          <w:sz w:val="24"/>
          <w:szCs w:val="24"/>
        </w:rPr>
        <w:t>Jenis</w:t>
      </w:r>
      <w:proofErr w:type="spellEnd"/>
      <w:r w:rsidRPr="00186824">
        <w:rPr>
          <w:rFonts w:ascii="Cambria" w:hAnsi="Cambria"/>
          <w:sz w:val="24"/>
          <w:szCs w:val="24"/>
        </w:rPr>
        <w:t xml:space="preserve"> </w:t>
      </w:r>
      <w:proofErr w:type="spellStart"/>
      <w:r w:rsidRPr="00186824">
        <w:rPr>
          <w:rFonts w:ascii="Cambria" w:hAnsi="Cambria"/>
          <w:sz w:val="24"/>
          <w:szCs w:val="24"/>
        </w:rPr>
        <w:t>Penelitian</w:t>
      </w:r>
      <w:proofErr w:type="spellEnd"/>
      <w:r w:rsidRPr="00186824">
        <w:rPr>
          <w:rFonts w:ascii="Cambria" w:hAnsi="Cambria"/>
          <w:sz w:val="24"/>
          <w:szCs w:val="24"/>
        </w:rPr>
        <w:t xml:space="preserve"> yang </w:t>
      </w:r>
      <w:proofErr w:type="spellStart"/>
      <w:r w:rsidRPr="00186824">
        <w:rPr>
          <w:rFonts w:ascii="Cambria" w:hAnsi="Cambria"/>
          <w:sz w:val="24"/>
          <w:szCs w:val="24"/>
        </w:rPr>
        <w:t>akan</w:t>
      </w:r>
      <w:proofErr w:type="spellEnd"/>
      <w:r w:rsidRPr="00186824">
        <w:rPr>
          <w:rFonts w:ascii="Cambria" w:hAnsi="Cambria"/>
          <w:sz w:val="24"/>
          <w:szCs w:val="24"/>
        </w:rPr>
        <w:t xml:space="preserve"> </w:t>
      </w:r>
      <w:proofErr w:type="spellStart"/>
      <w:r w:rsidRPr="00186824">
        <w:rPr>
          <w:rFonts w:ascii="Cambria" w:hAnsi="Cambria"/>
          <w:sz w:val="24"/>
          <w:szCs w:val="24"/>
        </w:rPr>
        <w:t>digunakan</w:t>
      </w:r>
      <w:proofErr w:type="spellEnd"/>
      <w:r w:rsidRPr="00186824">
        <w:rPr>
          <w:rFonts w:ascii="Cambria" w:hAnsi="Cambria"/>
          <w:sz w:val="24"/>
          <w:szCs w:val="24"/>
        </w:rPr>
        <w:t xml:space="preserve"> </w:t>
      </w:r>
      <w:proofErr w:type="spellStart"/>
      <w:r w:rsidRPr="00186824">
        <w:rPr>
          <w:rFonts w:ascii="Cambria" w:hAnsi="Cambria"/>
          <w:sz w:val="24"/>
          <w:szCs w:val="24"/>
        </w:rPr>
        <w:t>adalah</w:t>
      </w:r>
      <w:proofErr w:type="spellEnd"/>
      <w:r w:rsidRPr="00186824">
        <w:rPr>
          <w:rFonts w:ascii="Cambria" w:hAnsi="Cambria"/>
          <w:sz w:val="24"/>
          <w:szCs w:val="24"/>
        </w:rPr>
        <w:t xml:space="preserve"> </w:t>
      </w:r>
      <w:proofErr w:type="spellStart"/>
      <w:r w:rsidRPr="00186824">
        <w:rPr>
          <w:rFonts w:ascii="Cambria" w:hAnsi="Cambria"/>
          <w:sz w:val="24"/>
          <w:szCs w:val="24"/>
        </w:rPr>
        <w:t>penelitian</w:t>
      </w:r>
      <w:proofErr w:type="spellEnd"/>
      <w:r w:rsidRPr="00186824">
        <w:rPr>
          <w:rFonts w:ascii="Cambria" w:hAnsi="Cambria"/>
          <w:sz w:val="24"/>
          <w:szCs w:val="24"/>
        </w:rPr>
        <w:t xml:space="preserve"> </w:t>
      </w:r>
      <w:proofErr w:type="spellStart"/>
      <w:r w:rsidRPr="00186824">
        <w:rPr>
          <w:rFonts w:ascii="Cambria" w:hAnsi="Cambria"/>
          <w:sz w:val="24"/>
          <w:szCs w:val="24"/>
        </w:rPr>
        <w:t>yuridis</w:t>
      </w:r>
      <w:proofErr w:type="spellEnd"/>
      <w:r w:rsidRPr="00186824">
        <w:rPr>
          <w:rFonts w:ascii="Cambria" w:hAnsi="Cambria"/>
          <w:sz w:val="24"/>
          <w:szCs w:val="24"/>
        </w:rPr>
        <w:t xml:space="preserve"> </w:t>
      </w:r>
      <w:proofErr w:type="spellStart"/>
      <w:r w:rsidRPr="00186824">
        <w:rPr>
          <w:rFonts w:ascii="Cambria" w:hAnsi="Cambria"/>
          <w:sz w:val="24"/>
          <w:szCs w:val="24"/>
        </w:rPr>
        <w:t>empiris</w:t>
      </w:r>
      <w:proofErr w:type="spellEnd"/>
      <w:r w:rsidRPr="00186824">
        <w:rPr>
          <w:rFonts w:ascii="Cambria" w:hAnsi="Cambria"/>
          <w:sz w:val="24"/>
          <w:szCs w:val="24"/>
        </w:rPr>
        <w:t xml:space="preserve">. </w:t>
      </w:r>
      <w:proofErr w:type="spellStart"/>
      <w:r w:rsidRPr="00186824">
        <w:rPr>
          <w:rFonts w:ascii="Cambria" w:hAnsi="Cambria"/>
          <w:sz w:val="24"/>
          <w:szCs w:val="24"/>
        </w:rPr>
        <w:t>Jenis</w:t>
      </w:r>
      <w:proofErr w:type="spellEnd"/>
      <w:r w:rsidRPr="00186824">
        <w:rPr>
          <w:rFonts w:ascii="Cambria" w:hAnsi="Cambria"/>
          <w:sz w:val="24"/>
          <w:szCs w:val="24"/>
        </w:rPr>
        <w:t xml:space="preserve"> </w:t>
      </w:r>
      <w:proofErr w:type="spellStart"/>
      <w:r w:rsidRPr="00186824">
        <w:rPr>
          <w:rFonts w:ascii="Cambria" w:hAnsi="Cambria"/>
          <w:sz w:val="24"/>
          <w:szCs w:val="24"/>
        </w:rPr>
        <w:t>Penelitian</w:t>
      </w:r>
      <w:proofErr w:type="spellEnd"/>
      <w:r w:rsidRPr="00186824">
        <w:rPr>
          <w:rFonts w:ascii="Cambria" w:hAnsi="Cambria"/>
          <w:sz w:val="24"/>
          <w:szCs w:val="24"/>
        </w:rPr>
        <w:t xml:space="preserve"> </w:t>
      </w:r>
      <w:proofErr w:type="spellStart"/>
      <w:r w:rsidRPr="00186824">
        <w:rPr>
          <w:rFonts w:ascii="Cambria" w:hAnsi="Cambria"/>
          <w:sz w:val="24"/>
          <w:szCs w:val="24"/>
        </w:rPr>
        <w:t>yuridis</w:t>
      </w:r>
      <w:proofErr w:type="spellEnd"/>
      <w:r w:rsidRPr="00186824">
        <w:rPr>
          <w:rFonts w:ascii="Cambria" w:hAnsi="Cambria"/>
          <w:sz w:val="24"/>
          <w:szCs w:val="24"/>
        </w:rPr>
        <w:t xml:space="preserve"> </w:t>
      </w:r>
      <w:proofErr w:type="spellStart"/>
      <w:r w:rsidRPr="00186824">
        <w:rPr>
          <w:rFonts w:ascii="Cambria" w:hAnsi="Cambria"/>
          <w:sz w:val="24"/>
          <w:szCs w:val="24"/>
        </w:rPr>
        <w:t>empiris</w:t>
      </w:r>
      <w:proofErr w:type="spellEnd"/>
      <w:r w:rsidRPr="00186824">
        <w:rPr>
          <w:rFonts w:ascii="Cambria" w:hAnsi="Cambria"/>
          <w:sz w:val="24"/>
          <w:szCs w:val="24"/>
        </w:rPr>
        <w:t xml:space="preserve"> </w:t>
      </w:r>
      <w:proofErr w:type="spellStart"/>
      <w:r w:rsidRPr="00186824">
        <w:rPr>
          <w:rFonts w:ascii="Cambria" w:hAnsi="Cambria"/>
          <w:sz w:val="24"/>
          <w:szCs w:val="24"/>
        </w:rPr>
        <w:t>dalam</w:t>
      </w:r>
      <w:proofErr w:type="spellEnd"/>
      <w:r w:rsidRPr="00186824">
        <w:rPr>
          <w:rFonts w:ascii="Cambria" w:hAnsi="Cambria"/>
          <w:sz w:val="24"/>
          <w:szCs w:val="24"/>
        </w:rPr>
        <w:t xml:space="preserve"> </w:t>
      </w:r>
      <w:proofErr w:type="spellStart"/>
      <w:r w:rsidRPr="00186824">
        <w:rPr>
          <w:rFonts w:ascii="Cambria" w:hAnsi="Cambria"/>
          <w:sz w:val="24"/>
          <w:szCs w:val="24"/>
        </w:rPr>
        <w:t>penelitian</w:t>
      </w:r>
      <w:proofErr w:type="spellEnd"/>
      <w:r w:rsidRPr="00186824">
        <w:rPr>
          <w:rFonts w:ascii="Cambria" w:hAnsi="Cambria"/>
          <w:sz w:val="24"/>
          <w:szCs w:val="24"/>
        </w:rPr>
        <w:t xml:space="preserve"> </w:t>
      </w:r>
      <w:proofErr w:type="spellStart"/>
      <w:r w:rsidRPr="00186824">
        <w:rPr>
          <w:rFonts w:ascii="Cambria" w:hAnsi="Cambria"/>
          <w:sz w:val="24"/>
          <w:szCs w:val="24"/>
        </w:rPr>
        <w:t>ini</w:t>
      </w:r>
      <w:proofErr w:type="spellEnd"/>
      <w:r w:rsidRPr="00186824">
        <w:rPr>
          <w:rFonts w:ascii="Cambria" w:hAnsi="Cambria"/>
          <w:sz w:val="24"/>
          <w:szCs w:val="24"/>
        </w:rPr>
        <w:t xml:space="preserve"> </w:t>
      </w:r>
      <w:proofErr w:type="spellStart"/>
      <w:r w:rsidRPr="00186824">
        <w:rPr>
          <w:rFonts w:ascii="Cambria" w:hAnsi="Cambria"/>
          <w:sz w:val="24"/>
          <w:szCs w:val="24"/>
        </w:rPr>
        <w:t>maksudnya</w:t>
      </w:r>
      <w:proofErr w:type="spellEnd"/>
      <w:r w:rsidRPr="00186824">
        <w:rPr>
          <w:rFonts w:ascii="Cambria" w:hAnsi="Cambria"/>
          <w:sz w:val="24"/>
          <w:szCs w:val="24"/>
        </w:rPr>
        <w:t xml:space="preserve"> </w:t>
      </w:r>
      <w:proofErr w:type="spellStart"/>
      <w:r w:rsidRPr="00186824">
        <w:rPr>
          <w:rFonts w:ascii="Cambria" w:hAnsi="Cambria"/>
          <w:sz w:val="24"/>
          <w:szCs w:val="24"/>
        </w:rPr>
        <w:t>adalah</w:t>
      </w:r>
      <w:proofErr w:type="spellEnd"/>
      <w:r w:rsidRPr="00186824">
        <w:rPr>
          <w:rFonts w:ascii="Cambria" w:hAnsi="Cambria"/>
          <w:sz w:val="24"/>
          <w:szCs w:val="24"/>
        </w:rPr>
        <w:t xml:space="preserve"> </w:t>
      </w:r>
      <w:proofErr w:type="spellStart"/>
      <w:r w:rsidRPr="00186824">
        <w:rPr>
          <w:rFonts w:ascii="Cambria" w:hAnsi="Cambria"/>
          <w:sz w:val="24"/>
          <w:szCs w:val="24"/>
        </w:rPr>
        <w:t>bahwa</w:t>
      </w:r>
      <w:proofErr w:type="spellEnd"/>
      <w:r w:rsidRPr="00186824">
        <w:rPr>
          <w:rFonts w:ascii="Cambria" w:hAnsi="Cambria"/>
          <w:sz w:val="24"/>
          <w:szCs w:val="24"/>
        </w:rPr>
        <w:t xml:space="preserve"> </w:t>
      </w:r>
      <w:proofErr w:type="spellStart"/>
      <w:r w:rsidRPr="00186824">
        <w:rPr>
          <w:rFonts w:ascii="Cambria" w:hAnsi="Cambria"/>
          <w:sz w:val="24"/>
          <w:szCs w:val="24"/>
        </w:rPr>
        <w:t>dalam</w:t>
      </w:r>
      <w:proofErr w:type="spellEnd"/>
      <w:r w:rsidRPr="00186824">
        <w:rPr>
          <w:rFonts w:ascii="Cambria" w:hAnsi="Cambria"/>
          <w:sz w:val="24"/>
          <w:szCs w:val="24"/>
        </w:rPr>
        <w:t xml:space="preserve"> </w:t>
      </w:r>
      <w:proofErr w:type="spellStart"/>
      <w:r w:rsidRPr="00186824">
        <w:rPr>
          <w:rFonts w:ascii="Cambria" w:hAnsi="Cambria"/>
          <w:sz w:val="24"/>
          <w:szCs w:val="24"/>
        </w:rPr>
        <w:t>menganalisis</w:t>
      </w:r>
      <w:proofErr w:type="spellEnd"/>
      <w:r w:rsidRPr="00186824">
        <w:rPr>
          <w:rFonts w:ascii="Cambria" w:hAnsi="Cambria"/>
          <w:sz w:val="24"/>
          <w:szCs w:val="24"/>
        </w:rPr>
        <w:t xml:space="preserve"> </w:t>
      </w:r>
      <w:proofErr w:type="spellStart"/>
      <w:r w:rsidRPr="00186824">
        <w:rPr>
          <w:rFonts w:ascii="Cambria" w:hAnsi="Cambria"/>
          <w:sz w:val="24"/>
          <w:szCs w:val="24"/>
        </w:rPr>
        <w:t>permasalahan</w:t>
      </w:r>
      <w:proofErr w:type="spellEnd"/>
      <w:r w:rsidRPr="00186824">
        <w:rPr>
          <w:rFonts w:ascii="Cambria" w:hAnsi="Cambria"/>
          <w:sz w:val="24"/>
          <w:szCs w:val="24"/>
        </w:rPr>
        <w:t xml:space="preserve"> </w:t>
      </w:r>
      <w:proofErr w:type="spellStart"/>
      <w:r w:rsidRPr="00186824">
        <w:rPr>
          <w:rFonts w:ascii="Cambria" w:hAnsi="Cambria"/>
          <w:sz w:val="24"/>
          <w:szCs w:val="24"/>
        </w:rPr>
        <w:t>dilakukan</w:t>
      </w:r>
      <w:proofErr w:type="spellEnd"/>
      <w:r w:rsidRPr="00186824">
        <w:rPr>
          <w:rFonts w:ascii="Cambria" w:hAnsi="Cambria"/>
          <w:sz w:val="24"/>
          <w:szCs w:val="24"/>
        </w:rPr>
        <w:t xml:space="preserve"> </w:t>
      </w:r>
      <w:proofErr w:type="spellStart"/>
      <w:r w:rsidRPr="00186824">
        <w:rPr>
          <w:rFonts w:ascii="Cambria" w:hAnsi="Cambria"/>
          <w:sz w:val="24"/>
          <w:szCs w:val="24"/>
        </w:rPr>
        <w:t>dengan</w:t>
      </w:r>
      <w:proofErr w:type="spellEnd"/>
      <w:r w:rsidRPr="00186824">
        <w:rPr>
          <w:rFonts w:ascii="Cambria" w:hAnsi="Cambria"/>
          <w:sz w:val="24"/>
          <w:szCs w:val="24"/>
        </w:rPr>
        <w:t xml:space="preserve"> </w:t>
      </w:r>
      <w:proofErr w:type="spellStart"/>
      <w:r w:rsidRPr="00186824">
        <w:rPr>
          <w:rFonts w:ascii="Cambria" w:hAnsi="Cambria"/>
          <w:sz w:val="24"/>
          <w:szCs w:val="24"/>
        </w:rPr>
        <w:t>cara</w:t>
      </w:r>
      <w:proofErr w:type="spellEnd"/>
      <w:r w:rsidRPr="00186824">
        <w:rPr>
          <w:rFonts w:ascii="Cambria" w:hAnsi="Cambria"/>
          <w:sz w:val="24"/>
          <w:szCs w:val="24"/>
        </w:rPr>
        <w:t xml:space="preserve"> </w:t>
      </w:r>
      <w:proofErr w:type="spellStart"/>
      <w:r w:rsidRPr="00186824">
        <w:rPr>
          <w:rFonts w:ascii="Cambria" w:hAnsi="Cambria"/>
          <w:sz w:val="24"/>
          <w:szCs w:val="24"/>
        </w:rPr>
        <w:t>memadukan</w:t>
      </w:r>
      <w:proofErr w:type="spellEnd"/>
      <w:r w:rsidRPr="00186824">
        <w:rPr>
          <w:rFonts w:ascii="Cambria" w:hAnsi="Cambria"/>
          <w:sz w:val="24"/>
          <w:szCs w:val="24"/>
        </w:rPr>
        <w:t xml:space="preserve"> </w:t>
      </w:r>
      <w:proofErr w:type="spellStart"/>
      <w:r w:rsidRPr="00186824">
        <w:rPr>
          <w:rFonts w:ascii="Cambria" w:hAnsi="Cambria"/>
          <w:sz w:val="24"/>
          <w:szCs w:val="24"/>
        </w:rPr>
        <w:t>bahan-bahan</w:t>
      </w:r>
      <w:proofErr w:type="spellEnd"/>
      <w:r w:rsidRPr="00186824">
        <w:rPr>
          <w:rFonts w:ascii="Cambria" w:hAnsi="Cambria"/>
          <w:sz w:val="24"/>
          <w:szCs w:val="24"/>
        </w:rPr>
        <w:t xml:space="preserve"> </w:t>
      </w:r>
      <w:proofErr w:type="spellStart"/>
      <w:r w:rsidRPr="00186824">
        <w:rPr>
          <w:rFonts w:ascii="Cambria" w:hAnsi="Cambria"/>
          <w:sz w:val="24"/>
          <w:szCs w:val="24"/>
        </w:rPr>
        <w:t>hukum</w:t>
      </w:r>
      <w:proofErr w:type="spellEnd"/>
      <w:r w:rsidRPr="00186824">
        <w:rPr>
          <w:rFonts w:ascii="Cambria" w:hAnsi="Cambria"/>
          <w:sz w:val="24"/>
          <w:szCs w:val="24"/>
        </w:rPr>
        <w:t xml:space="preserve"> (yang </w:t>
      </w:r>
      <w:proofErr w:type="spellStart"/>
      <w:r w:rsidRPr="00186824">
        <w:rPr>
          <w:rFonts w:ascii="Cambria" w:hAnsi="Cambria"/>
          <w:sz w:val="24"/>
          <w:szCs w:val="24"/>
        </w:rPr>
        <w:t>merupakan</w:t>
      </w:r>
      <w:proofErr w:type="spellEnd"/>
      <w:r w:rsidRPr="00186824">
        <w:rPr>
          <w:rFonts w:ascii="Cambria" w:hAnsi="Cambria"/>
          <w:sz w:val="24"/>
          <w:szCs w:val="24"/>
        </w:rPr>
        <w:t xml:space="preserve"> data </w:t>
      </w:r>
      <w:proofErr w:type="spellStart"/>
      <w:r w:rsidRPr="00186824">
        <w:rPr>
          <w:rFonts w:ascii="Cambria" w:hAnsi="Cambria"/>
          <w:sz w:val="24"/>
          <w:szCs w:val="24"/>
        </w:rPr>
        <w:t>sekunder</w:t>
      </w:r>
      <w:proofErr w:type="spellEnd"/>
      <w:r w:rsidRPr="00186824">
        <w:rPr>
          <w:rFonts w:ascii="Cambria" w:hAnsi="Cambria"/>
          <w:sz w:val="24"/>
          <w:szCs w:val="24"/>
        </w:rPr>
        <w:t xml:space="preserve">) </w:t>
      </w:r>
      <w:proofErr w:type="spellStart"/>
      <w:r w:rsidRPr="00186824">
        <w:rPr>
          <w:rFonts w:ascii="Cambria" w:hAnsi="Cambria"/>
          <w:sz w:val="24"/>
          <w:szCs w:val="24"/>
        </w:rPr>
        <w:t>dengan</w:t>
      </w:r>
      <w:proofErr w:type="spellEnd"/>
      <w:r w:rsidRPr="00186824">
        <w:rPr>
          <w:rFonts w:ascii="Cambria" w:hAnsi="Cambria"/>
          <w:sz w:val="24"/>
          <w:szCs w:val="24"/>
        </w:rPr>
        <w:t xml:space="preserve"> data primer yang </w:t>
      </w:r>
      <w:proofErr w:type="spellStart"/>
      <w:r w:rsidRPr="00186824">
        <w:rPr>
          <w:rFonts w:ascii="Cambria" w:hAnsi="Cambria"/>
          <w:sz w:val="24"/>
          <w:szCs w:val="24"/>
        </w:rPr>
        <w:t>diperoleh</w:t>
      </w:r>
      <w:proofErr w:type="spellEnd"/>
      <w:r w:rsidRPr="00186824">
        <w:rPr>
          <w:rFonts w:ascii="Cambria" w:hAnsi="Cambria"/>
          <w:sz w:val="24"/>
          <w:szCs w:val="24"/>
        </w:rPr>
        <w:t xml:space="preserve"> di </w:t>
      </w:r>
      <w:proofErr w:type="spellStart"/>
      <w:r w:rsidRPr="00186824">
        <w:rPr>
          <w:rFonts w:ascii="Cambria" w:hAnsi="Cambria"/>
          <w:sz w:val="24"/>
          <w:szCs w:val="24"/>
        </w:rPr>
        <w:t>lapangan</w:t>
      </w:r>
      <w:proofErr w:type="spellEnd"/>
      <w:r w:rsidRPr="00186824">
        <w:rPr>
          <w:rFonts w:ascii="Cambria" w:hAnsi="Cambria"/>
          <w:sz w:val="24"/>
          <w:szCs w:val="24"/>
        </w:rPr>
        <w:t>.</w:t>
      </w:r>
      <w:r w:rsidRPr="00186824">
        <w:rPr>
          <w:rFonts w:ascii="Cambria" w:hAnsi="Cambria"/>
          <w:sz w:val="24"/>
          <w:szCs w:val="24"/>
          <w:vertAlign w:val="superscript"/>
        </w:rPr>
        <w:footnoteReference w:id="4"/>
      </w:r>
      <w:r w:rsidRPr="00186824">
        <w:rPr>
          <w:rFonts w:ascii="Cambria" w:hAnsi="Cambria"/>
          <w:sz w:val="24"/>
          <w:szCs w:val="24"/>
        </w:rPr>
        <w:t xml:space="preserve"> </w:t>
      </w:r>
      <w:r w:rsidRPr="00186824">
        <w:rPr>
          <w:rFonts w:ascii="Cambria" w:hAnsi="Cambria"/>
          <w:i/>
          <w:color w:val="000000"/>
          <w:sz w:val="24"/>
          <w:szCs w:val="24"/>
        </w:rPr>
        <w:t xml:space="preserve">Literature Study </w:t>
      </w:r>
      <w:r w:rsidRPr="00186824">
        <w:rPr>
          <w:rFonts w:ascii="Cambria" w:hAnsi="Cambria"/>
          <w:color w:val="000000"/>
          <w:sz w:val="24"/>
          <w:szCs w:val="24"/>
        </w:rPr>
        <w:t>(</w:t>
      </w:r>
      <w:proofErr w:type="spellStart"/>
      <w:r w:rsidRPr="00186824">
        <w:rPr>
          <w:rFonts w:ascii="Cambria" w:hAnsi="Cambria"/>
          <w:color w:val="000000"/>
          <w:sz w:val="24"/>
          <w:szCs w:val="24"/>
        </w:rPr>
        <w:t>Studi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Kepustakaan</w:t>
      </w:r>
      <w:proofErr w:type="spellEnd"/>
      <w:r w:rsidRPr="00186824">
        <w:rPr>
          <w:rFonts w:ascii="Cambria" w:hAnsi="Cambria"/>
          <w:color w:val="000000"/>
          <w:sz w:val="24"/>
          <w:szCs w:val="24"/>
        </w:rPr>
        <w:t>)</w:t>
      </w:r>
      <w:r w:rsidRPr="00186824">
        <w:rPr>
          <w:rFonts w:ascii="Cambria" w:hAnsi="Cambria"/>
          <w:sz w:val="24"/>
          <w:szCs w:val="24"/>
        </w:rPr>
        <w:t xml:space="preserve">. </w:t>
      </w:r>
      <w:proofErr w:type="spellStart"/>
      <w:r w:rsidRPr="00186824">
        <w:rPr>
          <w:rFonts w:ascii="Cambria" w:hAnsi="Cambria"/>
          <w:color w:val="000000"/>
          <w:sz w:val="24"/>
          <w:szCs w:val="24"/>
        </w:rPr>
        <w:t>Metode</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pengumpulan</w:t>
      </w:r>
      <w:proofErr w:type="spellEnd"/>
      <w:r w:rsidRPr="00186824">
        <w:rPr>
          <w:rFonts w:ascii="Cambria" w:hAnsi="Cambria"/>
          <w:color w:val="000000"/>
          <w:sz w:val="24"/>
          <w:szCs w:val="24"/>
        </w:rPr>
        <w:t xml:space="preserve"> data yang </w:t>
      </w:r>
      <w:proofErr w:type="spellStart"/>
      <w:r w:rsidRPr="00186824">
        <w:rPr>
          <w:rFonts w:ascii="Cambria" w:hAnsi="Cambria"/>
          <w:color w:val="000000"/>
          <w:sz w:val="24"/>
          <w:szCs w:val="24"/>
        </w:rPr>
        <w:t>digunakan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dalam</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penelitian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ini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r w:rsidRPr="00186824">
        <w:rPr>
          <w:rFonts w:ascii="Cambria" w:hAnsi="Cambria"/>
          <w:i/>
          <w:color w:val="000000"/>
          <w:sz w:val="24"/>
          <w:szCs w:val="24"/>
        </w:rPr>
        <w:t>literature study</w:t>
      </w:r>
      <w:r w:rsidRPr="00186824">
        <w:rPr>
          <w:rFonts w:ascii="Cambria" w:hAnsi="Cambria"/>
          <w:color w:val="000000"/>
          <w:sz w:val="24"/>
          <w:szCs w:val="24"/>
        </w:rPr>
        <w:t xml:space="preserve"> (</w:t>
      </w:r>
      <w:proofErr w:type="spellStart"/>
      <w:r w:rsidRPr="00186824">
        <w:rPr>
          <w:rFonts w:ascii="Cambria" w:hAnsi="Cambria"/>
          <w:color w:val="000000"/>
          <w:sz w:val="24"/>
          <w:szCs w:val="24"/>
        </w:rPr>
        <w:t>Studi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Kepustakaan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Studi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kepustakaan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pengumpulan</w:t>
      </w:r>
      <w:proofErr w:type="spellEnd"/>
      <w:r w:rsidRPr="00186824">
        <w:rPr>
          <w:rFonts w:ascii="Cambria" w:hAnsi="Cambria"/>
          <w:color w:val="000000"/>
          <w:sz w:val="24"/>
          <w:szCs w:val="24"/>
        </w:rPr>
        <w:t xml:space="preserve"> data-data yang </w:t>
      </w:r>
      <w:proofErr w:type="spellStart"/>
      <w:r w:rsidRPr="00186824">
        <w:rPr>
          <w:rFonts w:ascii="Cambria" w:hAnsi="Cambria"/>
          <w:color w:val="000000"/>
          <w:sz w:val="24"/>
          <w:szCs w:val="24"/>
        </w:rPr>
        <w:t>bersumber</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dari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buku-buku</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literatur</w:t>
      </w:r>
      <w:proofErr w:type="spellEnd"/>
      <w:r w:rsidRPr="00186824">
        <w:rPr>
          <w:rFonts w:ascii="Cambria" w:hAnsi="Cambria"/>
          <w:color w:val="000000"/>
          <w:sz w:val="24"/>
          <w:szCs w:val="24"/>
        </w:rPr>
        <w:t xml:space="preserve">, dan </w:t>
      </w:r>
      <w:proofErr w:type="spellStart"/>
      <w:r w:rsidRPr="00186824">
        <w:rPr>
          <w:rFonts w:ascii="Cambria" w:hAnsi="Cambria"/>
          <w:color w:val="000000"/>
          <w:sz w:val="24"/>
          <w:szCs w:val="24"/>
        </w:rPr>
        <w:t>pendapat</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ahli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yang </w:t>
      </w:r>
      <w:proofErr w:type="spellStart"/>
      <w:r w:rsidRPr="00186824">
        <w:rPr>
          <w:rFonts w:ascii="Cambria" w:hAnsi="Cambria"/>
          <w:color w:val="000000"/>
          <w:sz w:val="24"/>
          <w:szCs w:val="24"/>
        </w:rPr>
        <w:t>berkaitan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dengan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penelitian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ini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ataupun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sumber</w:t>
      </w:r>
      <w:proofErr w:type="spellEnd"/>
      <w:r w:rsidRPr="00186824">
        <w:rPr>
          <w:rFonts w:ascii="Cambria" w:hAnsi="Cambria"/>
          <w:color w:val="000000"/>
          <w:sz w:val="24"/>
          <w:szCs w:val="24"/>
        </w:rPr>
        <w:t xml:space="preserve"> lain yang </w:t>
      </w:r>
      <w:proofErr w:type="spellStart"/>
      <w:r w:rsidRPr="00186824">
        <w:rPr>
          <w:rFonts w:ascii="Cambria" w:hAnsi="Cambria"/>
          <w:color w:val="000000"/>
          <w:sz w:val="24"/>
          <w:szCs w:val="24"/>
        </w:rPr>
        <w:t>ada</w:t>
      </w:r>
      <w:proofErr w:type="spellEnd"/>
      <w:r w:rsidRPr="00186824">
        <w:rPr>
          <w:rFonts w:ascii="Cambria" w:hAnsi="Cambria"/>
          <w:color w:val="000000"/>
          <w:sz w:val="24"/>
          <w:szCs w:val="24"/>
        </w:rPr>
        <w:t xml:space="preserve"> di </w:t>
      </w:r>
      <w:proofErr w:type="spellStart"/>
      <w:r w:rsidRPr="00186824">
        <w:rPr>
          <w:rFonts w:ascii="Cambria" w:hAnsi="Cambria"/>
          <w:color w:val="000000"/>
          <w:sz w:val="24"/>
          <w:szCs w:val="24"/>
        </w:rPr>
        <w:t>lapangan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untuk</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menunjang</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keberhasilan</w:t>
      </w:r>
      <w:proofErr w:type="spellEnd"/>
      <w:r w:rsidRPr="00186824">
        <w:rPr>
          <w:rFonts w:ascii="Cambria" w:hAnsi="Cambria"/>
          <w:color w:val="000000"/>
          <w:sz w:val="24"/>
          <w:szCs w:val="24"/>
        </w:rPr>
        <w:t xml:space="preserve"> dan </w:t>
      </w:r>
      <w:proofErr w:type="spellStart"/>
      <w:r w:rsidRPr="00186824">
        <w:rPr>
          <w:rFonts w:ascii="Cambria" w:hAnsi="Cambria"/>
          <w:color w:val="000000"/>
          <w:sz w:val="24"/>
          <w:szCs w:val="24"/>
        </w:rPr>
        <w:t>efektivitas</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penelitian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yaitu</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antara</w:t>
      </w:r>
      <w:proofErr w:type="spellEnd"/>
      <w:r w:rsidRPr="00186824">
        <w:rPr>
          <w:rFonts w:ascii="Cambria" w:hAnsi="Cambria"/>
          <w:color w:val="000000"/>
          <w:sz w:val="24"/>
          <w:szCs w:val="24"/>
        </w:rPr>
        <w:t xml:space="preserve"> lain </w:t>
      </w:r>
      <w:proofErr w:type="spellStart"/>
      <w:r w:rsidRPr="00186824">
        <w:rPr>
          <w:rFonts w:ascii="Cambria" w:hAnsi="Cambria"/>
          <w:color w:val="000000"/>
          <w:sz w:val="24"/>
          <w:szCs w:val="24"/>
        </w:rPr>
        <w:t>dengan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lastRenderedPageBreak/>
        <w:t>pemisahan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secara</w:t>
      </w:r>
      <w:proofErr w:type="spellEnd"/>
      <w:r w:rsidRPr="00186824">
        <w:rPr>
          <w:rFonts w:ascii="Cambria" w:hAnsi="Cambria"/>
          <w:color w:val="000000"/>
          <w:sz w:val="24"/>
          <w:szCs w:val="24"/>
        </w:rPr>
        <w:t xml:space="preserve"> garis </w:t>
      </w:r>
      <w:proofErr w:type="spellStart"/>
      <w:r w:rsidRPr="00186824">
        <w:rPr>
          <w:rFonts w:ascii="Cambria" w:hAnsi="Cambria"/>
          <w:color w:val="000000"/>
          <w:sz w:val="24"/>
          <w:szCs w:val="24"/>
        </w:rPr>
        <w:t>besar</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antara</w:t>
      </w:r>
      <w:proofErr w:type="spellEnd"/>
      <w:r w:rsidRPr="00186824">
        <w:rPr>
          <w:rFonts w:ascii="Cambria" w:hAnsi="Cambria"/>
          <w:color w:val="000000"/>
          <w:sz w:val="24"/>
          <w:szCs w:val="24"/>
        </w:rPr>
        <w:t xml:space="preserve"> data primer dan data </w:t>
      </w:r>
      <w:proofErr w:type="spellStart"/>
      <w:r w:rsidRPr="00186824">
        <w:rPr>
          <w:rFonts w:ascii="Cambria" w:hAnsi="Cambria"/>
          <w:color w:val="000000"/>
          <w:sz w:val="24"/>
          <w:szCs w:val="24"/>
        </w:rPr>
        <w:t>sekunder</w:t>
      </w:r>
      <w:proofErr w:type="spellEnd"/>
      <w:r w:rsidRPr="00186824">
        <w:rPr>
          <w:rFonts w:ascii="Cambria" w:hAnsi="Cambria"/>
          <w:color w:val="000000"/>
          <w:sz w:val="24"/>
          <w:szCs w:val="24"/>
        </w:rPr>
        <w:t>.</w:t>
      </w:r>
      <w:r w:rsidRPr="00186824">
        <w:rPr>
          <w:rFonts w:ascii="Cambria" w:hAnsi="Cambria"/>
          <w:color w:val="000000"/>
          <w:sz w:val="24"/>
          <w:szCs w:val="24"/>
          <w:vertAlign w:val="superscript"/>
        </w:rPr>
        <w:footnoteReference w:id="5"/>
      </w:r>
      <w:r w:rsidRPr="00186824">
        <w:rPr>
          <w:rFonts w:ascii="Cambria" w:hAnsi="Cambria"/>
          <w:color w:val="000000"/>
          <w:sz w:val="24"/>
          <w:szCs w:val="24"/>
        </w:rPr>
        <w:t xml:space="preserve"> Alat yang </w:t>
      </w:r>
      <w:proofErr w:type="spellStart"/>
      <w:r w:rsidRPr="00186824">
        <w:rPr>
          <w:rFonts w:ascii="Cambria" w:hAnsi="Cambria"/>
          <w:color w:val="000000"/>
          <w:sz w:val="24"/>
          <w:szCs w:val="24"/>
        </w:rPr>
        <w:t>digunakan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dokumen</w:t>
      </w:r>
      <w:proofErr w:type="spellEnd"/>
      <w:r w:rsidRPr="00186824">
        <w:rPr>
          <w:rFonts w:ascii="Cambria" w:hAnsi="Cambria"/>
          <w:color w:val="000000"/>
          <w:sz w:val="24"/>
          <w:szCs w:val="24"/>
        </w:rPr>
        <w:t xml:space="preserve"> yang </w:t>
      </w:r>
      <w:proofErr w:type="spellStart"/>
      <w:r w:rsidRPr="00186824">
        <w:rPr>
          <w:rFonts w:ascii="Cambria" w:hAnsi="Cambria"/>
          <w:color w:val="000000"/>
          <w:sz w:val="24"/>
          <w:szCs w:val="24"/>
        </w:rPr>
        <w:t>berupa</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primer, </w:t>
      </w:r>
      <w:proofErr w:type="spellStart"/>
      <w:r w:rsidRPr="00186824">
        <w:rPr>
          <w:rFonts w:ascii="Cambria" w:hAnsi="Cambria"/>
          <w:color w:val="000000"/>
          <w:sz w:val="24"/>
          <w:szCs w:val="24"/>
        </w:rPr>
        <w:t>sekunder</w:t>
      </w:r>
      <w:proofErr w:type="spellEnd"/>
      <w:r w:rsidRPr="00186824">
        <w:rPr>
          <w:rFonts w:ascii="Cambria" w:hAnsi="Cambria"/>
          <w:color w:val="000000"/>
          <w:sz w:val="24"/>
          <w:szCs w:val="24"/>
        </w:rPr>
        <w:t xml:space="preserve">, dan non-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Adapun </w:t>
      </w:r>
      <w:proofErr w:type="spellStart"/>
      <w:r w:rsidRPr="00186824">
        <w:rPr>
          <w:rFonts w:ascii="Cambria" w:hAnsi="Cambria"/>
          <w:color w:val="000000"/>
          <w:sz w:val="24"/>
          <w:szCs w:val="24"/>
        </w:rPr>
        <w:t>sumber-sumber</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penelitian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ini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sebagai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berikut</w:t>
      </w:r>
      <w:proofErr w:type="spellEnd"/>
      <w:r w:rsidRPr="00186824">
        <w:rPr>
          <w:rFonts w:ascii="Cambria" w:hAnsi="Cambria"/>
          <w:color w:val="000000"/>
          <w:sz w:val="24"/>
          <w:szCs w:val="24"/>
        </w:rPr>
        <w:t>:</w:t>
      </w:r>
    </w:p>
    <w:p w14:paraId="74D1EB3E" w14:textId="74619872" w:rsidR="00DA4BC2" w:rsidRPr="00186824" w:rsidRDefault="00DA4BC2" w:rsidP="001126A0">
      <w:pPr>
        <w:pStyle w:val="ListParagraph"/>
        <w:numPr>
          <w:ilvl w:val="0"/>
          <w:numId w:val="8"/>
        </w:numPr>
        <w:spacing w:before="240" w:after="240" w:line="240" w:lineRule="auto"/>
        <w:ind w:left="426"/>
        <w:jc w:val="both"/>
        <w:rPr>
          <w:rFonts w:ascii="Cambria" w:hAnsi="Cambria"/>
          <w:sz w:val="24"/>
          <w:szCs w:val="24"/>
        </w:rPr>
      </w:pP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Hukum Primer</w:t>
      </w:r>
    </w:p>
    <w:p w14:paraId="2D2C0BB1" w14:textId="4AC7FA16" w:rsidR="00DA4BC2" w:rsidRPr="00186824" w:rsidRDefault="00DA4BC2" w:rsidP="001126A0">
      <w:pPr>
        <w:pStyle w:val="ListParagraph"/>
        <w:spacing w:before="240" w:after="240" w:line="240" w:lineRule="auto"/>
        <w:ind w:left="426"/>
        <w:jc w:val="both"/>
        <w:rPr>
          <w:rFonts w:ascii="Cambria" w:hAnsi="Cambria"/>
          <w:sz w:val="24"/>
          <w:szCs w:val="24"/>
        </w:rPr>
      </w:pP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primer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yang </w:t>
      </w:r>
      <w:proofErr w:type="spellStart"/>
      <w:r w:rsidRPr="00186824">
        <w:rPr>
          <w:rFonts w:ascii="Cambria" w:hAnsi="Cambria"/>
          <w:color w:val="000000"/>
          <w:sz w:val="24"/>
          <w:szCs w:val="24"/>
        </w:rPr>
        <w:t>bersifat</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otoritas</w:t>
      </w:r>
      <w:proofErr w:type="spellEnd"/>
      <w:r w:rsidRPr="00186824">
        <w:rPr>
          <w:rFonts w:ascii="Cambria" w:hAnsi="Cambria"/>
          <w:color w:val="000000"/>
          <w:sz w:val="24"/>
          <w:szCs w:val="24"/>
        </w:rPr>
        <w:t xml:space="preserve">. Di mana </w:t>
      </w:r>
      <w:proofErr w:type="spellStart"/>
      <w:r w:rsidRPr="00186824">
        <w:rPr>
          <w:rFonts w:ascii="Cambria" w:hAnsi="Cambria"/>
          <w:color w:val="000000"/>
          <w:sz w:val="24"/>
          <w:szCs w:val="24"/>
        </w:rPr>
        <w:t>dalam</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hal</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ini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primer </w:t>
      </w:r>
      <w:proofErr w:type="spellStart"/>
      <w:r w:rsidRPr="00186824">
        <w:rPr>
          <w:rFonts w:ascii="Cambria" w:hAnsi="Cambria"/>
          <w:color w:val="000000"/>
          <w:sz w:val="24"/>
          <w:szCs w:val="24"/>
        </w:rPr>
        <w:t>adalah</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terdiri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dari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peraturan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perundang-undangan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peraturan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kebijakan</w:t>
      </w:r>
      <w:proofErr w:type="spellEnd"/>
      <w:r w:rsidRPr="00186824">
        <w:rPr>
          <w:rFonts w:ascii="Cambria" w:hAnsi="Cambria"/>
          <w:color w:val="000000"/>
          <w:sz w:val="24"/>
          <w:szCs w:val="24"/>
        </w:rPr>
        <w:t xml:space="preserve">, dan </w:t>
      </w:r>
      <w:proofErr w:type="spellStart"/>
      <w:r w:rsidRPr="00186824">
        <w:rPr>
          <w:rFonts w:ascii="Cambria" w:hAnsi="Cambria"/>
          <w:color w:val="000000"/>
          <w:sz w:val="24"/>
          <w:szCs w:val="24"/>
        </w:rPr>
        <w:t>catatan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catatan</w:t>
      </w:r>
      <w:proofErr w:type="spellEnd"/>
      <w:r w:rsidRPr="00186824">
        <w:rPr>
          <w:rFonts w:ascii="Cambria" w:hAnsi="Cambria"/>
          <w:color w:val="000000"/>
          <w:sz w:val="24"/>
          <w:szCs w:val="24"/>
        </w:rPr>
        <w:t xml:space="preserve"> </w:t>
      </w:r>
      <w:proofErr w:type="spellStart"/>
      <w:proofErr w:type="gramStart"/>
      <w:r w:rsidRPr="00186824">
        <w:rPr>
          <w:rFonts w:ascii="Cambria" w:hAnsi="Cambria"/>
          <w:color w:val="000000"/>
          <w:sz w:val="24"/>
          <w:szCs w:val="24"/>
        </w:rPr>
        <w:t>resmi</w:t>
      </w:r>
      <w:proofErr w:type="spellEnd"/>
      <w:r w:rsidRPr="00186824">
        <w:rPr>
          <w:rFonts w:ascii="Cambria" w:hAnsi="Cambria"/>
          <w:color w:val="000000"/>
          <w:sz w:val="24"/>
          <w:szCs w:val="24"/>
        </w:rPr>
        <w:t>..</w:t>
      </w:r>
      <w:proofErr w:type="gramEnd"/>
      <w:r w:rsidRPr="00186824">
        <w:rPr>
          <w:rFonts w:ascii="Cambria" w:hAnsi="Cambria"/>
          <w:sz w:val="24"/>
          <w:szCs w:val="24"/>
          <w:vertAlign w:val="superscript"/>
        </w:rPr>
        <w:footnoteReference w:id="6"/>
      </w:r>
      <w:r w:rsidRPr="00186824">
        <w:rPr>
          <w:rFonts w:ascii="Cambria" w:hAnsi="Cambria"/>
          <w:color w:val="000000"/>
          <w:sz w:val="24"/>
          <w:szCs w:val="24"/>
        </w:rPr>
        <w:t xml:space="preserve"> </w:t>
      </w:r>
      <w:proofErr w:type="spellStart"/>
      <w:r w:rsidRPr="00186824">
        <w:rPr>
          <w:rFonts w:ascii="Cambria" w:hAnsi="Cambria"/>
          <w:color w:val="000000"/>
          <w:sz w:val="24"/>
          <w:szCs w:val="24"/>
        </w:rPr>
        <w:t>Dalam</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penelitian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ini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Penulis</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menggunakan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bahan</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hukum</w:t>
      </w:r>
      <w:proofErr w:type="spellEnd"/>
      <w:r w:rsidRPr="00186824">
        <w:rPr>
          <w:rFonts w:ascii="Cambria" w:hAnsi="Cambria"/>
          <w:color w:val="000000"/>
          <w:sz w:val="24"/>
          <w:szCs w:val="24"/>
        </w:rPr>
        <w:t xml:space="preserve"> primer </w:t>
      </w:r>
      <w:proofErr w:type="spellStart"/>
      <w:r w:rsidRPr="00186824">
        <w:rPr>
          <w:rFonts w:ascii="Cambria" w:hAnsi="Cambria"/>
          <w:color w:val="000000"/>
          <w:sz w:val="24"/>
          <w:szCs w:val="24"/>
        </w:rPr>
        <w:t>sebagai</w:t>
      </w:r>
      <w:proofErr w:type="spellEnd"/>
      <w:r w:rsidRPr="00186824">
        <w:rPr>
          <w:rFonts w:ascii="Cambria" w:hAnsi="Cambria"/>
          <w:color w:val="000000"/>
          <w:sz w:val="24"/>
          <w:szCs w:val="24"/>
        </w:rPr>
        <w:t xml:space="preserve"> </w:t>
      </w:r>
      <w:proofErr w:type="spellStart"/>
      <w:r w:rsidRPr="00186824">
        <w:rPr>
          <w:rFonts w:ascii="Cambria" w:hAnsi="Cambria"/>
          <w:color w:val="000000"/>
          <w:sz w:val="24"/>
          <w:szCs w:val="24"/>
        </w:rPr>
        <w:t>berikut</w:t>
      </w:r>
      <w:proofErr w:type="spellEnd"/>
      <w:r w:rsidRPr="00186824">
        <w:rPr>
          <w:rFonts w:ascii="Cambria" w:hAnsi="Cambria"/>
          <w:color w:val="000000"/>
          <w:sz w:val="24"/>
          <w:szCs w:val="24"/>
        </w:rPr>
        <w:t>:</w:t>
      </w:r>
    </w:p>
    <w:p w14:paraId="0DC95361" w14:textId="77777777" w:rsidR="00DA4BC2" w:rsidRPr="00186824" w:rsidRDefault="00DA4BC2" w:rsidP="001126A0">
      <w:pPr>
        <w:widowControl w:val="0"/>
        <w:numPr>
          <w:ilvl w:val="0"/>
          <w:numId w:val="7"/>
        </w:numPr>
        <w:pBdr>
          <w:top w:val="nil"/>
          <w:left w:val="nil"/>
          <w:bottom w:val="nil"/>
          <w:right w:val="nil"/>
          <w:between w:val="nil"/>
        </w:pBdr>
        <w:tabs>
          <w:tab w:val="left" w:pos="2246"/>
        </w:tabs>
        <w:ind w:left="851" w:hanging="357"/>
        <w:jc w:val="both"/>
        <w:rPr>
          <w:rFonts w:ascii="Cambria" w:hAnsi="Cambria"/>
          <w:sz w:val="24"/>
          <w:szCs w:val="24"/>
        </w:rPr>
      </w:pPr>
      <w:r w:rsidRPr="00186824">
        <w:rPr>
          <w:rFonts w:ascii="Cambria" w:hAnsi="Cambria"/>
          <w:sz w:val="24"/>
          <w:szCs w:val="24"/>
        </w:rPr>
        <w:t xml:space="preserve">UUD Negara </w:t>
      </w:r>
      <w:proofErr w:type="spellStart"/>
      <w:r w:rsidRPr="00186824">
        <w:rPr>
          <w:rFonts w:ascii="Cambria" w:hAnsi="Cambria"/>
          <w:sz w:val="24"/>
          <w:szCs w:val="24"/>
        </w:rPr>
        <w:t>Republik</w:t>
      </w:r>
      <w:proofErr w:type="spellEnd"/>
      <w:r w:rsidRPr="00186824">
        <w:rPr>
          <w:rFonts w:ascii="Cambria" w:hAnsi="Cambria"/>
          <w:sz w:val="24"/>
          <w:szCs w:val="24"/>
        </w:rPr>
        <w:t xml:space="preserve"> Indonesia </w:t>
      </w:r>
      <w:proofErr w:type="spellStart"/>
      <w:r w:rsidRPr="00186824">
        <w:rPr>
          <w:rFonts w:ascii="Cambria" w:hAnsi="Cambria"/>
          <w:sz w:val="24"/>
          <w:szCs w:val="24"/>
        </w:rPr>
        <w:t>Tahun</w:t>
      </w:r>
      <w:proofErr w:type="spellEnd"/>
      <w:r w:rsidRPr="00186824">
        <w:rPr>
          <w:rFonts w:ascii="Cambria" w:hAnsi="Cambria"/>
          <w:sz w:val="24"/>
          <w:szCs w:val="24"/>
        </w:rPr>
        <w:t xml:space="preserve"> 1945</w:t>
      </w:r>
    </w:p>
    <w:p w14:paraId="7F906E0D" w14:textId="77777777" w:rsidR="00DA4BC2" w:rsidRPr="00186824" w:rsidRDefault="00DA4BC2" w:rsidP="001126A0">
      <w:pPr>
        <w:widowControl w:val="0"/>
        <w:numPr>
          <w:ilvl w:val="0"/>
          <w:numId w:val="7"/>
        </w:numPr>
        <w:pBdr>
          <w:top w:val="nil"/>
          <w:left w:val="nil"/>
          <w:bottom w:val="nil"/>
          <w:right w:val="nil"/>
          <w:between w:val="nil"/>
        </w:pBdr>
        <w:tabs>
          <w:tab w:val="left" w:pos="2246"/>
        </w:tabs>
        <w:ind w:left="851" w:hanging="357"/>
        <w:jc w:val="both"/>
        <w:rPr>
          <w:rFonts w:ascii="Cambria" w:hAnsi="Cambria"/>
          <w:sz w:val="24"/>
          <w:szCs w:val="24"/>
        </w:rPr>
      </w:pPr>
      <w:proofErr w:type="spellStart"/>
      <w:r w:rsidRPr="00186824">
        <w:rPr>
          <w:rFonts w:ascii="Cambria" w:hAnsi="Cambria"/>
          <w:sz w:val="24"/>
          <w:szCs w:val="24"/>
        </w:rPr>
        <w:t>Undang-Undang</w:t>
      </w:r>
      <w:proofErr w:type="spellEnd"/>
      <w:r w:rsidRPr="00186824">
        <w:rPr>
          <w:rFonts w:ascii="Cambria" w:hAnsi="Cambria"/>
          <w:sz w:val="24"/>
          <w:szCs w:val="24"/>
        </w:rPr>
        <w:t xml:space="preserve"> No. 4 </w:t>
      </w:r>
      <w:proofErr w:type="spellStart"/>
      <w:r w:rsidRPr="00186824">
        <w:rPr>
          <w:rFonts w:ascii="Cambria" w:hAnsi="Cambria"/>
          <w:sz w:val="24"/>
          <w:szCs w:val="24"/>
        </w:rPr>
        <w:t>Tahun</w:t>
      </w:r>
      <w:proofErr w:type="spellEnd"/>
      <w:r w:rsidRPr="00186824">
        <w:rPr>
          <w:rFonts w:ascii="Cambria" w:hAnsi="Cambria"/>
          <w:sz w:val="24"/>
          <w:szCs w:val="24"/>
        </w:rPr>
        <w:t xml:space="preserve"> 2004 </w:t>
      </w:r>
      <w:proofErr w:type="spellStart"/>
      <w:r w:rsidRPr="00186824">
        <w:rPr>
          <w:rFonts w:ascii="Cambria" w:hAnsi="Cambria"/>
          <w:sz w:val="24"/>
          <w:szCs w:val="24"/>
        </w:rPr>
        <w:t>tentang</w:t>
      </w:r>
      <w:proofErr w:type="spellEnd"/>
      <w:r w:rsidRPr="00186824">
        <w:rPr>
          <w:rFonts w:ascii="Cambria" w:hAnsi="Cambria"/>
          <w:sz w:val="24"/>
          <w:szCs w:val="24"/>
        </w:rPr>
        <w:t xml:space="preserve"> </w:t>
      </w:r>
      <w:proofErr w:type="spellStart"/>
      <w:r w:rsidRPr="00186824">
        <w:rPr>
          <w:rFonts w:ascii="Cambria" w:hAnsi="Cambria"/>
          <w:sz w:val="24"/>
          <w:szCs w:val="24"/>
        </w:rPr>
        <w:t>Kekuasaan</w:t>
      </w:r>
      <w:proofErr w:type="spellEnd"/>
      <w:r w:rsidRPr="00186824">
        <w:rPr>
          <w:rFonts w:ascii="Cambria" w:hAnsi="Cambria"/>
          <w:sz w:val="24"/>
          <w:szCs w:val="24"/>
        </w:rPr>
        <w:t xml:space="preserve"> </w:t>
      </w:r>
      <w:proofErr w:type="spellStart"/>
      <w:r w:rsidRPr="00186824">
        <w:rPr>
          <w:rFonts w:ascii="Cambria" w:hAnsi="Cambria"/>
          <w:sz w:val="24"/>
          <w:szCs w:val="24"/>
        </w:rPr>
        <w:t>Kehakiman</w:t>
      </w:r>
      <w:proofErr w:type="spellEnd"/>
    </w:p>
    <w:p w14:paraId="024F0779" w14:textId="4B620A37" w:rsidR="00DA4BC2" w:rsidRPr="00186824" w:rsidRDefault="00DA4BC2" w:rsidP="001126A0">
      <w:pPr>
        <w:widowControl w:val="0"/>
        <w:numPr>
          <w:ilvl w:val="0"/>
          <w:numId w:val="7"/>
        </w:numPr>
        <w:pBdr>
          <w:top w:val="nil"/>
          <w:left w:val="nil"/>
          <w:bottom w:val="nil"/>
          <w:right w:val="nil"/>
          <w:between w:val="nil"/>
        </w:pBdr>
        <w:tabs>
          <w:tab w:val="left" w:pos="2246"/>
        </w:tabs>
        <w:ind w:left="851" w:hanging="357"/>
        <w:jc w:val="both"/>
        <w:rPr>
          <w:rFonts w:ascii="Cambria" w:hAnsi="Cambria"/>
          <w:sz w:val="24"/>
          <w:szCs w:val="24"/>
        </w:rPr>
      </w:pPr>
      <w:r w:rsidRPr="00186824">
        <w:rPr>
          <w:rFonts w:ascii="Cambria" w:hAnsi="Cambria"/>
          <w:color w:val="000000"/>
          <w:sz w:val="24"/>
          <w:szCs w:val="24"/>
        </w:rPr>
        <w:t xml:space="preserve">PERMA No. 5 </w:t>
      </w:r>
      <w:proofErr w:type="spellStart"/>
      <w:r w:rsidRPr="00186824">
        <w:rPr>
          <w:rFonts w:ascii="Cambria" w:hAnsi="Cambria"/>
          <w:color w:val="000000"/>
          <w:sz w:val="24"/>
          <w:szCs w:val="24"/>
        </w:rPr>
        <w:t>Tahun</w:t>
      </w:r>
      <w:proofErr w:type="spellEnd"/>
      <w:r w:rsidRPr="00186824">
        <w:rPr>
          <w:rFonts w:ascii="Cambria" w:hAnsi="Cambria"/>
          <w:color w:val="000000"/>
          <w:sz w:val="24"/>
          <w:szCs w:val="24"/>
        </w:rPr>
        <w:t xml:space="preserve"> 2020 dan PERMA No. 6 </w:t>
      </w:r>
      <w:proofErr w:type="spellStart"/>
      <w:r w:rsidRPr="00186824">
        <w:rPr>
          <w:rFonts w:ascii="Cambria" w:hAnsi="Cambria"/>
          <w:color w:val="000000"/>
          <w:sz w:val="24"/>
          <w:szCs w:val="24"/>
        </w:rPr>
        <w:t>Tahun</w:t>
      </w:r>
      <w:proofErr w:type="spellEnd"/>
      <w:r w:rsidRPr="00186824">
        <w:rPr>
          <w:rFonts w:ascii="Cambria" w:hAnsi="Cambria"/>
          <w:color w:val="000000"/>
          <w:sz w:val="24"/>
          <w:szCs w:val="24"/>
        </w:rPr>
        <w:t xml:space="preserve"> 2020.</w:t>
      </w:r>
    </w:p>
    <w:p w14:paraId="2380B5A3" w14:textId="77777777" w:rsidR="00BC1701" w:rsidRPr="00186824" w:rsidRDefault="00BC1701" w:rsidP="001126A0">
      <w:pPr>
        <w:widowControl w:val="0"/>
        <w:pBdr>
          <w:top w:val="nil"/>
          <w:left w:val="nil"/>
          <w:bottom w:val="nil"/>
          <w:right w:val="nil"/>
          <w:between w:val="nil"/>
        </w:pBdr>
        <w:tabs>
          <w:tab w:val="left" w:pos="2246"/>
        </w:tabs>
        <w:ind w:left="425"/>
        <w:jc w:val="both"/>
        <w:rPr>
          <w:rFonts w:ascii="Cambria" w:hAnsi="Cambria"/>
          <w:sz w:val="24"/>
          <w:szCs w:val="24"/>
        </w:rPr>
      </w:pPr>
    </w:p>
    <w:p w14:paraId="2CDE6228" w14:textId="01923A39" w:rsidR="00DA4BC2" w:rsidRPr="0086500A" w:rsidRDefault="00DA4BC2" w:rsidP="001126A0">
      <w:pPr>
        <w:pStyle w:val="ListParagraph"/>
        <w:widowControl w:val="0"/>
        <w:numPr>
          <w:ilvl w:val="0"/>
          <w:numId w:val="8"/>
        </w:numPr>
        <w:pBdr>
          <w:top w:val="nil"/>
          <w:left w:val="nil"/>
          <w:bottom w:val="nil"/>
          <w:right w:val="nil"/>
          <w:between w:val="nil"/>
        </w:pBdr>
        <w:tabs>
          <w:tab w:val="left" w:pos="1535"/>
        </w:tabs>
        <w:spacing w:after="0" w:line="240" w:lineRule="auto"/>
        <w:ind w:left="425" w:hanging="357"/>
        <w:jc w:val="both"/>
        <w:rPr>
          <w:rFonts w:ascii="Cambria" w:hAnsi="Cambria"/>
          <w:color w:val="000000"/>
          <w:sz w:val="24"/>
          <w:szCs w:val="24"/>
        </w:rPr>
      </w:pP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Hukum </w:t>
      </w:r>
      <w:proofErr w:type="spellStart"/>
      <w:r w:rsidRPr="0086500A">
        <w:rPr>
          <w:rFonts w:ascii="Cambria" w:hAnsi="Cambria"/>
          <w:color w:val="000000"/>
          <w:sz w:val="24"/>
          <w:szCs w:val="24"/>
        </w:rPr>
        <w:t>Sekunder</w:t>
      </w:r>
      <w:proofErr w:type="spellEnd"/>
    </w:p>
    <w:p w14:paraId="70A682BA" w14:textId="276023C8" w:rsidR="00DA4BC2" w:rsidRDefault="00DA4BC2" w:rsidP="001126A0">
      <w:pPr>
        <w:widowControl w:val="0"/>
        <w:pBdr>
          <w:top w:val="nil"/>
          <w:left w:val="nil"/>
          <w:bottom w:val="nil"/>
          <w:right w:val="nil"/>
          <w:between w:val="nil"/>
        </w:pBdr>
        <w:spacing w:before="136"/>
        <w:ind w:left="426" w:firstLine="720"/>
        <w:jc w:val="both"/>
        <w:rPr>
          <w:rFonts w:ascii="Cambria" w:hAnsi="Cambria"/>
          <w:color w:val="000000"/>
          <w:sz w:val="24"/>
          <w:szCs w:val="24"/>
        </w:rPr>
      </w:pP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sekunder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memberikan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penjelasan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mengenai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primer.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Hukum </w:t>
      </w:r>
      <w:proofErr w:type="spellStart"/>
      <w:r w:rsidRPr="0086500A">
        <w:rPr>
          <w:rFonts w:ascii="Cambria" w:hAnsi="Cambria"/>
          <w:color w:val="000000"/>
          <w:sz w:val="24"/>
          <w:szCs w:val="24"/>
        </w:rPr>
        <w:t>sekunder</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utama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teks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karena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teks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mengenai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prinsip-prinsip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dasar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ilmu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pandangan-pandangan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klasik</w:t>
      </w:r>
      <w:proofErr w:type="spellEnd"/>
      <w:r w:rsidRPr="0086500A">
        <w:rPr>
          <w:rFonts w:ascii="Cambria" w:hAnsi="Cambria"/>
          <w:color w:val="000000"/>
          <w:sz w:val="24"/>
          <w:szCs w:val="24"/>
        </w:rPr>
        <w:t xml:space="preserve"> para </w:t>
      </w:r>
      <w:proofErr w:type="spellStart"/>
      <w:r w:rsidRPr="0086500A">
        <w:rPr>
          <w:rFonts w:ascii="Cambria" w:hAnsi="Cambria"/>
          <w:color w:val="000000"/>
          <w:sz w:val="24"/>
          <w:szCs w:val="24"/>
        </w:rPr>
        <w:t>sarjana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mempunyai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kualifikasi</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tinggi</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samping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teks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sekunder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berupa</w:t>
      </w:r>
      <w:proofErr w:type="spellEnd"/>
      <w:r w:rsidRPr="0086500A">
        <w:rPr>
          <w:rFonts w:ascii="Cambria" w:hAnsi="Cambria"/>
          <w:color w:val="000000"/>
          <w:sz w:val="24"/>
          <w:szCs w:val="24"/>
        </w:rPr>
        <w:t xml:space="preserve"> tulisan-tulisan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baik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maupun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jurnal-jurnal</w:t>
      </w:r>
      <w:proofErr w:type="spellEnd"/>
      <w:r w:rsidRPr="0086500A">
        <w:rPr>
          <w:rFonts w:ascii="Cambria" w:hAnsi="Cambria"/>
          <w:color w:val="000000"/>
          <w:sz w:val="24"/>
          <w:szCs w:val="24"/>
        </w:rPr>
        <w:t>.</w:t>
      </w:r>
      <w:r w:rsidRPr="0086500A">
        <w:rPr>
          <w:rFonts w:ascii="Cambria" w:hAnsi="Cambria"/>
          <w:color w:val="000000"/>
          <w:sz w:val="24"/>
          <w:szCs w:val="24"/>
          <w:vertAlign w:val="superscript"/>
        </w:rPr>
        <w:footnoteReference w:id="7"/>
      </w:r>
    </w:p>
    <w:p w14:paraId="754864A0" w14:textId="77777777" w:rsidR="004524C2" w:rsidRPr="0086500A" w:rsidRDefault="004524C2" w:rsidP="001126A0">
      <w:pPr>
        <w:widowControl w:val="0"/>
        <w:pBdr>
          <w:top w:val="nil"/>
          <w:left w:val="nil"/>
          <w:bottom w:val="nil"/>
          <w:right w:val="nil"/>
          <w:between w:val="nil"/>
        </w:pBdr>
        <w:spacing w:before="136"/>
        <w:ind w:left="426" w:firstLine="720"/>
        <w:jc w:val="both"/>
        <w:rPr>
          <w:rFonts w:ascii="Cambria" w:hAnsi="Cambria"/>
          <w:color w:val="000000"/>
          <w:sz w:val="24"/>
          <w:szCs w:val="24"/>
        </w:rPr>
      </w:pPr>
    </w:p>
    <w:p w14:paraId="3EF2083D" w14:textId="3A4FB521" w:rsidR="00DA4BC2" w:rsidRPr="0086500A" w:rsidRDefault="00DA4BC2" w:rsidP="001126A0">
      <w:pPr>
        <w:pStyle w:val="ListParagraph"/>
        <w:widowControl w:val="0"/>
        <w:numPr>
          <w:ilvl w:val="0"/>
          <w:numId w:val="8"/>
        </w:numPr>
        <w:pBdr>
          <w:top w:val="nil"/>
          <w:left w:val="nil"/>
          <w:bottom w:val="nil"/>
          <w:right w:val="nil"/>
          <w:between w:val="nil"/>
        </w:pBdr>
        <w:tabs>
          <w:tab w:val="left" w:pos="1535"/>
        </w:tabs>
        <w:spacing w:before="2" w:after="200" w:line="240" w:lineRule="auto"/>
        <w:ind w:left="426"/>
        <w:jc w:val="both"/>
        <w:rPr>
          <w:rFonts w:ascii="Cambria" w:hAnsi="Cambria"/>
          <w:color w:val="000000"/>
          <w:sz w:val="24"/>
          <w:szCs w:val="24"/>
        </w:rPr>
      </w:pPr>
      <w:proofErr w:type="spellStart"/>
      <w:r w:rsidRPr="0086500A">
        <w:rPr>
          <w:rFonts w:ascii="Cambria" w:hAnsi="Cambria"/>
          <w:color w:val="000000"/>
          <w:sz w:val="24"/>
          <w:szCs w:val="24"/>
        </w:rPr>
        <w:t>Bahan-bahan</w:t>
      </w:r>
      <w:proofErr w:type="spellEnd"/>
      <w:r w:rsidRPr="0086500A">
        <w:rPr>
          <w:rFonts w:ascii="Cambria" w:hAnsi="Cambria"/>
          <w:color w:val="000000"/>
          <w:sz w:val="24"/>
          <w:szCs w:val="24"/>
        </w:rPr>
        <w:t xml:space="preserve"> non Hukum</w:t>
      </w:r>
    </w:p>
    <w:p w14:paraId="1E1C9F80" w14:textId="26D82E04" w:rsidR="00DA4BC2" w:rsidRPr="00767C6C" w:rsidRDefault="00DA4BC2" w:rsidP="001126A0">
      <w:pPr>
        <w:widowControl w:val="0"/>
        <w:pBdr>
          <w:top w:val="nil"/>
          <w:left w:val="nil"/>
          <w:bottom w:val="nil"/>
          <w:right w:val="nil"/>
          <w:between w:val="nil"/>
        </w:pBdr>
        <w:spacing w:before="102"/>
        <w:ind w:left="426" w:firstLine="720"/>
        <w:jc w:val="both"/>
        <w:rPr>
          <w:rFonts w:ascii="Cambria" w:hAnsi="Cambria"/>
          <w:color w:val="000000"/>
          <w:sz w:val="24"/>
          <w:szCs w:val="24"/>
        </w:rPr>
      </w:pPr>
      <w:proofErr w:type="spellStart"/>
      <w:r w:rsidRPr="0086500A">
        <w:rPr>
          <w:rFonts w:ascii="Cambria" w:hAnsi="Cambria"/>
          <w:color w:val="000000"/>
          <w:sz w:val="24"/>
          <w:szCs w:val="24"/>
        </w:rPr>
        <w:t>Bahan-bahan</w:t>
      </w:r>
      <w:proofErr w:type="spellEnd"/>
      <w:r w:rsidRPr="0086500A">
        <w:rPr>
          <w:rFonts w:ascii="Cambria" w:hAnsi="Cambria"/>
          <w:color w:val="000000"/>
          <w:sz w:val="24"/>
          <w:szCs w:val="24"/>
        </w:rPr>
        <w:t xml:space="preserve"> non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luar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bidang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berasal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disiplin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ilmu</w:t>
      </w:r>
      <w:proofErr w:type="spellEnd"/>
      <w:r w:rsidRPr="0086500A">
        <w:rPr>
          <w:rFonts w:ascii="Cambria" w:hAnsi="Cambria"/>
          <w:color w:val="000000"/>
          <w:sz w:val="24"/>
          <w:szCs w:val="24"/>
        </w:rPr>
        <w:t xml:space="preserve"> lain yang </w:t>
      </w:r>
      <w:proofErr w:type="spellStart"/>
      <w:r w:rsidRPr="0086500A">
        <w:rPr>
          <w:rFonts w:ascii="Cambria" w:hAnsi="Cambria"/>
          <w:color w:val="000000"/>
          <w:sz w:val="24"/>
          <w:szCs w:val="24"/>
        </w:rPr>
        <w:t>berguna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memperluas</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memperkaya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wawasan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peneliti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memahami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persoalan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ada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sepanjang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relevan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bidang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penelitian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Bahan-bahan</w:t>
      </w:r>
      <w:proofErr w:type="spellEnd"/>
      <w:r w:rsidRPr="0086500A">
        <w:rPr>
          <w:rFonts w:ascii="Cambria" w:hAnsi="Cambria"/>
          <w:color w:val="000000"/>
          <w:sz w:val="24"/>
          <w:szCs w:val="24"/>
        </w:rPr>
        <w:t xml:space="preserve"> non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berupa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kamus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laporan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penelitian</w:t>
      </w:r>
      <w:proofErr w:type="spellEnd"/>
      <w:r w:rsidRPr="0086500A">
        <w:rPr>
          <w:rFonts w:ascii="Cambria" w:hAnsi="Cambria"/>
          <w:color w:val="000000"/>
          <w:sz w:val="24"/>
          <w:szCs w:val="24"/>
        </w:rPr>
        <w:t xml:space="preserve"> non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wawancara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narasumber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hasil</w:t>
      </w:r>
      <w:proofErr w:type="spellEnd"/>
      <w:r w:rsidRPr="0086500A">
        <w:rPr>
          <w:rFonts w:ascii="Cambria" w:hAnsi="Cambria"/>
          <w:color w:val="000000"/>
          <w:sz w:val="24"/>
          <w:szCs w:val="24"/>
        </w:rPr>
        <w:t xml:space="preserve"> dialog, </w:t>
      </w:r>
      <w:proofErr w:type="spellStart"/>
      <w:r w:rsidRPr="0086500A">
        <w:rPr>
          <w:rFonts w:ascii="Cambria" w:hAnsi="Cambria"/>
          <w:color w:val="000000"/>
          <w:sz w:val="24"/>
          <w:szCs w:val="24"/>
        </w:rPr>
        <w:t>kesaksian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ahli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seminar, </w:t>
      </w:r>
      <w:proofErr w:type="spellStart"/>
      <w:r w:rsidRPr="0086500A">
        <w:rPr>
          <w:rFonts w:ascii="Cambria" w:hAnsi="Cambria"/>
          <w:color w:val="000000"/>
          <w:sz w:val="24"/>
          <w:szCs w:val="24"/>
        </w:rPr>
        <w:t>ceramah</w:t>
      </w:r>
      <w:proofErr w:type="spellEnd"/>
      <w:r w:rsidRPr="0086500A">
        <w:rPr>
          <w:rFonts w:ascii="Cambria" w:hAnsi="Cambria"/>
          <w:color w:val="000000"/>
          <w:sz w:val="24"/>
          <w:szCs w:val="24"/>
        </w:rPr>
        <w:t xml:space="preserve"> dan kuliah.</w:t>
      </w:r>
      <w:r w:rsidRPr="0086500A">
        <w:rPr>
          <w:rFonts w:ascii="Cambria" w:hAnsi="Cambria"/>
          <w:color w:val="000000"/>
          <w:sz w:val="24"/>
          <w:szCs w:val="24"/>
          <w:vertAlign w:val="superscript"/>
        </w:rPr>
        <w:t>2</w:t>
      </w:r>
    </w:p>
    <w:p w14:paraId="554F8700" w14:textId="005557B7" w:rsidR="00767C6C" w:rsidRPr="0086500A" w:rsidRDefault="00000000">
      <w:pPr>
        <w:spacing w:before="240" w:after="240"/>
        <w:jc w:val="both"/>
        <w:rPr>
          <w:rFonts w:ascii="Cambria" w:eastAsia="Cambria" w:hAnsi="Cambria" w:cs="Cambria"/>
          <w:b/>
          <w:sz w:val="24"/>
          <w:szCs w:val="24"/>
        </w:rPr>
      </w:pPr>
      <w:r w:rsidRPr="0086500A">
        <w:rPr>
          <w:rFonts w:ascii="Cambria" w:eastAsia="Cambria" w:hAnsi="Cambria" w:cs="Cambria"/>
          <w:b/>
          <w:sz w:val="24"/>
          <w:szCs w:val="24"/>
        </w:rPr>
        <w:t xml:space="preserve">HASIL DAN PEMBAHASAN </w:t>
      </w:r>
    </w:p>
    <w:p w14:paraId="036B3A44" w14:textId="5008DA0A" w:rsidR="00B340FD" w:rsidRPr="0086500A" w:rsidRDefault="00BC1701" w:rsidP="00D833BB">
      <w:pPr>
        <w:spacing w:before="240" w:after="160"/>
        <w:ind w:left="142" w:firstLine="720"/>
        <w:jc w:val="both"/>
        <w:rPr>
          <w:rFonts w:ascii="Cambria" w:hAnsi="Cambria"/>
          <w:sz w:val="24"/>
          <w:szCs w:val="24"/>
        </w:rPr>
      </w:pPr>
      <w:r w:rsidRPr="0086500A">
        <w:rPr>
          <w:rFonts w:ascii="Cambria" w:hAnsi="Cambria"/>
          <w:sz w:val="24"/>
          <w:szCs w:val="24"/>
        </w:rPr>
        <w:t xml:space="preserve">Jika </w:t>
      </w:r>
      <w:proofErr w:type="spellStart"/>
      <w:r w:rsidRPr="0086500A">
        <w:rPr>
          <w:rFonts w:ascii="Cambria" w:hAnsi="Cambria"/>
          <w:sz w:val="24"/>
          <w:szCs w:val="24"/>
        </w:rPr>
        <w:t>berbicara</w:t>
      </w:r>
      <w:proofErr w:type="spellEnd"/>
      <w:r w:rsidRPr="0086500A">
        <w:rPr>
          <w:rFonts w:ascii="Cambria" w:hAnsi="Cambria"/>
          <w:sz w:val="24"/>
          <w:szCs w:val="24"/>
        </w:rPr>
        <w:t xml:space="preserve"> </w:t>
      </w:r>
      <w:proofErr w:type="spellStart"/>
      <w:r w:rsidRPr="0086500A">
        <w:rPr>
          <w:rFonts w:ascii="Cambria" w:hAnsi="Cambria"/>
          <w:sz w:val="24"/>
          <w:szCs w:val="24"/>
        </w:rPr>
        <w:t>implementasi</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PERMA No. 5 dan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relevan</w:t>
      </w:r>
      <w:proofErr w:type="spellEnd"/>
      <w:r w:rsidRPr="0086500A">
        <w:rPr>
          <w:rFonts w:ascii="Cambria" w:hAnsi="Cambria"/>
          <w:sz w:val="24"/>
          <w:szCs w:val="24"/>
        </w:rPr>
        <w:t xml:space="preserve"> pula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kedudukan</w:t>
      </w:r>
      <w:proofErr w:type="spellEnd"/>
      <w:r w:rsidRPr="0086500A">
        <w:rPr>
          <w:rFonts w:ascii="Cambria" w:hAnsi="Cambria"/>
          <w:sz w:val="24"/>
          <w:szCs w:val="24"/>
        </w:rPr>
        <w:t xml:space="preserve"> hakim. Hakim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profesinya</w:t>
      </w:r>
      <w:proofErr w:type="spellEnd"/>
      <w:r w:rsidRPr="0086500A">
        <w:rPr>
          <w:rFonts w:ascii="Cambria" w:hAnsi="Cambria"/>
          <w:sz w:val="24"/>
          <w:szCs w:val="24"/>
        </w:rPr>
        <w:t xml:space="preserve"> hakim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t>tanggungjawab</w:t>
      </w:r>
      <w:proofErr w:type="spellEnd"/>
      <w:r w:rsidRPr="0086500A">
        <w:rPr>
          <w:rFonts w:ascii="Cambria" w:hAnsi="Cambria"/>
          <w:sz w:val="24"/>
          <w:szCs w:val="24"/>
        </w:rPr>
        <w:t xml:space="preserve"> </w:t>
      </w:r>
      <w:proofErr w:type="spellStart"/>
      <w:r w:rsidRPr="0086500A">
        <w:rPr>
          <w:rFonts w:ascii="Cambria" w:hAnsi="Cambria"/>
          <w:sz w:val="24"/>
          <w:szCs w:val="24"/>
        </w:rPr>
        <w:t>berat</w:t>
      </w:r>
      <w:proofErr w:type="spellEnd"/>
      <w:r w:rsidRPr="0086500A">
        <w:rPr>
          <w:rFonts w:ascii="Cambria" w:hAnsi="Cambria"/>
          <w:sz w:val="24"/>
          <w:szCs w:val="24"/>
        </w:rPr>
        <w:t xml:space="preserve">, </w:t>
      </w:r>
      <w:proofErr w:type="spellStart"/>
      <w:r w:rsidRPr="0086500A">
        <w:rPr>
          <w:rFonts w:ascii="Cambria" w:hAnsi="Cambria"/>
          <w:sz w:val="24"/>
          <w:szCs w:val="24"/>
        </w:rPr>
        <w:t>terutama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kedudukannya</w:t>
      </w:r>
      <w:proofErr w:type="spellEnd"/>
      <w:r w:rsidRPr="0086500A">
        <w:rPr>
          <w:rFonts w:ascii="Cambria" w:hAnsi="Cambria"/>
          <w:sz w:val="24"/>
          <w:szCs w:val="24"/>
        </w:rPr>
        <w:t xml:space="preserve"> hakim </w:t>
      </w:r>
      <w:proofErr w:type="spellStart"/>
      <w:r w:rsidRPr="0086500A">
        <w:rPr>
          <w:rFonts w:ascii="Cambria" w:hAnsi="Cambria"/>
          <w:sz w:val="24"/>
          <w:szCs w:val="24"/>
        </w:rPr>
        <w:t>terkait</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mandiri</w:t>
      </w:r>
      <w:proofErr w:type="spellEnd"/>
      <w:r w:rsidRPr="0086500A">
        <w:rPr>
          <w:rFonts w:ascii="Cambria" w:hAnsi="Cambria"/>
          <w:sz w:val="24"/>
          <w:szCs w:val="24"/>
        </w:rPr>
        <w:t xml:space="preserve"> dan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pengaruh</w:t>
      </w:r>
      <w:proofErr w:type="spellEnd"/>
      <w:r w:rsidRPr="0086500A">
        <w:rPr>
          <w:rFonts w:ascii="Cambria" w:hAnsi="Cambria"/>
          <w:sz w:val="24"/>
          <w:szCs w:val="24"/>
        </w:rPr>
        <w:t xml:space="preserve"> </w:t>
      </w:r>
      <w:proofErr w:type="spellStart"/>
      <w:r w:rsidRPr="0086500A">
        <w:rPr>
          <w:rFonts w:ascii="Cambria" w:hAnsi="Cambria"/>
          <w:sz w:val="24"/>
          <w:szCs w:val="24"/>
        </w:rPr>
        <w:t>manapun</w:t>
      </w:r>
      <w:proofErr w:type="spellEnd"/>
      <w:r w:rsidRPr="0086500A">
        <w:rPr>
          <w:rFonts w:ascii="Cambria" w:hAnsi="Cambria"/>
          <w:sz w:val="24"/>
          <w:szCs w:val="24"/>
        </w:rPr>
        <w:t xml:space="preserve">. Oleh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terkait</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kedudukannya</w:t>
      </w:r>
      <w:proofErr w:type="spellEnd"/>
      <w:r w:rsidRPr="0086500A">
        <w:rPr>
          <w:rFonts w:ascii="Cambria" w:hAnsi="Cambria"/>
          <w:sz w:val="24"/>
          <w:szCs w:val="24"/>
        </w:rPr>
        <w:t xml:space="preserve">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dibahas</w:t>
      </w:r>
      <w:proofErr w:type="spellEnd"/>
      <w:r w:rsidRPr="0086500A">
        <w:rPr>
          <w:rFonts w:ascii="Cambria" w:hAnsi="Cambria"/>
          <w:sz w:val="24"/>
          <w:szCs w:val="24"/>
        </w:rPr>
        <w:t xml:space="preserve"> </w:t>
      </w:r>
      <w:proofErr w:type="spellStart"/>
      <w:r w:rsidRPr="0086500A">
        <w:rPr>
          <w:rFonts w:ascii="Cambria" w:hAnsi="Cambria"/>
          <w:sz w:val="24"/>
          <w:szCs w:val="24"/>
        </w:rPr>
        <w:t>terdahulu</w:t>
      </w:r>
      <w:proofErr w:type="spellEnd"/>
      <w:r w:rsidRPr="0086500A">
        <w:rPr>
          <w:rFonts w:ascii="Cambria" w:hAnsi="Cambria"/>
          <w:sz w:val="24"/>
          <w:szCs w:val="24"/>
        </w:rPr>
        <w:t xml:space="preserve"> </w:t>
      </w:r>
      <w:proofErr w:type="spellStart"/>
      <w:r w:rsidRPr="0086500A">
        <w:rPr>
          <w:rFonts w:ascii="Cambria" w:hAnsi="Cambria"/>
          <w:sz w:val="24"/>
          <w:szCs w:val="24"/>
        </w:rPr>
        <w:t>sebelum</w:t>
      </w:r>
      <w:proofErr w:type="spellEnd"/>
      <w:r w:rsidRPr="0086500A">
        <w:rPr>
          <w:rFonts w:ascii="Cambria" w:hAnsi="Cambria"/>
          <w:sz w:val="24"/>
          <w:szCs w:val="24"/>
        </w:rPr>
        <w:t xml:space="preserve"> </w:t>
      </w:r>
      <w:proofErr w:type="spellStart"/>
      <w:r w:rsidRPr="0086500A">
        <w:rPr>
          <w:rFonts w:ascii="Cambria" w:hAnsi="Cambria"/>
          <w:sz w:val="24"/>
          <w:szCs w:val="24"/>
        </w:rPr>
        <w:t>menjawab</w:t>
      </w:r>
      <w:proofErr w:type="spellEnd"/>
      <w:r w:rsidRPr="0086500A">
        <w:rPr>
          <w:rFonts w:ascii="Cambria" w:hAnsi="Cambria"/>
          <w:sz w:val="24"/>
          <w:szCs w:val="24"/>
        </w:rPr>
        <w:t xml:space="preserve"> </w:t>
      </w:r>
      <w:proofErr w:type="spellStart"/>
      <w:r w:rsidRPr="0086500A">
        <w:rPr>
          <w:rFonts w:ascii="Cambria" w:hAnsi="Cambria"/>
          <w:sz w:val="24"/>
          <w:szCs w:val="24"/>
        </w:rPr>
        <w:t>rumusan</w:t>
      </w:r>
      <w:proofErr w:type="spellEnd"/>
      <w:r w:rsidRPr="0086500A">
        <w:rPr>
          <w:rFonts w:ascii="Cambria" w:hAnsi="Cambria"/>
          <w:sz w:val="24"/>
          <w:szCs w:val="24"/>
        </w:rPr>
        <w:t xml:space="preserve"> </w:t>
      </w:r>
      <w:proofErr w:type="spellStart"/>
      <w:r w:rsidRPr="0086500A">
        <w:rPr>
          <w:rFonts w:ascii="Cambria" w:hAnsi="Cambria"/>
          <w:sz w:val="24"/>
          <w:szCs w:val="24"/>
        </w:rPr>
        <w:t>masalah</w:t>
      </w:r>
      <w:proofErr w:type="spellEnd"/>
      <w:r w:rsidRPr="0086500A">
        <w:rPr>
          <w:rFonts w:ascii="Cambria" w:hAnsi="Cambria"/>
          <w:sz w:val="24"/>
          <w:szCs w:val="24"/>
        </w:rPr>
        <w:t xml:space="preserve"> </w:t>
      </w:r>
      <w:proofErr w:type="spellStart"/>
      <w:r w:rsidRPr="0086500A">
        <w:rPr>
          <w:rFonts w:ascii="Cambria" w:hAnsi="Cambria"/>
          <w:sz w:val="24"/>
          <w:szCs w:val="24"/>
        </w:rPr>
        <w:t>pertama</w:t>
      </w:r>
      <w:proofErr w:type="spellEnd"/>
      <w:r w:rsidRPr="0086500A">
        <w:rPr>
          <w:rFonts w:ascii="Cambria" w:hAnsi="Cambria"/>
          <w:sz w:val="24"/>
          <w:szCs w:val="24"/>
        </w:rPr>
        <w:t>.</w:t>
      </w:r>
      <w:r w:rsidR="00192103">
        <w:rPr>
          <w:rFonts w:ascii="Cambria" w:hAnsi="Cambria"/>
          <w:sz w:val="24"/>
          <w:szCs w:val="24"/>
        </w:rPr>
        <w:t xml:space="preserve"> </w:t>
      </w:r>
      <w:proofErr w:type="spellStart"/>
      <w:r w:rsidRPr="0086500A">
        <w:rPr>
          <w:rFonts w:ascii="Cambria" w:hAnsi="Cambria"/>
          <w:sz w:val="24"/>
          <w:szCs w:val="24"/>
        </w:rPr>
        <w:t>Kemandirian</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kehakiman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kebebasan</w:t>
      </w:r>
      <w:proofErr w:type="spellEnd"/>
      <w:r w:rsidRPr="0086500A">
        <w:rPr>
          <w:rFonts w:ascii="Cambria" w:hAnsi="Cambria"/>
          <w:sz w:val="24"/>
          <w:szCs w:val="24"/>
        </w:rPr>
        <w:t xml:space="preserve"> hakim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yang </w:t>
      </w:r>
      <w:proofErr w:type="spellStart"/>
      <w:r w:rsidRPr="0086500A">
        <w:rPr>
          <w:rFonts w:ascii="Cambria" w:hAnsi="Cambria"/>
          <w:sz w:val="24"/>
          <w:szCs w:val="24"/>
        </w:rPr>
        <w:t>sifatnya</w:t>
      </w:r>
      <w:proofErr w:type="spellEnd"/>
      <w:r w:rsidRPr="0086500A">
        <w:rPr>
          <w:rFonts w:ascii="Cambria" w:hAnsi="Cambria"/>
          <w:sz w:val="24"/>
          <w:szCs w:val="24"/>
        </w:rPr>
        <w:t xml:space="preserve"> universal, yang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dimana</w:t>
      </w:r>
      <w:proofErr w:type="spellEnd"/>
      <w:r w:rsidRPr="0086500A">
        <w:rPr>
          <w:rFonts w:ascii="Cambria" w:hAnsi="Cambria"/>
          <w:sz w:val="24"/>
          <w:szCs w:val="24"/>
        </w:rPr>
        <w:t xml:space="preserve"> </w:t>
      </w:r>
      <w:proofErr w:type="spellStart"/>
      <w:r w:rsidRPr="0086500A">
        <w:rPr>
          <w:rFonts w:ascii="Cambria" w:hAnsi="Cambria"/>
          <w:sz w:val="24"/>
          <w:szCs w:val="24"/>
        </w:rPr>
        <w:t>saja</w:t>
      </w:r>
      <w:proofErr w:type="spellEnd"/>
      <w:r w:rsidRPr="0086500A">
        <w:rPr>
          <w:rFonts w:ascii="Cambria" w:hAnsi="Cambria"/>
          <w:sz w:val="24"/>
          <w:szCs w:val="24"/>
        </w:rPr>
        <w:t xml:space="preserve"> dan </w:t>
      </w:r>
      <w:proofErr w:type="spellStart"/>
      <w:r w:rsidRPr="0086500A">
        <w:rPr>
          <w:rFonts w:ascii="Cambria" w:hAnsi="Cambria"/>
          <w:sz w:val="24"/>
          <w:szCs w:val="24"/>
        </w:rPr>
        <w:t>kapan</w:t>
      </w:r>
      <w:proofErr w:type="spellEnd"/>
      <w:r w:rsidRPr="0086500A">
        <w:rPr>
          <w:rFonts w:ascii="Cambria" w:hAnsi="Cambria"/>
          <w:sz w:val="24"/>
          <w:szCs w:val="24"/>
        </w:rPr>
        <w:t xml:space="preserve"> </w:t>
      </w:r>
      <w:proofErr w:type="spellStart"/>
      <w:r w:rsidRPr="0086500A">
        <w:rPr>
          <w:rFonts w:ascii="Cambria" w:hAnsi="Cambria"/>
          <w:sz w:val="24"/>
          <w:szCs w:val="24"/>
        </w:rPr>
        <w:t>saja</w:t>
      </w:r>
      <w:proofErr w:type="spellEnd"/>
      <w:r w:rsidRPr="0086500A">
        <w:rPr>
          <w:rFonts w:ascii="Cambria" w:hAnsi="Cambria"/>
          <w:sz w:val="24"/>
          <w:szCs w:val="24"/>
        </w:rPr>
        <w:t>.</w:t>
      </w:r>
      <w:r w:rsidRPr="0086500A">
        <w:rPr>
          <w:rStyle w:val="FootnoteReference"/>
          <w:rFonts w:ascii="Cambria" w:hAnsi="Cambria"/>
          <w:sz w:val="24"/>
          <w:szCs w:val="24"/>
        </w:rPr>
        <w:footnoteReference w:id="8"/>
      </w:r>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berarti</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melaksanakan</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hakim </w:t>
      </w:r>
      <w:proofErr w:type="spellStart"/>
      <w:r w:rsidRPr="0086500A">
        <w:rPr>
          <w:rFonts w:ascii="Cambria" w:hAnsi="Cambria"/>
          <w:sz w:val="24"/>
          <w:szCs w:val="24"/>
        </w:rPr>
        <w:t>itu</w:t>
      </w:r>
      <w:proofErr w:type="spellEnd"/>
      <w:r w:rsidRPr="0086500A">
        <w:rPr>
          <w:rFonts w:ascii="Cambria" w:hAnsi="Cambria"/>
          <w:sz w:val="24"/>
          <w:szCs w:val="24"/>
        </w:rPr>
        <w:t xml:space="preserve"> pada </w:t>
      </w:r>
      <w:proofErr w:type="spellStart"/>
      <w:r w:rsidRPr="0086500A">
        <w:rPr>
          <w:rFonts w:ascii="Cambria" w:hAnsi="Cambria"/>
          <w:sz w:val="24"/>
          <w:szCs w:val="24"/>
        </w:rPr>
        <w:t>dasarnya</w:t>
      </w:r>
      <w:proofErr w:type="spellEnd"/>
      <w:r w:rsidRPr="0086500A">
        <w:rPr>
          <w:rFonts w:ascii="Cambria" w:hAnsi="Cambria"/>
          <w:sz w:val="24"/>
          <w:szCs w:val="24"/>
        </w:rPr>
        <w:t xml:space="preserve">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dan </w:t>
      </w:r>
      <w:proofErr w:type="spellStart"/>
      <w:r w:rsidRPr="0086500A">
        <w:rPr>
          <w:rFonts w:ascii="Cambria" w:hAnsi="Cambria"/>
          <w:sz w:val="24"/>
          <w:szCs w:val="24"/>
        </w:rPr>
        <w:t>mengadili</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dan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campur</w:t>
      </w:r>
      <w:proofErr w:type="spellEnd"/>
      <w:r w:rsidRPr="0086500A">
        <w:rPr>
          <w:rFonts w:ascii="Cambria" w:hAnsi="Cambria"/>
          <w:sz w:val="24"/>
          <w:szCs w:val="24"/>
        </w:rPr>
        <w:t xml:space="preserve"> </w:t>
      </w:r>
      <w:proofErr w:type="spellStart"/>
      <w:r w:rsidRPr="0086500A">
        <w:rPr>
          <w:rFonts w:ascii="Cambria" w:hAnsi="Cambria"/>
          <w:sz w:val="24"/>
          <w:szCs w:val="24"/>
        </w:rPr>
        <w:t>tangan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turun</w:t>
      </w:r>
      <w:proofErr w:type="spellEnd"/>
      <w:r w:rsidRPr="0086500A">
        <w:rPr>
          <w:rFonts w:ascii="Cambria" w:hAnsi="Cambria"/>
          <w:sz w:val="24"/>
          <w:szCs w:val="24"/>
        </w:rPr>
        <w:t xml:space="preserve"> </w:t>
      </w:r>
      <w:proofErr w:type="spellStart"/>
      <w:r w:rsidRPr="0086500A">
        <w:rPr>
          <w:rFonts w:ascii="Cambria" w:hAnsi="Cambria"/>
          <w:sz w:val="24"/>
          <w:szCs w:val="24"/>
        </w:rPr>
        <w:t>tangan</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ekstra</w:t>
      </w:r>
      <w:proofErr w:type="spellEnd"/>
      <w:r w:rsidRPr="0086500A">
        <w:rPr>
          <w:rFonts w:ascii="Cambria" w:hAnsi="Cambria"/>
          <w:sz w:val="24"/>
          <w:szCs w:val="24"/>
        </w:rPr>
        <w:t xml:space="preserve"> </w:t>
      </w:r>
      <w:proofErr w:type="spellStart"/>
      <w:r w:rsidRPr="0086500A">
        <w:rPr>
          <w:rFonts w:ascii="Cambria" w:hAnsi="Cambria"/>
          <w:sz w:val="24"/>
          <w:szCs w:val="24"/>
        </w:rPr>
        <w:t>yudisiil</w:t>
      </w:r>
      <w:proofErr w:type="spellEnd"/>
      <w:r w:rsidRPr="0086500A">
        <w:rPr>
          <w:rFonts w:ascii="Cambria" w:hAnsi="Cambria"/>
          <w:sz w:val="24"/>
          <w:szCs w:val="24"/>
        </w:rPr>
        <w:t xml:space="preserve">. Jadi pada </w:t>
      </w:r>
      <w:proofErr w:type="spellStart"/>
      <w:r w:rsidRPr="0086500A">
        <w:rPr>
          <w:rFonts w:ascii="Cambria" w:hAnsi="Cambria"/>
          <w:sz w:val="24"/>
          <w:szCs w:val="24"/>
        </w:rPr>
        <w:t>dasarnya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dan </w:t>
      </w:r>
      <w:proofErr w:type="spellStart"/>
      <w:r w:rsidRPr="0086500A">
        <w:rPr>
          <w:rFonts w:ascii="Cambria" w:hAnsi="Cambria"/>
          <w:sz w:val="24"/>
          <w:szCs w:val="24"/>
        </w:rPr>
        <w:t>mengadili</w:t>
      </w:r>
      <w:proofErr w:type="spellEnd"/>
      <w:r w:rsidRPr="0086500A">
        <w:rPr>
          <w:rFonts w:ascii="Cambria" w:hAnsi="Cambria"/>
          <w:sz w:val="24"/>
          <w:szCs w:val="24"/>
        </w:rPr>
        <w:t xml:space="preserve">, hakim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menentukan</w:t>
      </w:r>
      <w:proofErr w:type="spellEnd"/>
      <w:r w:rsidRPr="0086500A">
        <w:rPr>
          <w:rFonts w:ascii="Cambria" w:hAnsi="Cambria"/>
          <w:sz w:val="24"/>
          <w:szCs w:val="24"/>
        </w:rPr>
        <w:t xml:space="preserve"> </w:t>
      </w:r>
      <w:proofErr w:type="spellStart"/>
      <w:r w:rsidRPr="0086500A">
        <w:rPr>
          <w:rFonts w:ascii="Cambria" w:hAnsi="Cambria"/>
          <w:sz w:val="24"/>
          <w:szCs w:val="24"/>
        </w:rPr>
        <w:t>sendiri</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cara-cara</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dan </w:t>
      </w:r>
      <w:proofErr w:type="spellStart"/>
      <w:r w:rsidRPr="0086500A">
        <w:rPr>
          <w:rFonts w:ascii="Cambria" w:hAnsi="Cambria"/>
          <w:sz w:val="24"/>
          <w:szCs w:val="24"/>
        </w:rPr>
        <w:t>mengadili</w:t>
      </w:r>
      <w:proofErr w:type="spellEnd"/>
      <w:r w:rsidRPr="0086500A">
        <w:rPr>
          <w:rFonts w:ascii="Cambria" w:hAnsi="Cambria"/>
          <w:sz w:val="24"/>
          <w:szCs w:val="24"/>
        </w:rPr>
        <w:t xml:space="preserve">. </w:t>
      </w:r>
      <w:proofErr w:type="spellStart"/>
      <w:r w:rsidRPr="0086500A">
        <w:rPr>
          <w:rFonts w:ascii="Cambria" w:hAnsi="Cambria"/>
          <w:sz w:val="24"/>
          <w:szCs w:val="24"/>
        </w:rPr>
        <w:t>Kecuali</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pada </w:t>
      </w:r>
      <w:proofErr w:type="spellStart"/>
      <w:r w:rsidRPr="0086500A">
        <w:rPr>
          <w:rFonts w:ascii="Cambria" w:hAnsi="Cambria"/>
          <w:sz w:val="24"/>
          <w:szCs w:val="24"/>
        </w:rPr>
        <w:t>dasarnya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pihak-pihak</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w:t>
      </w:r>
      <w:proofErr w:type="spellStart"/>
      <w:r w:rsidRPr="0086500A">
        <w:rPr>
          <w:rFonts w:ascii="Cambria" w:hAnsi="Cambria"/>
          <w:sz w:val="24"/>
          <w:szCs w:val="24"/>
        </w:rPr>
        <w:t>atasan</w:t>
      </w:r>
      <w:proofErr w:type="spellEnd"/>
      <w:r w:rsidRPr="0086500A">
        <w:rPr>
          <w:rFonts w:ascii="Cambria" w:hAnsi="Cambria"/>
          <w:sz w:val="24"/>
          <w:szCs w:val="24"/>
        </w:rPr>
        <w:t xml:space="preserve"> hakim yang </w:t>
      </w:r>
      <w:proofErr w:type="spellStart"/>
      <w:r w:rsidRPr="0086500A">
        <w:rPr>
          <w:rFonts w:ascii="Cambria" w:hAnsi="Cambria"/>
          <w:sz w:val="24"/>
          <w:szCs w:val="24"/>
        </w:rPr>
        <w:t>bersangkutan</w:t>
      </w:r>
      <w:proofErr w:type="spellEnd"/>
      <w:r w:rsidRPr="0086500A">
        <w:rPr>
          <w:rFonts w:ascii="Cambria" w:hAnsi="Cambria"/>
          <w:sz w:val="24"/>
          <w:szCs w:val="24"/>
        </w:rPr>
        <w:t xml:space="preserve">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ekstra</w:t>
      </w:r>
      <w:proofErr w:type="spellEnd"/>
      <w:r w:rsidRPr="0086500A">
        <w:rPr>
          <w:rFonts w:ascii="Cambria" w:hAnsi="Cambria"/>
          <w:sz w:val="24"/>
          <w:szCs w:val="24"/>
        </w:rPr>
        <w:t xml:space="preserve"> </w:t>
      </w:r>
      <w:proofErr w:type="spellStart"/>
      <w:r w:rsidRPr="0086500A">
        <w:rPr>
          <w:rFonts w:ascii="Cambria" w:hAnsi="Cambria"/>
          <w:sz w:val="24"/>
          <w:szCs w:val="24"/>
        </w:rPr>
        <w:t>yudisiil</w:t>
      </w:r>
      <w:proofErr w:type="spellEnd"/>
      <w:r w:rsidRPr="0086500A">
        <w:rPr>
          <w:rFonts w:ascii="Cambria" w:hAnsi="Cambria"/>
          <w:sz w:val="24"/>
          <w:szCs w:val="24"/>
        </w:rPr>
        <w:t xml:space="preserve"> yang </w:t>
      </w:r>
      <w:proofErr w:type="spellStart"/>
      <w:r w:rsidRPr="0086500A">
        <w:rPr>
          <w:rFonts w:ascii="Cambria" w:hAnsi="Cambria"/>
          <w:sz w:val="24"/>
          <w:szCs w:val="24"/>
        </w:rPr>
        <w:t>boleh</w:t>
      </w:r>
      <w:proofErr w:type="spellEnd"/>
      <w:r w:rsidRPr="0086500A">
        <w:rPr>
          <w:rFonts w:ascii="Cambria" w:hAnsi="Cambria"/>
          <w:sz w:val="24"/>
          <w:szCs w:val="24"/>
        </w:rPr>
        <w:t xml:space="preserve"> </w:t>
      </w:r>
      <w:proofErr w:type="spellStart"/>
      <w:r w:rsidRPr="0086500A">
        <w:rPr>
          <w:rFonts w:ascii="Cambria" w:hAnsi="Cambria"/>
          <w:sz w:val="24"/>
          <w:szCs w:val="24"/>
        </w:rPr>
        <w:t>mencampuri</w:t>
      </w:r>
      <w:proofErr w:type="spellEnd"/>
      <w:r w:rsidRPr="0086500A">
        <w:rPr>
          <w:rFonts w:ascii="Cambria" w:hAnsi="Cambria"/>
          <w:sz w:val="24"/>
          <w:szCs w:val="24"/>
        </w:rPr>
        <w:t xml:space="preserve"> </w:t>
      </w:r>
      <w:proofErr w:type="spellStart"/>
      <w:r w:rsidRPr="0086500A">
        <w:rPr>
          <w:rFonts w:ascii="Cambria" w:hAnsi="Cambria"/>
          <w:sz w:val="24"/>
          <w:szCs w:val="24"/>
        </w:rPr>
        <w:t>jalannya</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Meskipun</w:t>
      </w:r>
      <w:proofErr w:type="spellEnd"/>
      <w:r w:rsidRPr="0086500A">
        <w:rPr>
          <w:rFonts w:ascii="Cambria" w:hAnsi="Cambria"/>
          <w:sz w:val="24"/>
          <w:szCs w:val="24"/>
        </w:rPr>
        <w:t xml:space="preserve"> pada </w:t>
      </w:r>
      <w:proofErr w:type="spellStart"/>
      <w:r w:rsidRPr="0086500A">
        <w:rPr>
          <w:rFonts w:ascii="Cambria" w:hAnsi="Cambria"/>
          <w:sz w:val="24"/>
          <w:szCs w:val="24"/>
        </w:rPr>
        <w:t>asasnya</w:t>
      </w:r>
      <w:proofErr w:type="spellEnd"/>
      <w:r w:rsidRPr="0086500A">
        <w:rPr>
          <w:rFonts w:ascii="Cambria" w:hAnsi="Cambria"/>
          <w:sz w:val="24"/>
          <w:szCs w:val="24"/>
        </w:rPr>
        <w:t xml:space="preserve"> hakim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mandiri</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tetapi</w:t>
      </w:r>
      <w:proofErr w:type="spellEnd"/>
      <w:r w:rsidRPr="0086500A">
        <w:rPr>
          <w:rFonts w:ascii="Cambria" w:hAnsi="Cambria"/>
          <w:sz w:val="24"/>
          <w:szCs w:val="24"/>
        </w:rPr>
        <w:t xml:space="preserve"> </w:t>
      </w:r>
      <w:proofErr w:type="spellStart"/>
      <w:r w:rsidRPr="0086500A">
        <w:rPr>
          <w:rFonts w:ascii="Cambria" w:hAnsi="Cambria"/>
          <w:sz w:val="24"/>
          <w:szCs w:val="24"/>
        </w:rPr>
        <w:t>kebebasan</w:t>
      </w:r>
      <w:proofErr w:type="spellEnd"/>
      <w:r w:rsidRPr="0086500A">
        <w:rPr>
          <w:rFonts w:ascii="Cambria" w:hAnsi="Cambria"/>
          <w:sz w:val="24"/>
          <w:szCs w:val="24"/>
        </w:rPr>
        <w:t xml:space="preserve"> hakim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tidaklah</w:t>
      </w:r>
      <w:proofErr w:type="spellEnd"/>
      <w:r w:rsidRPr="0086500A">
        <w:rPr>
          <w:rFonts w:ascii="Cambria" w:hAnsi="Cambria"/>
          <w:sz w:val="24"/>
          <w:szCs w:val="24"/>
        </w:rPr>
        <w:t xml:space="preserve"> </w:t>
      </w:r>
      <w:proofErr w:type="spellStart"/>
      <w:r w:rsidRPr="0086500A">
        <w:rPr>
          <w:rFonts w:ascii="Cambria" w:hAnsi="Cambria"/>
          <w:sz w:val="24"/>
          <w:szCs w:val="24"/>
        </w:rPr>
        <w:t>mutlak</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menjalankan</w:t>
      </w:r>
      <w:proofErr w:type="spellEnd"/>
      <w:r w:rsidRPr="0086500A">
        <w:rPr>
          <w:rFonts w:ascii="Cambria" w:hAnsi="Cambria"/>
          <w:sz w:val="24"/>
          <w:szCs w:val="24"/>
        </w:rPr>
        <w:t xml:space="preserve"> </w:t>
      </w:r>
      <w:proofErr w:type="spellStart"/>
      <w:r w:rsidRPr="0086500A">
        <w:rPr>
          <w:rFonts w:ascii="Cambria" w:hAnsi="Cambria"/>
          <w:sz w:val="24"/>
          <w:szCs w:val="24"/>
        </w:rPr>
        <w:t>tugasnya</w:t>
      </w:r>
      <w:proofErr w:type="spellEnd"/>
      <w:r w:rsidRPr="0086500A">
        <w:rPr>
          <w:rFonts w:ascii="Cambria" w:hAnsi="Cambria"/>
          <w:sz w:val="24"/>
          <w:szCs w:val="24"/>
        </w:rPr>
        <w:t xml:space="preserve"> hakim </w:t>
      </w:r>
      <w:proofErr w:type="spellStart"/>
      <w:r w:rsidRPr="0086500A">
        <w:rPr>
          <w:rFonts w:ascii="Cambria" w:hAnsi="Cambria"/>
          <w:sz w:val="24"/>
          <w:szCs w:val="24"/>
        </w:rPr>
        <w:t>secara</w:t>
      </w:r>
      <w:proofErr w:type="spellEnd"/>
      <w:r w:rsidRPr="0086500A">
        <w:rPr>
          <w:rFonts w:ascii="Cambria" w:hAnsi="Cambria"/>
          <w:sz w:val="24"/>
          <w:szCs w:val="24"/>
        </w:rPr>
        <w:t xml:space="preserve"> </w:t>
      </w:r>
      <w:proofErr w:type="spellStart"/>
      <w:r w:rsidRPr="0086500A">
        <w:rPr>
          <w:rFonts w:ascii="Cambria" w:hAnsi="Cambria"/>
          <w:sz w:val="24"/>
          <w:szCs w:val="24"/>
        </w:rPr>
        <w:t>mikro</w:t>
      </w:r>
      <w:proofErr w:type="spellEnd"/>
      <w:r w:rsidRPr="0086500A">
        <w:rPr>
          <w:rFonts w:ascii="Cambria" w:hAnsi="Cambria"/>
          <w:sz w:val="24"/>
          <w:szCs w:val="24"/>
        </w:rPr>
        <w:t xml:space="preserve"> </w:t>
      </w:r>
      <w:proofErr w:type="spellStart"/>
      <w:r w:rsidRPr="0086500A">
        <w:rPr>
          <w:rFonts w:ascii="Cambria" w:hAnsi="Cambria"/>
          <w:sz w:val="24"/>
          <w:szCs w:val="24"/>
        </w:rPr>
        <w:t>dibatasi</w:t>
      </w:r>
      <w:proofErr w:type="spellEnd"/>
      <w:r w:rsidRPr="0086500A">
        <w:rPr>
          <w:rFonts w:ascii="Cambria" w:hAnsi="Cambria"/>
          <w:sz w:val="24"/>
          <w:szCs w:val="24"/>
        </w:rPr>
        <w:t xml:space="preserve"> oleh Pancasila, UUD,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perundang-undangan</w:t>
      </w:r>
      <w:proofErr w:type="spellEnd"/>
      <w:r w:rsidRPr="0086500A">
        <w:rPr>
          <w:rFonts w:ascii="Cambria" w:hAnsi="Cambria"/>
          <w:sz w:val="24"/>
          <w:szCs w:val="24"/>
        </w:rPr>
        <w:t xml:space="preserve">, </w:t>
      </w:r>
      <w:proofErr w:type="spellStart"/>
      <w:r w:rsidRPr="0086500A">
        <w:rPr>
          <w:rFonts w:ascii="Cambria" w:hAnsi="Cambria"/>
          <w:sz w:val="24"/>
          <w:szCs w:val="24"/>
        </w:rPr>
        <w:t>kehendak</w:t>
      </w:r>
      <w:proofErr w:type="spellEnd"/>
      <w:r w:rsidRPr="0086500A">
        <w:rPr>
          <w:rFonts w:ascii="Cambria" w:hAnsi="Cambria"/>
          <w:sz w:val="24"/>
          <w:szCs w:val="24"/>
        </w:rPr>
        <w:t xml:space="preserve"> para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ketertiban</w:t>
      </w:r>
      <w:proofErr w:type="spellEnd"/>
      <w:r w:rsidRPr="0086500A">
        <w:rPr>
          <w:rFonts w:ascii="Cambria" w:hAnsi="Cambria"/>
          <w:sz w:val="24"/>
          <w:szCs w:val="24"/>
        </w:rPr>
        <w:t xml:space="preserve"> </w:t>
      </w:r>
      <w:proofErr w:type="spellStart"/>
      <w:r w:rsidRPr="0086500A">
        <w:rPr>
          <w:rFonts w:ascii="Cambria" w:hAnsi="Cambria"/>
          <w:sz w:val="24"/>
          <w:szCs w:val="24"/>
        </w:rPr>
        <w:t>umum</w:t>
      </w:r>
      <w:proofErr w:type="spellEnd"/>
      <w:r w:rsidRPr="0086500A">
        <w:rPr>
          <w:rFonts w:ascii="Cambria" w:hAnsi="Cambria"/>
          <w:sz w:val="24"/>
          <w:szCs w:val="24"/>
        </w:rPr>
        <w:t xml:space="preserve">, dan </w:t>
      </w:r>
      <w:proofErr w:type="spellStart"/>
      <w:r w:rsidRPr="0086500A">
        <w:rPr>
          <w:rFonts w:ascii="Cambria" w:hAnsi="Cambria"/>
          <w:sz w:val="24"/>
          <w:szCs w:val="24"/>
        </w:rPr>
        <w:t>kesusilaan</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faktor-faktor</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membatasi</w:t>
      </w:r>
      <w:proofErr w:type="spellEnd"/>
      <w:r w:rsidRPr="0086500A">
        <w:rPr>
          <w:rFonts w:ascii="Cambria" w:hAnsi="Cambria"/>
          <w:sz w:val="24"/>
          <w:szCs w:val="24"/>
        </w:rPr>
        <w:t xml:space="preserve"> </w:t>
      </w:r>
      <w:proofErr w:type="spellStart"/>
      <w:r w:rsidRPr="0086500A">
        <w:rPr>
          <w:rFonts w:ascii="Cambria" w:hAnsi="Cambria"/>
          <w:sz w:val="24"/>
          <w:szCs w:val="24"/>
        </w:rPr>
        <w:t>kebebasan</w:t>
      </w:r>
      <w:proofErr w:type="spellEnd"/>
      <w:r w:rsidRPr="0086500A">
        <w:rPr>
          <w:rFonts w:ascii="Cambria" w:hAnsi="Cambria"/>
          <w:sz w:val="24"/>
          <w:szCs w:val="24"/>
        </w:rPr>
        <w:t xml:space="preserve"> hakim. </w:t>
      </w:r>
      <w:proofErr w:type="spellStart"/>
      <w:r w:rsidRPr="0086500A">
        <w:rPr>
          <w:rFonts w:ascii="Cambria" w:hAnsi="Cambria"/>
          <w:sz w:val="24"/>
          <w:szCs w:val="24"/>
        </w:rPr>
        <w:t>Kalaupun</w:t>
      </w:r>
      <w:proofErr w:type="spellEnd"/>
      <w:r w:rsidRPr="0086500A">
        <w:rPr>
          <w:rFonts w:ascii="Cambria" w:hAnsi="Cambria"/>
          <w:sz w:val="24"/>
          <w:szCs w:val="24"/>
        </w:rPr>
        <w:t xml:space="preserve"> </w:t>
      </w:r>
      <w:proofErr w:type="spellStart"/>
      <w:r w:rsidRPr="0086500A">
        <w:rPr>
          <w:rFonts w:ascii="Cambria" w:hAnsi="Cambria"/>
          <w:sz w:val="24"/>
          <w:szCs w:val="24"/>
        </w:rPr>
        <w:t>kebebasan</w:t>
      </w:r>
      <w:proofErr w:type="spellEnd"/>
      <w:r w:rsidRPr="0086500A">
        <w:rPr>
          <w:rFonts w:ascii="Cambria" w:hAnsi="Cambria"/>
          <w:sz w:val="24"/>
          <w:szCs w:val="24"/>
        </w:rPr>
        <w:t xml:space="preserve"> hakim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bersifat</w:t>
      </w:r>
      <w:proofErr w:type="spellEnd"/>
      <w:r w:rsidRPr="0086500A">
        <w:rPr>
          <w:rFonts w:ascii="Cambria" w:hAnsi="Cambria"/>
          <w:sz w:val="24"/>
          <w:szCs w:val="24"/>
        </w:rPr>
        <w:t xml:space="preserve"> universal, </w:t>
      </w:r>
      <w:proofErr w:type="spellStart"/>
      <w:r w:rsidRPr="0086500A">
        <w:rPr>
          <w:rFonts w:ascii="Cambria" w:hAnsi="Cambria"/>
          <w:sz w:val="24"/>
          <w:szCs w:val="24"/>
        </w:rPr>
        <w:t>tetapi</w:t>
      </w:r>
      <w:proofErr w:type="spellEnd"/>
      <w:r w:rsidRPr="0086500A">
        <w:rPr>
          <w:rFonts w:ascii="Cambria" w:hAnsi="Cambria"/>
          <w:sz w:val="24"/>
          <w:szCs w:val="24"/>
        </w:rPr>
        <w:t xml:space="preserve"> </w:t>
      </w:r>
      <w:proofErr w:type="spellStart"/>
      <w:r w:rsidRPr="0086500A">
        <w:rPr>
          <w:rFonts w:ascii="Cambria" w:hAnsi="Cambria"/>
          <w:sz w:val="24"/>
          <w:szCs w:val="24"/>
        </w:rPr>
        <w:t>pelaksanaannya</w:t>
      </w:r>
      <w:proofErr w:type="spellEnd"/>
      <w:r w:rsidRPr="0086500A">
        <w:rPr>
          <w:rFonts w:ascii="Cambria" w:hAnsi="Cambria"/>
          <w:sz w:val="24"/>
          <w:szCs w:val="24"/>
        </w:rPr>
        <w:t xml:space="preserve"> di masing-masing negara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sama</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berbicara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penelitian</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khususnya</w:t>
      </w:r>
      <w:proofErr w:type="spellEnd"/>
      <w:r w:rsidRPr="0086500A">
        <w:rPr>
          <w:rFonts w:ascii="Cambria" w:hAnsi="Cambria"/>
          <w:sz w:val="24"/>
          <w:szCs w:val="24"/>
        </w:rPr>
        <w:t xml:space="preserve"> pada Badan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Umum</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hakim </w:t>
      </w:r>
      <w:proofErr w:type="spellStart"/>
      <w:r w:rsidRPr="0086500A">
        <w:rPr>
          <w:rFonts w:ascii="Cambria" w:hAnsi="Cambria"/>
          <w:sz w:val="24"/>
          <w:szCs w:val="24"/>
        </w:rPr>
        <w:t>pengadilan</w:t>
      </w:r>
      <w:proofErr w:type="spellEnd"/>
      <w:r w:rsidRPr="0086500A">
        <w:rPr>
          <w:rFonts w:ascii="Cambria" w:hAnsi="Cambria"/>
          <w:sz w:val="24"/>
          <w:szCs w:val="24"/>
        </w:rPr>
        <w:t xml:space="preserve"> negeri,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terlepas</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universal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t>kemandirian</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
    <w:p w14:paraId="58B3057A" w14:textId="020ACA21" w:rsidR="0086500A" w:rsidRPr="0086500A" w:rsidRDefault="00BC1701" w:rsidP="00BD48A3">
      <w:pPr>
        <w:spacing w:after="200"/>
        <w:ind w:left="142" w:firstLine="774"/>
        <w:jc w:val="both"/>
        <w:rPr>
          <w:rFonts w:ascii="Cambria" w:hAnsi="Cambria"/>
          <w:sz w:val="24"/>
          <w:szCs w:val="24"/>
        </w:rPr>
      </w:pPr>
      <w:r w:rsidRPr="0086500A">
        <w:rPr>
          <w:rFonts w:ascii="Cambria" w:hAnsi="Cambria"/>
          <w:sz w:val="24"/>
          <w:szCs w:val="24"/>
        </w:rPr>
        <w:t xml:space="preserve">Hakim </w:t>
      </w:r>
      <w:proofErr w:type="spellStart"/>
      <w:r w:rsidRPr="0086500A">
        <w:rPr>
          <w:rFonts w:ascii="Cambria" w:hAnsi="Cambria"/>
          <w:sz w:val="24"/>
          <w:szCs w:val="24"/>
        </w:rPr>
        <w:t>merupakan</w:t>
      </w:r>
      <w:proofErr w:type="spellEnd"/>
      <w:r w:rsidRPr="0086500A">
        <w:rPr>
          <w:rFonts w:ascii="Cambria" w:hAnsi="Cambria"/>
          <w:sz w:val="24"/>
          <w:szCs w:val="24"/>
        </w:rPr>
        <w:t xml:space="preserve"> salah </w:t>
      </w:r>
      <w:proofErr w:type="spellStart"/>
      <w:r w:rsidRPr="0086500A">
        <w:rPr>
          <w:rFonts w:ascii="Cambria" w:hAnsi="Cambria"/>
          <w:sz w:val="24"/>
          <w:szCs w:val="24"/>
        </w:rPr>
        <w:t>satu</w:t>
      </w:r>
      <w:proofErr w:type="spellEnd"/>
      <w:r w:rsidRPr="0086500A">
        <w:rPr>
          <w:rFonts w:ascii="Cambria" w:hAnsi="Cambria"/>
          <w:sz w:val="24"/>
          <w:szCs w:val="24"/>
        </w:rPr>
        <w:t xml:space="preserve"> </w:t>
      </w:r>
      <w:proofErr w:type="spellStart"/>
      <w:r w:rsidRPr="0086500A">
        <w:rPr>
          <w:rFonts w:ascii="Cambria" w:hAnsi="Cambria"/>
          <w:sz w:val="24"/>
          <w:szCs w:val="24"/>
        </w:rPr>
        <w:t>anggota</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Catur</w:t>
      </w:r>
      <w:proofErr w:type="spellEnd"/>
      <w:r w:rsidRPr="0086500A">
        <w:rPr>
          <w:rFonts w:ascii="Cambria" w:hAnsi="Cambria"/>
          <w:sz w:val="24"/>
          <w:szCs w:val="24"/>
        </w:rPr>
        <w:t xml:space="preserve"> Wangsa </w:t>
      </w:r>
      <w:proofErr w:type="spellStart"/>
      <w:r w:rsidRPr="0086500A">
        <w:rPr>
          <w:rFonts w:ascii="Cambria" w:hAnsi="Cambria"/>
          <w:sz w:val="24"/>
          <w:szCs w:val="24"/>
        </w:rPr>
        <w:t>Penegak</w:t>
      </w:r>
      <w:proofErr w:type="spellEnd"/>
      <w:r w:rsidRPr="0086500A">
        <w:rPr>
          <w:rFonts w:ascii="Cambria" w:hAnsi="Cambria"/>
          <w:sz w:val="24"/>
          <w:szCs w:val="24"/>
        </w:rPr>
        <w:t xml:space="preserve"> Hukum di Indonesia. </w:t>
      </w:r>
      <w:proofErr w:type="spellStart"/>
      <w:r w:rsidRPr="0086500A">
        <w:rPr>
          <w:rFonts w:ascii="Cambria" w:hAnsi="Cambria"/>
          <w:sz w:val="24"/>
          <w:szCs w:val="24"/>
        </w:rPr>
        <w:t>Sebagai</w:t>
      </w:r>
      <w:proofErr w:type="spellEnd"/>
      <w:r w:rsidRPr="0086500A">
        <w:rPr>
          <w:rFonts w:ascii="Cambria" w:hAnsi="Cambria"/>
          <w:sz w:val="24"/>
          <w:szCs w:val="24"/>
        </w:rPr>
        <w:t xml:space="preserve"> </w:t>
      </w:r>
      <w:proofErr w:type="spellStart"/>
      <w:r w:rsidRPr="0086500A">
        <w:rPr>
          <w:rFonts w:ascii="Cambria" w:hAnsi="Cambria"/>
          <w:sz w:val="24"/>
          <w:szCs w:val="24"/>
        </w:rPr>
        <w:t>penegak</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hakim </w:t>
      </w:r>
      <w:proofErr w:type="spellStart"/>
      <w:r w:rsidRPr="0086500A">
        <w:rPr>
          <w:rFonts w:ascii="Cambria" w:hAnsi="Cambria"/>
          <w:sz w:val="24"/>
          <w:szCs w:val="24"/>
        </w:rPr>
        <w:t>mempunyai</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w:t>
      </w:r>
      <w:proofErr w:type="spellStart"/>
      <w:r w:rsidRPr="0086500A">
        <w:rPr>
          <w:rFonts w:ascii="Cambria" w:hAnsi="Cambria"/>
          <w:sz w:val="24"/>
          <w:szCs w:val="24"/>
        </w:rPr>
        <w:t>pokok</w:t>
      </w:r>
      <w:proofErr w:type="spellEnd"/>
      <w:r w:rsidRPr="0086500A">
        <w:rPr>
          <w:rFonts w:ascii="Cambria" w:hAnsi="Cambria"/>
          <w:sz w:val="24"/>
          <w:szCs w:val="24"/>
        </w:rPr>
        <w:t xml:space="preserve"> di </w:t>
      </w:r>
      <w:proofErr w:type="spellStart"/>
      <w:r w:rsidRPr="0086500A">
        <w:rPr>
          <w:rFonts w:ascii="Cambria" w:hAnsi="Cambria"/>
          <w:sz w:val="24"/>
          <w:szCs w:val="24"/>
        </w:rPr>
        <w:t>bidang</w:t>
      </w:r>
      <w:proofErr w:type="spellEnd"/>
      <w:r w:rsidRPr="0086500A">
        <w:rPr>
          <w:rFonts w:ascii="Cambria" w:hAnsi="Cambria"/>
          <w:sz w:val="24"/>
          <w:szCs w:val="24"/>
        </w:rPr>
        <w:t xml:space="preserve"> </w:t>
      </w:r>
      <w:r w:rsidRPr="0086500A">
        <w:rPr>
          <w:rFonts w:ascii="Cambria" w:hAnsi="Cambria"/>
          <w:i/>
          <w:sz w:val="24"/>
          <w:szCs w:val="24"/>
        </w:rPr>
        <w:t>judicial</w:t>
      </w:r>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menerima</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w:t>
      </w:r>
      <w:proofErr w:type="spellStart"/>
      <w:r w:rsidRPr="0086500A">
        <w:rPr>
          <w:rFonts w:ascii="Cambria" w:hAnsi="Cambria"/>
          <w:sz w:val="24"/>
          <w:szCs w:val="24"/>
        </w:rPr>
        <w:t>memutuskan</w:t>
      </w:r>
      <w:proofErr w:type="spellEnd"/>
      <w:r w:rsidRPr="0086500A">
        <w:rPr>
          <w:rFonts w:ascii="Cambria" w:hAnsi="Cambria"/>
          <w:sz w:val="24"/>
          <w:szCs w:val="24"/>
        </w:rPr>
        <w:t xml:space="preserve">, dan </w:t>
      </w:r>
      <w:proofErr w:type="spellStart"/>
      <w:r w:rsidRPr="0086500A">
        <w:rPr>
          <w:rFonts w:ascii="Cambria" w:hAnsi="Cambria"/>
          <w:sz w:val="24"/>
          <w:szCs w:val="24"/>
        </w:rPr>
        <w:t>menyelesaikan</w:t>
      </w:r>
      <w:proofErr w:type="spellEnd"/>
      <w:r w:rsidRPr="0086500A">
        <w:rPr>
          <w:rFonts w:ascii="Cambria" w:hAnsi="Cambria"/>
          <w:sz w:val="24"/>
          <w:szCs w:val="24"/>
        </w:rPr>
        <w:t xml:space="preserve"> </w:t>
      </w:r>
      <w:proofErr w:type="spellStart"/>
      <w:r w:rsidRPr="0086500A">
        <w:rPr>
          <w:rFonts w:ascii="Cambria" w:hAnsi="Cambria"/>
          <w:sz w:val="24"/>
          <w:szCs w:val="24"/>
        </w:rPr>
        <w:t>setiap</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yang </w:t>
      </w:r>
      <w:proofErr w:type="spellStart"/>
      <w:r w:rsidRPr="0086500A">
        <w:rPr>
          <w:rFonts w:ascii="Cambria" w:hAnsi="Cambria"/>
          <w:sz w:val="24"/>
          <w:szCs w:val="24"/>
        </w:rPr>
        <w:t>diajukan</w:t>
      </w:r>
      <w:proofErr w:type="spellEnd"/>
      <w:r w:rsidRPr="0086500A">
        <w:rPr>
          <w:rFonts w:ascii="Cambria" w:hAnsi="Cambria"/>
          <w:sz w:val="24"/>
          <w:szCs w:val="24"/>
        </w:rPr>
        <w:t xml:space="preserve"> </w:t>
      </w:r>
      <w:proofErr w:type="spellStart"/>
      <w:r w:rsidRPr="0086500A">
        <w:rPr>
          <w:rFonts w:ascii="Cambria" w:hAnsi="Cambria"/>
          <w:sz w:val="24"/>
          <w:szCs w:val="24"/>
        </w:rPr>
        <w:t>kepadanya</w:t>
      </w:r>
      <w:proofErr w:type="spellEnd"/>
      <w:r w:rsidRPr="0086500A">
        <w:rPr>
          <w:rFonts w:ascii="Cambria" w:hAnsi="Cambria"/>
          <w:sz w:val="24"/>
          <w:szCs w:val="24"/>
        </w:rPr>
        <w:t xml:space="preserve">. Oleh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keberadaannya</w:t>
      </w:r>
      <w:proofErr w:type="spellEnd"/>
      <w:r w:rsidRPr="0086500A">
        <w:rPr>
          <w:rFonts w:ascii="Cambria" w:hAnsi="Cambria"/>
          <w:sz w:val="24"/>
          <w:szCs w:val="24"/>
        </w:rPr>
        <w:t xml:space="preserve"> sangat </w:t>
      </w:r>
      <w:proofErr w:type="spellStart"/>
      <w:r w:rsidRPr="0086500A">
        <w:rPr>
          <w:rFonts w:ascii="Cambria" w:hAnsi="Cambria"/>
          <w:sz w:val="24"/>
          <w:szCs w:val="24"/>
        </w:rPr>
        <w:t>penting</w:t>
      </w:r>
      <w:proofErr w:type="spellEnd"/>
      <w:r w:rsidRPr="0086500A">
        <w:rPr>
          <w:rFonts w:ascii="Cambria" w:hAnsi="Cambria"/>
          <w:sz w:val="24"/>
          <w:szCs w:val="24"/>
        </w:rPr>
        <w:t xml:space="preserve"> dan </w:t>
      </w:r>
      <w:proofErr w:type="spellStart"/>
      <w:r w:rsidRPr="0086500A">
        <w:rPr>
          <w:rFonts w:ascii="Cambria" w:hAnsi="Cambria"/>
          <w:sz w:val="24"/>
          <w:szCs w:val="24"/>
        </w:rPr>
        <w:t>determinan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menegakkan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dan </w:t>
      </w:r>
      <w:proofErr w:type="spellStart"/>
      <w:r w:rsidRPr="0086500A">
        <w:rPr>
          <w:rFonts w:ascii="Cambria" w:hAnsi="Cambria"/>
          <w:sz w:val="24"/>
          <w:szCs w:val="24"/>
        </w:rPr>
        <w:t>keadilan</w:t>
      </w:r>
      <w:proofErr w:type="spellEnd"/>
      <w:r w:rsidRPr="0086500A">
        <w:rPr>
          <w:rFonts w:ascii="Cambria" w:hAnsi="Cambria"/>
          <w:sz w:val="24"/>
          <w:szCs w:val="24"/>
        </w:rPr>
        <w:t xml:space="preserve"> </w:t>
      </w:r>
      <w:proofErr w:type="spellStart"/>
      <w:r w:rsidRPr="0086500A">
        <w:rPr>
          <w:rFonts w:ascii="Cambria" w:hAnsi="Cambria"/>
          <w:sz w:val="24"/>
          <w:szCs w:val="24"/>
        </w:rPr>
        <w:t>melalui</w:t>
      </w:r>
      <w:proofErr w:type="spellEnd"/>
      <w:r w:rsidRPr="0086500A">
        <w:rPr>
          <w:rFonts w:ascii="Cambria" w:hAnsi="Cambria"/>
          <w:sz w:val="24"/>
          <w:szCs w:val="24"/>
        </w:rPr>
        <w:t xml:space="preserve"> </w:t>
      </w:r>
      <w:proofErr w:type="spellStart"/>
      <w:r w:rsidRPr="0086500A">
        <w:rPr>
          <w:rFonts w:ascii="Cambria" w:hAnsi="Cambria"/>
          <w:sz w:val="24"/>
          <w:szCs w:val="24"/>
        </w:rPr>
        <w:t>putusan-putusannya</w:t>
      </w:r>
      <w:proofErr w:type="spellEnd"/>
      <w:r w:rsidRPr="0086500A">
        <w:rPr>
          <w:rFonts w:ascii="Cambria" w:hAnsi="Cambria"/>
          <w:sz w:val="24"/>
          <w:szCs w:val="24"/>
          <w:vertAlign w:val="superscript"/>
        </w:rPr>
        <w:footnoteReference w:id="9"/>
      </w:r>
      <w:r w:rsidRPr="0086500A">
        <w:rPr>
          <w:rFonts w:ascii="Cambria" w:hAnsi="Cambria"/>
          <w:sz w:val="24"/>
          <w:szCs w:val="24"/>
        </w:rPr>
        <w:t xml:space="preserve">. </w:t>
      </w:r>
      <w:proofErr w:type="spellStart"/>
      <w:r w:rsidRPr="0086500A">
        <w:rPr>
          <w:rFonts w:ascii="Cambria" w:hAnsi="Cambria"/>
          <w:color w:val="000000"/>
          <w:sz w:val="24"/>
          <w:szCs w:val="24"/>
        </w:rPr>
        <w:t>Secara</w:t>
      </w:r>
      <w:proofErr w:type="spellEnd"/>
      <w:r w:rsidRPr="0086500A">
        <w:rPr>
          <w:rFonts w:ascii="Cambria" w:hAnsi="Cambria"/>
          <w:color w:val="000000"/>
          <w:sz w:val="24"/>
          <w:szCs w:val="24"/>
        </w:rPr>
        <w:t xml:space="preserve"> formal, hakim </w:t>
      </w:r>
      <w:proofErr w:type="spellStart"/>
      <w:r w:rsidRPr="0086500A">
        <w:rPr>
          <w:rFonts w:ascii="Cambria" w:hAnsi="Cambria"/>
          <w:color w:val="000000"/>
          <w:sz w:val="24"/>
          <w:szCs w:val="24"/>
        </w:rPr>
        <w:t>memegang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posisi</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sentral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dunia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tangannya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nasib</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baik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buruk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mereka</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didakwa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ditentukan</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merupakan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satu-satunya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profesi</w:t>
      </w:r>
      <w:proofErr w:type="spellEnd"/>
      <w:r w:rsidRPr="0086500A">
        <w:rPr>
          <w:rFonts w:ascii="Cambria" w:hAnsi="Cambria"/>
          <w:color w:val="000000"/>
          <w:sz w:val="24"/>
          <w:szCs w:val="24"/>
        </w:rPr>
        <w:t xml:space="preserve"> di dunia yang </w:t>
      </w:r>
      <w:proofErr w:type="spellStart"/>
      <w:r w:rsidRPr="0086500A">
        <w:rPr>
          <w:rFonts w:ascii="Cambria" w:hAnsi="Cambria"/>
          <w:color w:val="000000"/>
          <w:sz w:val="24"/>
          <w:szCs w:val="24"/>
        </w:rPr>
        <w:t>mendapat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sebutan</w:t>
      </w:r>
      <w:proofErr w:type="spellEnd"/>
      <w:r w:rsidRPr="0086500A">
        <w:rPr>
          <w:rFonts w:ascii="Cambria" w:hAnsi="Cambria"/>
          <w:color w:val="000000"/>
          <w:sz w:val="24"/>
          <w:szCs w:val="24"/>
        </w:rPr>
        <w:t xml:space="preserve">: ‘Wakil </w:t>
      </w:r>
      <w:proofErr w:type="spellStart"/>
      <w:r w:rsidRPr="0086500A">
        <w:rPr>
          <w:rFonts w:ascii="Cambria" w:hAnsi="Cambria"/>
          <w:color w:val="000000"/>
          <w:sz w:val="24"/>
          <w:szCs w:val="24"/>
        </w:rPr>
        <w:t>Tuhan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Mulia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bahasa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akademik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sering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disebut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sebagai</w:t>
      </w:r>
      <w:proofErr w:type="spellEnd"/>
      <w:r w:rsidRPr="0086500A">
        <w:rPr>
          <w:rFonts w:ascii="Cambria" w:hAnsi="Cambria"/>
          <w:color w:val="000000"/>
          <w:sz w:val="24"/>
          <w:szCs w:val="24"/>
        </w:rPr>
        <w:t xml:space="preserve"> </w:t>
      </w:r>
      <w:r w:rsidRPr="0086500A">
        <w:rPr>
          <w:rFonts w:ascii="Cambria" w:hAnsi="Cambria"/>
          <w:i/>
          <w:color w:val="000000"/>
          <w:sz w:val="24"/>
          <w:szCs w:val="24"/>
        </w:rPr>
        <w:t xml:space="preserve">officium </w:t>
      </w:r>
      <w:proofErr w:type="spellStart"/>
      <w:r w:rsidRPr="0086500A">
        <w:rPr>
          <w:rFonts w:ascii="Cambria" w:hAnsi="Cambria"/>
          <w:i/>
          <w:color w:val="000000"/>
          <w:sz w:val="24"/>
          <w:szCs w:val="24"/>
        </w:rPr>
        <w:t>nobile</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profesi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luhur</w:t>
      </w:r>
      <w:proofErr w:type="spellEnd"/>
      <w:proofErr w:type="gramStart"/>
      <w:r w:rsidRPr="0086500A">
        <w:rPr>
          <w:rFonts w:ascii="Cambria" w:hAnsi="Cambria"/>
          <w:color w:val="000000"/>
          <w:sz w:val="24"/>
          <w:szCs w:val="24"/>
        </w:rPr>
        <w:t>).</w:t>
      </w:r>
      <w:proofErr w:type="spellStart"/>
      <w:r w:rsidRPr="0086500A">
        <w:rPr>
          <w:rFonts w:ascii="Cambria" w:hAnsi="Cambria"/>
          <w:color w:val="000000"/>
          <w:sz w:val="24"/>
          <w:szCs w:val="24"/>
        </w:rPr>
        <w:t>Perlindungan</w:t>
      </w:r>
      <w:proofErr w:type="spellEnd"/>
      <w:proofErr w:type="gram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sangat </w:t>
      </w:r>
      <w:proofErr w:type="spellStart"/>
      <w:r w:rsidRPr="0086500A">
        <w:rPr>
          <w:rFonts w:ascii="Cambria" w:hAnsi="Cambria"/>
          <w:color w:val="000000"/>
          <w:sz w:val="24"/>
          <w:szCs w:val="24"/>
        </w:rPr>
        <w:t>erat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kaitannya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aspek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keadilan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sehingga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perlindungan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terhadap</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menciptakan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keadilan</w:t>
      </w:r>
      <w:proofErr w:type="spellEnd"/>
      <w:r w:rsidRPr="0086500A">
        <w:rPr>
          <w:rFonts w:ascii="Cambria" w:hAnsi="Cambria"/>
          <w:color w:val="000000"/>
          <w:sz w:val="24"/>
          <w:szCs w:val="24"/>
        </w:rPr>
        <w:t xml:space="preserve"> dan rasa </w:t>
      </w:r>
      <w:proofErr w:type="spellStart"/>
      <w:r w:rsidRPr="0086500A">
        <w:rPr>
          <w:rFonts w:ascii="Cambria" w:hAnsi="Cambria"/>
          <w:color w:val="000000"/>
          <w:sz w:val="24"/>
          <w:szCs w:val="24"/>
        </w:rPr>
        <w:t>aman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bagi</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menjalankan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tugas</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kewenangannya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Perlindungan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terhadap</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masalah</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penting</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harus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menjadi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perhatian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bersama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terlebih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masih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seringnya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terjadi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tindakan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perbuatan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berpotensi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merendahkan</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mengancam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tugas</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selaku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penegak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w:t>
      </w:r>
    </w:p>
    <w:p w14:paraId="6B03F45C" w14:textId="77777777" w:rsidR="0086500A" w:rsidRPr="0086500A" w:rsidRDefault="00BC1701" w:rsidP="006B1D46">
      <w:pPr>
        <w:spacing w:after="200"/>
        <w:ind w:left="142" w:firstLine="774"/>
        <w:jc w:val="both"/>
        <w:rPr>
          <w:rFonts w:ascii="Cambria" w:hAnsi="Cambria"/>
          <w:sz w:val="24"/>
          <w:szCs w:val="24"/>
        </w:rPr>
      </w:pP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Nomor</w:t>
      </w:r>
      <w:proofErr w:type="spellEnd"/>
      <w:r w:rsidRPr="0086500A">
        <w:rPr>
          <w:rFonts w:ascii="Cambria" w:hAnsi="Cambria"/>
          <w:color w:val="000000"/>
          <w:sz w:val="24"/>
          <w:szCs w:val="24"/>
        </w:rPr>
        <w:t xml:space="preserve">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highlight w:val="white"/>
        </w:rPr>
        <w:t>Protokol</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Persidangan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Keamanan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Lingkungan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Peradilan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Nomor</w:t>
      </w:r>
      <w:proofErr w:type="spellEnd"/>
      <w:r w:rsidRPr="0086500A">
        <w:rPr>
          <w:rFonts w:ascii="Cambria" w:hAnsi="Cambria"/>
          <w:color w:val="000000"/>
          <w:sz w:val="24"/>
          <w:szCs w:val="24"/>
        </w:rPr>
        <w:t xml:space="preserve">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highlight w:val="white"/>
        </w:rPr>
        <w:t>tentang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Perubahan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atas</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Peraturan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Mahkamah</w:t>
      </w:r>
      <w:proofErr w:type="spellEnd"/>
      <w:r w:rsidRPr="0086500A">
        <w:rPr>
          <w:rFonts w:ascii="Cambria" w:hAnsi="Cambria"/>
          <w:color w:val="000000"/>
          <w:sz w:val="24"/>
          <w:szCs w:val="24"/>
          <w:highlight w:val="white"/>
        </w:rPr>
        <w:t xml:space="preserve"> Agung </w:t>
      </w:r>
      <w:proofErr w:type="spellStart"/>
      <w:r w:rsidRPr="0086500A">
        <w:rPr>
          <w:rFonts w:ascii="Cambria" w:hAnsi="Cambria"/>
          <w:color w:val="000000"/>
          <w:sz w:val="24"/>
          <w:szCs w:val="24"/>
          <w:highlight w:val="white"/>
        </w:rPr>
        <w:t>Nomor</w:t>
      </w:r>
      <w:proofErr w:type="spellEnd"/>
      <w:r w:rsidRPr="0086500A">
        <w:rPr>
          <w:rFonts w:ascii="Cambria" w:hAnsi="Cambria"/>
          <w:color w:val="000000"/>
          <w:sz w:val="24"/>
          <w:szCs w:val="24"/>
          <w:highlight w:val="white"/>
        </w:rPr>
        <w:t xml:space="preserve"> 5 </w:t>
      </w:r>
      <w:proofErr w:type="spellStart"/>
      <w:r w:rsidRPr="0086500A">
        <w:rPr>
          <w:rFonts w:ascii="Cambria" w:hAnsi="Cambria"/>
          <w:color w:val="000000"/>
          <w:sz w:val="24"/>
          <w:szCs w:val="24"/>
          <w:highlight w:val="white"/>
        </w:rPr>
        <w:t>Tahun</w:t>
      </w:r>
      <w:proofErr w:type="spellEnd"/>
      <w:r w:rsidRPr="0086500A">
        <w:rPr>
          <w:rFonts w:ascii="Cambria" w:hAnsi="Cambria"/>
          <w:color w:val="000000"/>
          <w:sz w:val="24"/>
          <w:szCs w:val="24"/>
          <w:highlight w:val="white"/>
        </w:rPr>
        <w:t xml:space="preserve"> 2020 </w:t>
      </w:r>
      <w:proofErr w:type="spellStart"/>
      <w:r w:rsidRPr="0086500A">
        <w:rPr>
          <w:rFonts w:ascii="Cambria" w:hAnsi="Cambria"/>
          <w:color w:val="000000"/>
          <w:sz w:val="24"/>
          <w:szCs w:val="24"/>
          <w:highlight w:val="white"/>
        </w:rPr>
        <w:t>tentang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Protokol</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Persidangan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Keamanan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Lingkungan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Pengadilan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merupakan</w:t>
      </w:r>
      <w:proofErr w:type="spellEnd"/>
      <w:r w:rsidRPr="0086500A">
        <w:rPr>
          <w:rFonts w:ascii="Cambria" w:hAnsi="Cambria"/>
          <w:color w:val="000000"/>
          <w:sz w:val="24"/>
          <w:szCs w:val="24"/>
          <w:highlight w:val="white"/>
        </w:rPr>
        <w:t xml:space="preserve"> salah </w:t>
      </w:r>
      <w:proofErr w:type="spellStart"/>
      <w:r w:rsidRPr="0086500A">
        <w:rPr>
          <w:rFonts w:ascii="Cambria" w:hAnsi="Cambria"/>
          <w:color w:val="000000"/>
          <w:sz w:val="24"/>
          <w:szCs w:val="24"/>
          <w:highlight w:val="white"/>
        </w:rPr>
        <w:t>satu</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wujud</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perlindungan</w:t>
      </w:r>
      <w:proofErr w:type="spellEnd"/>
      <w:r w:rsidRPr="0086500A">
        <w:rPr>
          <w:rFonts w:ascii="Cambria" w:hAnsi="Cambria"/>
          <w:color w:val="000000"/>
          <w:sz w:val="24"/>
          <w:szCs w:val="24"/>
          <w:highlight w:val="white"/>
        </w:rPr>
        <w:t xml:space="preserve"> hakim yang </w:t>
      </w:r>
      <w:proofErr w:type="spellStart"/>
      <w:r w:rsidRPr="0086500A">
        <w:rPr>
          <w:rFonts w:ascii="Cambria" w:hAnsi="Cambria"/>
          <w:color w:val="000000"/>
          <w:sz w:val="24"/>
          <w:szCs w:val="24"/>
          <w:highlight w:val="white"/>
        </w:rPr>
        <w:t>diberikan</w:t>
      </w:r>
      <w:proofErr w:type="spellEnd"/>
      <w:r w:rsidRPr="0086500A">
        <w:rPr>
          <w:rFonts w:ascii="Cambria" w:hAnsi="Cambria"/>
          <w:color w:val="000000"/>
          <w:sz w:val="24"/>
          <w:szCs w:val="24"/>
          <w:highlight w:val="white"/>
        </w:rPr>
        <w:t xml:space="preserve"> oleh negara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melaksanakan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fungsi</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kekuasaan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kehakiman</w:t>
      </w:r>
      <w:proofErr w:type="spellEnd"/>
      <w:r w:rsidRPr="0086500A">
        <w:rPr>
          <w:rFonts w:ascii="Cambria" w:hAnsi="Cambria"/>
          <w:color w:val="000000"/>
          <w:sz w:val="24"/>
          <w:szCs w:val="24"/>
          <w:highlight w:val="white"/>
        </w:rPr>
        <w:t xml:space="preserve"> yang </w:t>
      </w:r>
      <w:proofErr w:type="spellStart"/>
      <w:r w:rsidRPr="0086500A">
        <w:rPr>
          <w:rFonts w:ascii="Cambria" w:hAnsi="Cambria"/>
          <w:color w:val="000000"/>
          <w:sz w:val="24"/>
          <w:szCs w:val="24"/>
          <w:highlight w:val="white"/>
        </w:rPr>
        <w:t>merdeka</w:t>
      </w:r>
      <w:proofErr w:type="spellEnd"/>
      <w:r w:rsidRPr="0086500A">
        <w:rPr>
          <w:rFonts w:ascii="Cambria" w:hAnsi="Cambria"/>
          <w:color w:val="000000"/>
          <w:sz w:val="24"/>
          <w:szCs w:val="24"/>
          <w:highlight w:val="white"/>
        </w:rPr>
        <w:t xml:space="preserve"> agar </w:t>
      </w:r>
      <w:proofErr w:type="spellStart"/>
      <w:r w:rsidRPr="0086500A">
        <w:rPr>
          <w:rFonts w:ascii="Cambria" w:hAnsi="Cambria"/>
          <w:color w:val="000000"/>
          <w:sz w:val="24"/>
          <w:szCs w:val="24"/>
          <w:highlight w:val="white"/>
        </w:rPr>
        <w:t>tercipta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suasana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aman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lancar</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ketika</w:t>
      </w:r>
      <w:proofErr w:type="spellEnd"/>
      <w:r w:rsidRPr="0086500A">
        <w:rPr>
          <w:rFonts w:ascii="Cambria" w:hAnsi="Cambria"/>
          <w:color w:val="000000"/>
          <w:sz w:val="24"/>
          <w:szCs w:val="24"/>
          <w:highlight w:val="white"/>
        </w:rPr>
        <w:t xml:space="preserve"> hakim </w:t>
      </w:r>
      <w:proofErr w:type="spellStart"/>
      <w:r w:rsidRPr="0086500A">
        <w:rPr>
          <w:rFonts w:ascii="Cambria" w:hAnsi="Cambria"/>
          <w:color w:val="000000"/>
          <w:sz w:val="24"/>
          <w:szCs w:val="24"/>
          <w:highlight w:val="white"/>
        </w:rPr>
        <w:t>melaksanakan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tugas</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fungsinya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Indepedensi</w:t>
      </w:r>
      <w:proofErr w:type="spellEnd"/>
      <w:r w:rsidRPr="0086500A">
        <w:rPr>
          <w:rFonts w:ascii="Cambria" w:hAnsi="Cambria"/>
          <w:color w:val="000000"/>
          <w:sz w:val="24"/>
          <w:szCs w:val="24"/>
          <w:highlight w:val="white"/>
        </w:rPr>
        <w:t xml:space="preserve"> hakim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mengadili</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memeriksa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perkara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akan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tercipta</w:t>
      </w:r>
      <w:proofErr w:type="spellEnd"/>
      <w:r w:rsidRPr="0086500A">
        <w:rPr>
          <w:rFonts w:ascii="Cambria" w:hAnsi="Cambria"/>
          <w:color w:val="000000"/>
          <w:sz w:val="24"/>
          <w:szCs w:val="24"/>
          <w:highlight w:val="white"/>
        </w:rPr>
        <w:t xml:space="preserve"> salah </w:t>
      </w:r>
      <w:proofErr w:type="spellStart"/>
      <w:r w:rsidRPr="0086500A">
        <w:rPr>
          <w:rFonts w:ascii="Cambria" w:hAnsi="Cambria"/>
          <w:color w:val="000000"/>
          <w:sz w:val="24"/>
          <w:szCs w:val="24"/>
          <w:highlight w:val="white"/>
        </w:rPr>
        <w:t>satunya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dengan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adanya</w:t>
      </w:r>
      <w:proofErr w:type="spellEnd"/>
      <w:r w:rsidRPr="0086500A">
        <w:rPr>
          <w:rFonts w:ascii="Cambria" w:hAnsi="Cambria"/>
          <w:color w:val="000000"/>
          <w:sz w:val="24"/>
          <w:szCs w:val="24"/>
          <w:highlight w:val="white"/>
        </w:rPr>
        <w:t xml:space="preserve"> rasa </w:t>
      </w:r>
      <w:proofErr w:type="spellStart"/>
      <w:r w:rsidRPr="0086500A">
        <w:rPr>
          <w:rFonts w:ascii="Cambria" w:hAnsi="Cambria"/>
          <w:color w:val="000000"/>
          <w:sz w:val="24"/>
          <w:szCs w:val="24"/>
          <w:highlight w:val="white"/>
        </w:rPr>
        <w:t>aman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Selain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itu</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hak</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keuangan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fasilitas</w:t>
      </w:r>
      <w:proofErr w:type="spellEnd"/>
      <w:r w:rsidRPr="0086500A">
        <w:rPr>
          <w:rFonts w:ascii="Cambria" w:hAnsi="Cambria"/>
          <w:color w:val="000000"/>
          <w:sz w:val="24"/>
          <w:szCs w:val="24"/>
          <w:highlight w:val="white"/>
        </w:rPr>
        <w:t xml:space="preserve"> hakim </w:t>
      </w:r>
      <w:r w:rsidRPr="0086500A">
        <w:rPr>
          <w:rFonts w:ascii="Cambria" w:hAnsi="Cambria"/>
          <w:i/>
          <w:iCs/>
          <w:color w:val="000000"/>
          <w:sz w:val="24"/>
          <w:szCs w:val="24"/>
          <w:highlight w:val="white"/>
        </w:rPr>
        <w:t>(administration of judges)</w:t>
      </w:r>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menjadi</w:t>
      </w:r>
      <w:proofErr w:type="spellEnd"/>
      <w:r w:rsidRPr="0086500A">
        <w:rPr>
          <w:rFonts w:ascii="Cambria" w:hAnsi="Cambria"/>
          <w:color w:val="000000"/>
          <w:sz w:val="24"/>
          <w:szCs w:val="24"/>
          <w:highlight w:val="white"/>
        </w:rPr>
        <w:t xml:space="preserve"> salah </w:t>
      </w:r>
      <w:proofErr w:type="spellStart"/>
      <w:r w:rsidRPr="0086500A">
        <w:rPr>
          <w:rFonts w:ascii="Cambria" w:hAnsi="Cambria"/>
          <w:color w:val="000000"/>
          <w:sz w:val="24"/>
          <w:szCs w:val="24"/>
          <w:highlight w:val="white"/>
        </w:rPr>
        <w:t>satu</w:t>
      </w:r>
      <w:proofErr w:type="spellEnd"/>
      <w:r w:rsidRPr="0086500A">
        <w:rPr>
          <w:rFonts w:ascii="Cambria" w:hAnsi="Cambria"/>
          <w:color w:val="000000"/>
          <w:sz w:val="24"/>
          <w:szCs w:val="24"/>
          <w:highlight w:val="white"/>
        </w:rPr>
        <w:t xml:space="preserve"> factor </w:t>
      </w:r>
      <w:proofErr w:type="spellStart"/>
      <w:r w:rsidRPr="0086500A">
        <w:rPr>
          <w:rFonts w:ascii="Cambria" w:hAnsi="Cambria"/>
          <w:color w:val="000000"/>
          <w:sz w:val="24"/>
          <w:szCs w:val="24"/>
          <w:highlight w:val="white"/>
        </w:rPr>
        <w:t>penting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menunjang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independensi</w:t>
      </w:r>
      <w:proofErr w:type="spellEnd"/>
      <w:r w:rsidRPr="0086500A">
        <w:rPr>
          <w:rFonts w:ascii="Cambria" w:hAnsi="Cambria"/>
          <w:color w:val="000000"/>
          <w:sz w:val="24"/>
          <w:szCs w:val="24"/>
          <w:highlight w:val="white"/>
        </w:rPr>
        <w:t xml:space="preserve"> hakim. </w:t>
      </w:r>
      <w:proofErr w:type="spellStart"/>
      <w:r w:rsidRPr="0086500A">
        <w:rPr>
          <w:rFonts w:ascii="Cambria" w:hAnsi="Cambria"/>
          <w:color w:val="000000"/>
          <w:sz w:val="24"/>
          <w:szCs w:val="24"/>
          <w:highlight w:val="white"/>
        </w:rPr>
        <w:t>Prinsip</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independensi</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menghendaki</w:t>
      </w:r>
      <w:proofErr w:type="spellEnd"/>
      <w:r w:rsidRPr="0086500A">
        <w:rPr>
          <w:rFonts w:ascii="Cambria" w:hAnsi="Cambria"/>
          <w:color w:val="000000"/>
          <w:sz w:val="24"/>
          <w:szCs w:val="24"/>
          <w:highlight w:val="white"/>
        </w:rPr>
        <w:t xml:space="preserve"> negara </w:t>
      </w:r>
      <w:proofErr w:type="spellStart"/>
      <w:r w:rsidRPr="0086500A">
        <w:rPr>
          <w:rFonts w:ascii="Cambria" w:hAnsi="Cambria"/>
          <w:color w:val="000000"/>
          <w:sz w:val="24"/>
          <w:szCs w:val="24"/>
          <w:highlight w:val="white"/>
        </w:rPr>
        <w:t>harus</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memberikan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hak</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keuangan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fasilitas</w:t>
      </w:r>
      <w:proofErr w:type="spellEnd"/>
      <w:r w:rsidRPr="0086500A">
        <w:rPr>
          <w:rFonts w:ascii="Cambria" w:hAnsi="Cambria"/>
          <w:color w:val="000000"/>
          <w:sz w:val="24"/>
          <w:szCs w:val="24"/>
          <w:highlight w:val="white"/>
        </w:rPr>
        <w:t xml:space="preserve"> yang </w:t>
      </w:r>
      <w:proofErr w:type="spellStart"/>
      <w:r w:rsidRPr="0086500A">
        <w:rPr>
          <w:rFonts w:ascii="Cambria" w:hAnsi="Cambria"/>
          <w:color w:val="000000"/>
          <w:sz w:val="24"/>
          <w:szCs w:val="24"/>
          <w:highlight w:val="white"/>
        </w:rPr>
        <w:t>memadai</w:t>
      </w:r>
      <w:proofErr w:type="spellEnd"/>
      <w:r w:rsidRPr="0086500A">
        <w:rPr>
          <w:rFonts w:ascii="Cambria" w:hAnsi="Cambria"/>
          <w:color w:val="000000"/>
          <w:sz w:val="24"/>
          <w:szCs w:val="24"/>
          <w:highlight w:val="white"/>
        </w:rPr>
        <w:t xml:space="preserve"> agar hakim </w:t>
      </w:r>
      <w:proofErr w:type="spellStart"/>
      <w:r w:rsidRPr="0086500A">
        <w:rPr>
          <w:rFonts w:ascii="Cambria" w:hAnsi="Cambria"/>
          <w:color w:val="000000"/>
          <w:sz w:val="24"/>
          <w:szCs w:val="24"/>
          <w:highlight w:val="white"/>
        </w:rPr>
        <w:t>dapat</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dengan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tenang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menjalankan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tugasnya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dengan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baikmdan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tidak</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mudah</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tergoda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menerima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pemberian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atau</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tawaran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apapun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dari</w:t>
      </w:r>
      <w:proofErr w:type="spellEnd"/>
      <w:r w:rsidRPr="0086500A">
        <w:rPr>
          <w:rFonts w:ascii="Cambria" w:hAnsi="Cambria"/>
          <w:color w:val="000000"/>
          <w:sz w:val="24"/>
          <w:szCs w:val="24"/>
          <w:highlight w:val="white"/>
        </w:rPr>
        <w:t xml:space="preserve"> para </w:t>
      </w:r>
      <w:proofErr w:type="spellStart"/>
      <w:r w:rsidRPr="0086500A">
        <w:rPr>
          <w:rFonts w:ascii="Cambria" w:hAnsi="Cambria"/>
          <w:color w:val="000000"/>
          <w:sz w:val="24"/>
          <w:szCs w:val="24"/>
          <w:highlight w:val="white"/>
        </w:rPr>
        <w:t>pihak</w:t>
      </w:r>
      <w:proofErr w:type="spellEnd"/>
      <w:r w:rsidRPr="0086500A">
        <w:rPr>
          <w:rFonts w:ascii="Cambria" w:hAnsi="Cambria"/>
          <w:color w:val="000000"/>
          <w:sz w:val="24"/>
          <w:szCs w:val="24"/>
          <w:highlight w:val="white"/>
        </w:rPr>
        <w:t xml:space="preserve">. Negara pun </w:t>
      </w:r>
      <w:proofErr w:type="spellStart"/>
      <w:r w:rsidRPr="0086500A">
        <w:rPr>
          <w:rFonts w:ascii="Cambria" w:hAnsi="Cambria"/>
          <w:color w:val="000000"/>
          <w:sz w:val="24"/>
          <w:szCs w:val="24"/>
          <w:highlight w:val="white"/>
        </w:rPr>
        <w:t>harus</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menjamin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keamanan</w:t>
      </w:r>
      <w:proofErr w:type="spellEnd"/>
      <w:r w:rsidRPr="0086500A">
        <w:rPr>
          <w:rFonts w:ascii="Cambria" w:hAnsi="Cambria"/>
          <w:color w:val="000000"/>
          <w:sz w:val="24"/>
          <w:szCs w:val="24"/>
          <w:highlight w:val="white"/>
        </w:rPr>
        <w:t xml:space="preserve"> para hakim, agar </w:t>
      </w:r>
      <w:proofErr w:type="spellStart"/>
      <w:r w:rsidRPr="0086500A">
        <w:rPr>
          <w:rFonts w:ascii="Cambria" w:hAnsi="Cambria"/>
          <w:color w:val="000000"/>
          <w:sz w:val="24"/>
          <w:szCs w:val="24"/>
          <w:highlight w:val="white"/>
        </w:rPr>
        <w:t>bebas</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dari</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teror</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ancaman</w:t>
      </w:r>
      <w:proofErr w:type="spellEnd"/>
      <w:r w:rsidRPr="0086500A">
        <w:rPr>
          <w:rFonts w:ascii="Cambria" w:hAnsi="Cambria"/>
          <w:color w:val="000000"/>
          <w:sz w:val="24"/>
          <w:szCs w:val="24"/>
          <w:highlight w:val="white"/>
        </w:rPr>
        <w:t xml:space="preserve">, dan rasa </w:t>
      </w:r>
      <w:proofErr w:type="spellStart"/>
      <w:r w:rsidRPr="0086500A">
        <w:rPr>
          <w:rFonts w:ascii="Cambria" w:hAnsi="Cambria"/>
          <w:color w:val="000000"/>
          <w:sz w:val="24"/>
          <w:szCs w:val="24"/>
          <w:highlight w:val="white"/>
        </w:rPr>
        <w:t>takut</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secara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fisik</w:t>
      </w:r>
      <w:proofErr w:type="spellEnd"/>
      <w:r w:rsidRPr="0086500A">
        <w:rPr>
          <w:rFonts w:ascii="Cambria" w:hAnsi="Cambria"/>
          <w:color w:val="000000"/>
          <w:sz w:val="24"/>
          <w:szCs w:val="24"/>
          <w:highlight w:val="white"/>
        </w:rPr>
        <w:t xml:space="preserve"> dan non-</w:t>
      </w:r>
      <w:proofErr w:type="spellStart"/>
      <w:r w:rsidRPr="0086500A">
        <w:rPr>
          <w:rFonts w:ascii="Cambria" w:hAnsi="Cambria"/>
          <w:color w:val="000000"/>
          <w:sz w:val="24"/>
          <w:szCs w:val="24"/>
          <w:highlight w:val="white"/>
        </w:rPr>
        <w:t>fisik</w:t>
      </w:r>
      <w:proofErr w:type="spellEnd"/>
      <w:r w:rsidRPr="0086500A">
        <w:rPr>
          <w:rFonts w:ascii="Cambria" w:hAnsi="Cambria"/>
          <w:color w:val="000000"/>
          <w:sz w:val="24"/>
          <w:szCs w:val="24"/>
          <w:highlight w:val="white"/>
        </w:rPr>
        <w:t xml:space="preserve"> yang </w:t>
      </w:r>
      <w:proofErr w:type="spellStart"/>
      <w:r w:rsidRPr="0086500A">
        <w:rPr>
          <w:rFonts w:ascii="Cambria" w:hAnsi="Cambria"/>
          <w:color w:val="000000"/>
          <w:sz w:val="24"/>
          <w:szCs w:val="24"/>
          <w:highlight w:val="white"/>
        </w:rPr>
        <w:t>dapat</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mempengaruhinya</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menjalani</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tugas</w:t>
      </w:r>
      <w:proofErr w:type="spellEnd"/>
      <w:r w:rsidRPr="0086500A">
        <w:rPr>
          <w:rFonts w:ascii="Cambria" w:hAnsi="Cambria"/>
          <w:color w:val="000000"/>
          <w:sz w:val="24"/>
          <w:szCs w:val="24"/>
          <w:highlight w:val="white"/>
        </w:rPr>
        <w:t>.</w:t>
      </w:r>
      <w:r w:rsidRPr="0086500A">
        <w:rPr>
          <w:rFonts w:ascii="Cambria" w:hAnsi="Cambria"/>
          <w:color w:val="000000"/>
          <w:sz w:val="24"/>
          <w:szCs w:val="24"/>
          <w:highlight w:val="white"/>
          <w:vertAlign w:val="superscript"/>
        </w:rPr>
        <w:footnoteReference w:id="10"/>
      </w:r>
      <w:r w:rsidRPr="0086500A">
        <w:rPr>
          <w:rFonts w:ascii="Cambria" w:hAnsi="Cambria"/>
          <w:color w:val="000000"/>
          <w:sz w:val="24"/>
          <w:szCs w:val="24"/>
          <w:highlight w:val="white"/>
        </w:rPr>
        <w:t xml:space="preserve">   </w:t>
      </w:r>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Perlindungan</w:t>
      </w:r>
      <w:proofErr w:type="spellEnd"/>
      <w:r w:rsidRPr="0086500A">
        <w:rPr>
          <w:rFonts w:ascii="Cambria" w:hAnsi="Cambria"/>
          <w:color w:val="000000"/>
          <w:sz w:val="24"/>
          <w:szCs w:val="24"/>
        </w:rPr>
        <w:t xml:space="preserve"> hakim yang </w:t>
      </w:r>
      <w:proofErr w:type="spellStart"/>
      <w:r w:rsidRPr="0086500A">
        <w:rPr>
          <w:rFonts w:ascii="Cambria" w:hAnsi="Cambria"/>
          <w:color w:val="000000"/>
          <w:sz w:val="24"/>
          <w:szCs w:val="24"/>
        </w:rPr>
        <w:t>maksimal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upaya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memastikan</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menjalankan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tugas</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tanggung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jawab</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mereka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secara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adil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bebas</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independen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tanpa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tekanan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ancaman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lastRenderedPageBreak/>
        <w:t>gangguan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pihak</w:t>
      </w:r>
      <w:proofErr w:type="spellEnd"/>
      <w:r w:rsidRPr="0086500A">
        <w:rPr>
          <w:rFonts w:ascii="Cambria" w:hAnsi="Cambria"/>
          <w:color w:val="000000"/>
          <w:sz w:val="24"/>
          <w:szCs w:val="24"/>
        </w:rPr>
        <w:t xml:space="preserve"> mana pun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terwujud</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Perlindungan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diperlukan</w:t>
      </w:r>
      <w:proofErr w:type="spellEnd"/>
      <w:r w:rsidRPr="0086500A">
        <w:rPr>
          <w:rFonts w:ascii="Cambria" w:hAnsi="Cambria"/>
          <w:color w:val="000000"/>
          <w:sz w:val="24"/>
          <w:szCs w:val="24"/>
        </w:rPr>
        <w:t xml:space="preserve"> agar proses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berjalan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sesuai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prinsip-prinsip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keadilan</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w:t>
      </w:r>
    </w:p>
    <w:p w14:paraId="25004576" w14:textId="3D15AD2B" w:rsidR="0086500A" w:rsidRPr="0086500A" w:rsidRDefault="00BC1701" w:rsidP="004E491E">
      <w:pPr>
        <w:spacing w:after="200"/>
        <w:ind w:left="142" w:firstLine="774"/>
        <w:jc w:val="both"/>
        <w:rPr>
          <w:rFonts w:ascii="Cambria" w:hAnsi="Cambria"/>
          <w:sz w:val="24"/>
          <w:szCs w:val="24"/>
        </w:rPr>
      </w:pPr>
      <w:r w:rsidRPr="0086500A">
        <w:rPr>
          <w:rFonts w:ascii="Cambria" w:hAnsi="Cambria"/>
          <w:sz w:val="24"/>
          <w:szCs w:val="24"/>
        </w:rPr>
        <w:t xml:space="preserve">Hakim </w:t>
      </w:r>
      <w:proofErr w:type="spellStart"/>
      <w:r w:rsidRPr="0086500A">
        <w:rPr>
          <w:rFonts w:ascii="Cambria" w:hAnsi="Cambria"/>
          <w:sz w:val="24"/>
          <w:szCs w:val="24"/>
        </w:rPr>
        <w:t>sebagai</w:t>
      </w:r>
      <w:proofErr w:type="spellEnd"/>
      <w:r w:rsidRPr="0086500A">
        <w:rPr>
          <w:rFonts w:ascii="Cambria" w:hAnsi="Cambria"/>
          <w:sz w:val="24"/>
          <w:szCs w:val="24"/>
        </w:rPr>
        <w:t xml:space="preserve"> </w:t>
      </w:r>
      <w:proofErr w:type="spellStart"/>
      <w:r w:rsidRPr="0086500A">
        <w:rPr>
          <w:rFonts w:ascii="Cambria" w:hAnsi="Cambria"/>
          <w:sz w:val="24"/>
          <w:szCs w:val="24"/>
        </w:rPr>
        <w:t>palang</w:t>
      </w:r>
      <w:proofErr w:type="spellEnd"/>
      <w:r w:rsidRPr="0086500A">
        <w:rPr>
          <w:rFonts w:ascii="Cambria" w:hAnsi="Cambria"/>
          <w:sz w:val="24"/>
          <w:szCs w:val="24"/>
        </w:rPr>
        <w:t xml:space="preserve"> </w:t>
      </w:r>
      <w:proofErr w:type="spellStart"/>
      <w:r w:rsidRPr="0086500A">
        <w:rPr>
          <w:rFonts w:ascii="Cambria" w:hAnsi="Cambria"/>
          <w:sz w:val="24"/>
          <w:szCs w:val="24"/>
        </w:rPr>
        <w:t>pintu</w:t>
      </w:r>
      <w:proofErr w:type="spellEnd"/>
      <w:r w:rsidRPr="0086500A">
        <w:rPr>
          <w:rFonts w:ascii="Cambria" w:hAnsi="Cambria"/>
          <w:sz w:val="24"/>
          <w:szCs w:val="24"/>
        </w:rPr>
        <w:t xml:space="preserve"> </w:t>
      </w:r>
      <w:proofErr w:type="spellStart"/>
      <w:r w:rsidRPr="0086500A">
        <w:rPr>
          <w:rFonts w:ascii="Cambria" w:hAnsi="Cambria"/>
          <w:sz w:val="24"/>
          <w:szCs w:val="24"/>
        </w:rPr>
        <w:t>terakhir</w:t>
      </w:r>
      <w:proofErr w:type="spellEnd"/>
      <w:r w:rsidRPr="0086500A">
        <w:rPr>
          <w:rFonts w:ascii="Cambria" w:hAnsi="Cambria"/>
          <w:sz w:val="24"/>
          <w:szCs w:val="24"/>
        </w:rPr>
        <w:t xml:space="preserve"> </w:t>
      </w:r>
      <w:proofErr w:type="spellStart"/>
      <w:r w:rsidRPr="0086500A">
        <w:rPr>
          <w:rFonts w:ascii="Cambria" w:hAnsi="Cambria"/>
          <w:sz w:val="24"/>
          <w:szCs w:val="24"/>
        </w:rPr>
        <w:t>pencarian</w:t>
      </w:r>
      <w:proofErr w:type="spellEnd"/>
      <w:r w:rsidRPr="0086500A">
        <w:rPr>
          <w:rFonts w:ascii="Cambria" w:hAnsi="Cambria"/>
          <w:sz w:val="24"/>
          <w:szCs w:val="24"/>
        </w:rPr>
        <w:t xml:space="preserve"> </w:t>
      </w:r>
      <w:proofErr w:type="spellStart"/>
      <w:r w:rsidRPr="0086500A">
        <w:rPr>
          <w:rFonts w:ascii="Cambria" w:hAnsi="Cambria"/>
          <w:sz w:val="24"/>
          <w:szCs w:val="24"/>
        </w:rPr>
        <w:t>keadilan</w:t>
      </w:r>
      <w:proofErr w:type="spellEnd"/>
      <w:r w:rsidRPr="0086500A">
        <w:rPr>
          <w:rFonts w:ascii="Cambria" w:hAnsi="Cambria"/>
          <w:sz w:val="24"/>
          <w:szCs w:val="24"/>
        </w:rPr>
        <w:t xml:space="preserve"> di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t>peranan</w:t>
      </w:r>
      <w:proofErr w:type="spellEnd"/>
      <w:r w:rsidRPr="0086500A">
        <w:rPr>
          <w:rFonts w:ascii="Cambria" w:hAnsi="Cambria"/>
          <w:sz w:val="24"/>
          <w:szCs w:val="24"/>
        </w:rPr>
        <w:t xml:space="preserve"> </w:t>
      </w:r>
      <w:proofErr w:type="spellStart"/>
      <w:r w:rsidRPr="0086500A">
        <w:rPr>
          <w:rFonts w:ascii="Cambria" w:hAnsi="Cambria"/>
          <w:sz w:val="24"/>
          <w:szCs w:val="24"/>
        </w:rPr>
        <w:t>penting</w:t>
      </w:r>
      <w:proofErr w:type="spellEnd"/>
      <w:r w:rsidRPr="0086500A">
        <w:rPr>
          <w:rFonts w:ascii="Cambria" w:hAnsi="Cambria"/>
          <w:sz w:val="24"/>
          <w:szCs w:val="24"/>
        </w:rPr>
        <w:t xml:space="preserve">, </w:t>
      </w:r>
      <w:proofErr w:type="spellStart"/>
      <w:r w:rsidRPr="0086500A">
        <w:rPr>
          <w:rFonts w:ascii="Cambria" w:hAnsi="Cambria"/>
          <w:sz w:val="24"/>
          <w:szCs w:val="24"/>
        </w:rPr>
        <w:t>sehingga</w:t>
      </w:r>
      <w:proofErr w:type="spellEnd"/>
      <w:r w:rsidRPr="0086500A">
        <w:rPr>
          <w:rFonts w:ascii="Cambria" w:hAnsi="Cambria"/>
          <w:sz w:val="24"/>
          <w:szCs w:val="24"/>
        </w:rPr>
        <w:t xml:space="preserve"> sangat </w:t>
      </w:r>
      <w:proofErr w:type="spellStart"/>
      <w:r w:rsidRPr="0086500A">
        <w:rPr>
          <w:rFonts w:ascii="Cambria" w:hAnsi="Cambria"/>
          <w:sz w:val="24"/>
          <w:szCs w:val="24"/>
        </w:rPr>
        <w:t>penting</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dihormati</w:t>
      </w:r>
      <w:proofErr w:type="spellEnd"/>
      <w:r w:rsidRPr="0086500A">
        <w:rPr>
          <w:rFonts w:ascii="Cambria" w:hAnsi="Cambria"/>
          <w:sz w:val="24"/>
          <w:szCs w:val="24"/>
        </w:rPr>
        <w:t xml:space="preserve"> </w:t>
      </w:r>
      <w:proofErr w:type="spellStart"/>
      <w:r w:rsidRPr="0086500A">
        <w:rPr>
          <w:rFonts w:ascii="Cambria" w:hAnsi="Cambria"/>
          <w:sz w:val="24"/>
          <w:szCs w:val="24"/>
        </w:rPr>
        <w:t>kedudukan</w:t>
      </w:r>
      <w:proofErr w:type="spellEnd"/>
      <w:r w:rsidRPr="0086500A">
        <w:rPr>
          <w:rFonts w:ascii="Cambria" w:hAnsi="Cambria"/>
          <w:sz w:val="24"/>
          <w:szCs w:val="24"/>
        </w:rPr>
        <w:t xml:space="preserve"> dan </w:t>
      </w:r>
      <w:proofErr w:type="spellStart"/>
      <w:r w:rsidRPr="0086500A">
        <w:rPr>
          <w:rFonts w:ascii="Cambria" w:hAnsi="Cambria"/>
          <w:sz w:val="24"/>
          <w:szCs w:val="24"/>
        </w:rPr>
        <w:t>dilindungi</w:t>
      </w:r>
      <w:proofErr w:type="spellEnd"/>
      <w:r w:rsidRPr="0086500A">
        <w:rPr>
          <w:rFonts w:ascii="Cambria" w:hAnsi="Cambria"/>
          <w:sz w:val="24"/>
          <w:szCs w:val="24"/>
        </w:rPr>
        <w:t xml:space="preserve"> </w:t>
      </w:r>
      <w:proofErr w:type="spellStart"/>
      <w:r w:rsidRPr="0086500A">
        <w:rPr>
          <w:rFonts w:ascii="Cambria" w:hAnsi="Cambria"/>
          <w:sz w:val="24"/>
          <w:szCs w:val="24"/>
        </w:rPr>
        <w:t>keberadaannya</w:t>
      </w:r>
      <w:proofErr w:type="spellEnd"/>
      <w:r w:rsidRPr="0086500A">
        <w:rPr>
          <w:rFonts w:ascii="Cambria" w:hAnsi="Cambria"/>
          <w:sz w:val="24"/>
          <w:szCs w:val="24"/>
        </w:rPr>
        <w:t xml:space="preserve">. Di Indonesia, </w:t>
      </w:r>
      <w:proofErr w:type="spellStart"/>
      <w:r w:rsidRPr="0086500A">
        <w:rPr>
          <w:rFonts w:ascii="Cambria" w:hAnsi="Cambria"/>
          <w:sz w:val="24"/>
          <w:szCs w:val="24"/>
        </w:rPr>
        <w:t>praktik</w:t>
      </w:r>
      <w:proofErr w:type="spellEnd"/>
      <w:r w:rsidRPr="0086500A">
        <w:rPr>
          <w:rFonts w:ascii="Cambria" w:hAnsi="Cambria"/>
          <w:sz w:val="24"/>
          <w:szCs w:val="24"/>
        </w:rPr>
        <w:t xml:space="preserve"> </w:t>
      </w:r>
      <w:proofErr w:type="spellStart"/>
      <w:r w:rsidRPr="0086500A">
        <w:rPr>
          <w:rFonts w:ascii="Cambria" w:hAnsi="Cambria"/>
          <w:sz w:val="24"/>
          <w:szCs w:val="24"/>
        </w:rPr>
        <w:t>pengancaman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bahkan</w:t>
      </w:r>
      <w:proofErr w:type="spellEnd"/>
      <w:r w:rsidRPr="0086500A">
        <w:rPr>
          <w:rFonts w:ascii="Cambria" w:hAnsi="Cambria"/>
          <w:sz w:val="24"/>
          <w:szCs w:val="24"/>
        </w:rPr>
        <w:t xml:space="preserve"> </w:t>
      </w:r>
      <w:proofErr w:type="spellStart"/>
      <w:r w:rsidRPr="0086500A">
        <w:rPr>
          <w:rFonts w:ascii="Cambria" w:hAnsi="Cambria"/>
          <w:sz w:val="24"/>
          <w:szCs w:val="24"/>
        </w:rPr>
        <w:t>penyerangan</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hakim </w:t>
      </w:r>
      <w:proofErr w:type="spellStart"/>
      <w:r w:rsidRPr="0086500A">
        <w:rPr>
          <w:rFonts w:ascii="Cambria" w:hAnsi="Cambria"/>
          <w:sz w:val="24"/>
          <w:szCs w:val="24"/>
        </w:rPr>
        <w:t>terjadi</w:t>
      </w:r>
      <w:proofErr w:type="spellEnd"/>
      <w:r w:rsidRPr="0086500A">
        <w:rPr>
          <w:rFonts w:ascii="Cambria" w:hAnsi="Cambria"/>
          <w:sz w:val="24"/>
          <w:szCs w:val="24"/>
        </w:rPr>
        <w:t xml:space="preserve"> di </w:t>
      </w:r>
      <w:proofErr w:type="spellStart"/>
      <w:r w:rsidRPr="0086500A">
        <w:rPr>
          <w:rFonts w:ascii="Cambria" w:hAnsi="Cambria"/>
          <w:sz w:val="24"/>
          <w:szCs w:val="24"/>
        </w:rPr>
        <w:t>berbagai</w:t>
      </w:r>
      <w:proofErr w:type="spellEnd"/>
      <w:r w:rsidRPr="0086500A">
        <w:rPr>
          <w:rFonts w:ascii="Cambria" w:hAnsi="Cambria"/>
          <w:sz w:val="24"/>
          <w:szCs w:val="24"/>
        </w:rPr>
        <w:t xml:space="preserve"> </w:t>
      </w:r>
      <w:proofErr w:type="spellStart"/>
      <w:r w:rsidRPr="0086500A">
        <w:rPr>
          <w:rFonts w:ascii="Cambria" w:hAnsi="Cambria"/>
          <w:sz w:val="24"/>
          <w:szCs w:val="24"/>
        </w:rPr>
        <w:t>kasus</w:t>
      </w:r>
      <w:proofErr w:type="spellEnd"/>
      <w:r w:rsidRPr="0086500A">
        <w:rPr>
          <w:rFonts w:ascii="Cambria" w:hAnsi="Cambria"/>
          <w:sz w:val="24"/>
          <w:szCs w:val="24"/>
        </w:rPr>
        <w:t xml:space="preserve">, yang pada </w:t>
      </w:r>
      <w:proofErr w:type="spellStart"/>
      <w:r w:rsidRPr="0086500A">
        <w:rPr>
          <w:rFonts w:ascii="Cambria" w:hAnsi="Cambria"/>
          <w:sz w:val="24"/>
          <w:szCs w:val="24"/>
        </w:rPr>
        <w:t>umumnya</w:t>
      </w:r>
      <w:proofErr w:type="spellEnd"/>
      <w:r w:rsidRPr="0086500A">
        <w:rPr>
          <w:rFonts w:ascii="Cambria" w:hAnsi="Cambria"/>
          <w:sz w:val="24"/>
          <w:szCs w:val="24"/>
        </w:rPr>
        <w:t xml:space="preserve"> </w:t>
      </w:r>
      <w:proofErr w:type="spellStart"/>
      <w:r w:rsidRPr="0086500A">
        <w:rPr>
          <w:rFonts w:ascii="Cambria" w:hAnsi="Cambria"/>
          <w:sz w:val="24"/>
          <w:szCs w:val="24"/>
        </w:rPr>
        <w:t>menarik</w:t>
      </w:r>
      <w:proofErr w:type="spellEnd"/>
      <w:r w:rsidRPr="0086500A">
        <w:rPr>
          <w:rFonts w:ascii="Cambria" w:hAnsi="Cambria"/>
          <w:sz w:val="24"/>
          <w:szCs w:val="24"/>
        </w:rPr>
        <w:t xml:space="preserve"> </w:t>
      </w:r>
      <w:proofErr w:type="spellStart"/>
      <w:r w:rsidRPr="0086500A">
        <w:rPr>
          <w:rFonts w:ascii="Cambria" w:hAnsi="Cambria"/>
          <w:sz w:val="24"/>
          <w:szCs w:val="24"/>
        </w:rPr>
        <w:t>perhatian</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Pada </w:t>
      </w:r>
      <w:proofErr w:type="spellStart"/>
      <w:r w:rsidRPr="0086500A">
        <w:rPr>
          <w:rFonts w:ascii="Cambria" w:hAnsi="Cambria"/>
          <w:sz w:val="24"/>
          <w:szCs w:val="24"/>
        </w:rPr>
        <w:t>kasus</w:t>
      </w:r>
      <w:proofErr w:type="spellEnd"/>
      <w:r w:rsidRPr="0086500A">
        <w:rPr>
          <w:rFonts w:ascii="Cambria" w:hAnsi="Cambria"/>
          <w:sz w:val="24"/>
          <w:szCs w:val="24"/>
        </w:rPr>
        <w:t xml:space="preserve"> </w:t>
      </w:r>
      <w:proofErr w:type="spellStart"/>
      <w:r w:rsidRPr="0086500A">
        <w:rPr>
          <w:rFonts w:ascii="Cambria" w:hAnsi="Cambria"/>
          <w:sz w:val="24"/>
          <w:szCs w:val="24"/>
        </w:rPr>
        <w:t>pidana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Terdakwa</w:t>
      </w:r>
      <w:proofErr w:type="spellEnd"/>
      <w:r w:rsidRPr="0086500A">
        <w:rPr>
          <w:rFonts w:ascii="Cambria" w:hAnsi="Cambria"/>
          <w:sz w:val="24"/>
          <w:szCs w:val="24"/>
        </w:rPr>
        <w:t xml:space="preserve"> </w:t>
      </w:r>
      <w:proofErr w:type="spellStart"/>
      <w:r w:rsidRPr="0086500A">
        <w:rPr>
          <w:rFonts w:ascii="Cambria" w:hAnsi="Cambria"/>
          <w:sz w:val="24"/>
          <w:szCs w:val="24"/>
        </w:rPr>
        <w:t>Ferdy</w:t>
      </w:r>
      <w:proofErr w:type="spellEnd"/>
      <w:r w:rsidRPr="0086500A">
        <w:rPr>
          <w:rFonts w:ascii="Cambria" w:hAnsi="Cambria"/>
          <w:sz w:val="24"/>
          <w:szCs w:val="24"/>
        </w:rPr>
        <w:t xml:space="preserve"> Sambo, </w:t>
      </w:r>
      <w:proofErr w:type="spellStart"/>
      <w:r w:rsidRPr="0086500A">
        <w:rPr>
          <w:rFonts w:ascii="Cambria" w:hAnsi="Cambria"/>
          <w:sz w:val="24"/>
          <w:szCs w:val="24"/>
        </w:rPr>
        <w:t>muncul</w:t>
      </w:r>
      <w:proofErr w:type="spellEnd"/>
      <w:r w:rsidRPr="0086500A">
        <w:rPr>
          <w:rFonts w:ascii="Cambria" w:hAnsi="Cambria"/>
          <w:sz w:val="24"/>
          <w:szCs w:val="24"/>
        </w:rPr>
        <w:t xml:space="preserve"> </w:t>
      </w:r>
      <w:proofErr w:type="spellStart"/>
      <w:r w:rsidRPr="0086500A">
        <w:rPr>
          <w:rFonts w:ascii="Cambria" w:hAnsi="Cambria"/>
          <w:sz w:val="24"/>
          <w:szCs w:val="24"/>
        </w:rPr>
        <w:t>rekaman</w:t>
      </w:r>
      <w:proofErr w:type="spellEnd"/>
      <w:r w:rsidRPr="0086500A">
        <w:rPr>
          <w:rFonts w:ascii="Cambria" w:hAnsi="Cambria"/>
          <w:sz w:val="24"/>
          <w:szCs w:val="24"/>
        </w:rPr>
        <w:t xml:space="preserve"> </w:t>
      </w:r>
      <w:proofErr w:type="spellStart"/>
      <w:r w:rsidRPr="0086500A">
        <w:rPr>
          <w:rFonts w:ascii="Cambria" w:hAnsi="Cambria"/>
          <w:sz w:val="24"/>
          <w:szCs w:val="24"/>
        </w:rPr>
        <w:t>pembicaraan</w:t>
      </w:r>
      <w:proofErr w:type="spellEnd"/>
      <w:r w:rsidRPr="0086500A">
        <w:rPr>
          <w:rFonts w:ascii="Cambria" w:hAnsi="Cambria"/>
          <w:sz w:val="24"/>
          <w:szCs w:val="24"/>
        </w:rPr>
        <w:t xml:space="preserve"> yang </w:t>
      </w:r>
      <w:proofErr w:type="spellStart"/>
      <w:r w:rsidRPr="0086500A">
        <w:rPr>
          <w:rFonts w:ascii="Cambria" w:hAnsi="Cambria"/>
          <w:sz w:val="24"/>
          <w:szCs w:val="24"/>
        </w:rPr>
        <w:t>seolah-olah</w:t>
      </w:r>
      <w:proofErr w:type="spellEnd"/>
      <w:r w:rsidRPr="0086500A">
        <w:rPr>
          <w:rFonts w:ascii="Cambria" w:hAnsi="Cambria"/>
          <w:sz w:val="24"/>
          <w:szCs w:val="24"/>
        </w:rPr>
        <w:t xml:space="preserve"> </w:t>
      </w:r>
      <w:proofErr w:type="spellStart"/>
      <w:r w:rsidRPr="0086500A">
        <w:rPr>
          <w:rFonts w:ascii="Cambria" w:hAnsi="Cambria"/>
          <w:sz w:val="24"/>
          <w:szCs w:val="24"/>
        </w:rPr>
        <w:t>menempatkan</w:t>
      </w:r>
      <w:proofErr w:type="spellEnd"/>
      <w:r w:rsidRPr="0086500A">
        <w:rPr>
          <w:rFonts w:ascii="Cambria" w:hAnsi="Cambria"/>
          <w:sz w:val="24"/>
          <w:szCs w:val="24"/>
        </w:rPr>
        <w:t xml:space="preserve"> Hakim Wahyu Iman Santoso </w:t>
      </w:r>
      <w:proofErr w:type="spellStart"/>
      <w:r w:rsidRPr="0086500A">
        <w:rPr>
          <w:rFonts w:ascii="Cambria" w:hAnsi="Cambria"/>
          <w:sz w:val="24"/>
          <w:szCs w:val="24"/>
        </w:rPr>
        <w:t>sedang</w:t>
      </w:r>
      <w:proofErr w:type="spellEnd"/>
      <w:r w:rsidRPr="0086500A">
        <w:rPr>
          <w:rFonts w:ascii="Cambria" w:hAnsi="Cambria"/>
          <w:sz w:val="24"/>
          <w:szCs w:val="24"/>
        </w:rPr>
        <w:t xml:space="preserve"> </w:t>
      </w:r>
      <w:proofErr w:type="spellStart"/>
      <w:r w:rsidRPr="0086500A">
        <w:rPr>
          <w:rFonts w:ascii="Cambria" w:hAnsi="Cambria"/>
          <w:sz w:val="24"/>
          <w:szCs w:val="24"/>
        </w:rPr>
        <w:t>ditekan</w:t>
      </w:r>
      <w:proofErr w:type="spellEnd"/>
      <w:r w:rsidRPr="0086500A">
        <w:rPr>
          <w:rFonts w:ascii="Cambria" w:hAnsi="Cambria"/>
          <w:sz w:val="24"/>
          <w:szCs w:val="24"/>
        </w:rPr>
        <w:t xml:space="preserve"> oleh </w:t>
      </w:r>
      <w:proofErr w:type="spellStart"/>
      <w:r w:rsidRPr="0086500A">
        <w:rPr>
          <w:rFonts w:ascii="Cambria" w:hAnsi="Cambria"/>
          <w:sz w:val="24"/>
          <w:szCs w:val="24"/>
        </w:rPr>
        <w:t>Perwira</w:t>
      </w:r>
      <w:proofErr w:type="spellEnd"/>
      <w:r w:rsidRPr="0086500A">
        <w:rPr>
          <w:rFonts w:ascii="Cambria" w:hAnsi="Cambria"/>
          <w:sz w:val="24"/>
          <w:szCs w:val="24"/>
        </w:rPr>
        <w:t xml:space="preserve"> Polisi </w:t>
      </w:r>
      <w:proofErr w:type="spellStart"/>
      <w:r w:rsidRPr="0086500A">
        <w:rPr>
          <w:rFonts w:ascii="Cambria" w:hAnsi="Cambria"/>
          <w:sz w:val="24"/>
          <w:szCs w:val="24"/>
        </w:rPr>
        <w:t>Republik</w:t>
      </w:r>
      <w:proofErr w:type="spellEnd"/>
      <w:r w:rsidRPr="0086500A">
        <w:rPr>
          <w:rFonts w:ascii="Cambria" w:hAnsi="Cambria"/>
          <w:sz w:val="24"/>
          <w:szCs w:val="24"/>
        </w:rPr>
        <w:t xml:space="preserve"> Indonesia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memvonis</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hukuman</w:t>
      </w:r>
      <w:proofErr w:type="spellEnd"/>
      <w:r w:rsidRPr="0086500A">
        <w:rPr>
          <w:rFonts w:ascii="Cambria" w:hAnsi="Cambria"/>
          <w:sz w:val="24"/>
          <w:szCs w:val="24"/>
        </w:rPr>
        <w:t xml:space="preserve"> </w:t>
      </w:r>
      <w:proofErr w:type="spellStart"/>
      <w:r w:rsidRPr="0086500A">
        <w:rPr>
          <w:rFonts w:ascii="Cambria" w:hAnsi="Cambria"/>
          <w:sz w:val="24"/>
          <w:szCs w:val="24"/>
        </w:rPr>
        <w:t>maksimal</w:t>
      </w:r>
      <w:proofErr w:type="spellEnd"/>
      <w:r w:rsidRPr="0086500A">
        <w:rPr>
          <w:rFonts w:ascii="Cambria" w:hAnsi="Cambria"/>
          <w:sz w:val="24"/>
          <w:szCs w:val="24"/>
        </w:rPr>
        <w:t>.</w:t>
      </w:r>
      <w:r w:rsidRPr="0086500A">
        <w:rPr>
          <w:rFonts w:ascii="Cambria" w:hAnsi="Cambria"/>
          <w:sz w:val="24"/>
          <w:szCs w:val="24"/>
          <w:vertAlign w:val="superscript"/>
        </w:rPr>
        <w:footnoteReference w:id="11"/>
      </w:r>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perdata</w:t>
      </w:r>
      <w:proofErr w:type="spellEnd"/>
      <w:r w:rsidRPr="0086500A">
        <w:rPr>
          <w:rFonts w:ascii="Cambria" w:hAnsi="Cambria"/>
          <w:sz w:val="24"/>
          <w:szCs w:val="24"/>
        </w:rPr>
        <w:t xml:space="preserve"> yang </w:t>
      </w:r>
      <w:proofErr w:type="spellStart"/>
      <w:r w:rsidRPr="0086500A">
        <w:rPr>
          <w:rFonts w:ascii="Cambria" w:hAnsi="Cambria"/>
          <w:sz w:val="24"/>
          <w:szCs w:val="24"/>
        </w:rPr>
        <w:t>sesungguhnya</w:t>
      </w:r>
      <w:proofErr w:type="spellEnd"/>
      <w:r w:rsidRPr="0086500A">
        <w:rPr>
          <w:rFonts w:ascii="Cambria" w:hAnsi="Cambria"/>
          <w:sz w:val="24"/>
          <w:szCs w:val="24"/>
        </w:rPr>
        <w:t xml:space="preserve">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sengketa</w:t>
      </w:r>
      <w:proofErr w:type="spellEnd"/>
      <w:r w:rsidRPr="0086500A">
        <w:rPr>
          <w:rFonts w:ascii="Cambria" w:hAnsi="Cambria"/>
          <w:sz w:val="24"/>
          <w:szCs w:val="24"/>
        </w:rPr>
        <w:t xml:space="preserve"> horizontal </w:t>
      </w:r>
      <w:proofErr w:type="spellStart"/>
      <w:r w:rsidRPr="0086500A">
        <w:rPr>
          <w:rFonts w:ascii="Cambria" w:hAnsi="Cambria"/>
          <w:sz w:val="24"/>
          <w:szCs w:val="24"/>
        </w:rPr>
        <w:t>antara</w:t>
      </w:r>
      <w:proofErr w:type="spellEnd"/>
      <w:r w:rsidRPr="0086500A">
        <w:rPr>
          <w:rFonts w:ascii="Cambria" w:hAnsi="Cambria"/>
          <w:sz w:val="24"/>
          <w:szCs w:val="24"/>
        </w:rPr>
        <w:t xml:space="preserve"> para </w:t>
      </w:r>
      <w:proofErr w:type="spellStart"/>
      <w:r w:rsidRPr="0086500A">
        <w:rPr>
          <w:rFonts w:ascii="Cambria" w:hAnsi="Cambria"/>
          <w:sz w:val="24"/>
          <w:szCs w:val="24"/>
        </w:rPr>
        <w:t>pihak</w:t>
      </w:r>
      <w:proofErr w:type="spellEnd"/>
      <w:r w:rsidRPr="0086500A">
        <w:rPr>
          <w:rFonts w:ascii="Cambria" w:hAnsi="Cambria"/>
          <w:sz w:val="24"/>
          <w:szCs w:val="24"/>
        </w:rPr>
        <w:t xml:space="preserve"> yang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t>kedudukan</w:t>
      </w:r>
      <w:proofErr w:type="spellEnd"/>
      <w:r w:rsidRPr="0086500A">
        <w:rPr>
          <w:rFonts w:ascii="Cambria" w:hAnsi="Cambria"/>
          <w:sz w:val="24"/>
          <w:szCs w:val="24"/>
        </w:rPr>
        <w:t xml:space="preserve"> </w:t>
      </w:r>
      <w:proofErr w:type="spellStart"/>
      <w:r w:rsidRPr="0086500A">
        <w:rPr>
          <w:rFonts w:ascii="Cambria" w:hAnsi="Cambria"/>
          <w:sz w:val="24"/>
          <w:szCs w:val="24"/>
        </w:rPr>
        <w:t>sama</w:t>
      </w:r>
      <w:proofErr w:type="spellEnd"/>
      <w:r w:rsidRPr="0086500A">
        <w:rPr>
          <w:rFonts w:ascii="Cambria" w:hAnsi="Cambria"/>
          <w:sz w:val="24"/>
          <w:szCs w:val="24"/>
        </w:rPr>
        <w:t xml:space="preserve">, </w:t>
      </w:r>
      <w:proofErr w:type="spellStart"/>
      <w:r w:rsidRPr="0086500A">
        <w:rPr>
          <w:rFonts w:ascii="Cambria" w:hAnsi="Cambria"/>
          <w:sz w:val="24"/>
          <w:szCs w:val="24"/>
        </w:rPr>
        <w:t>kenyataannya</w:t>
      </w:r>
      <w:proofErr w:type="spellEnd"/>
      <w:r w:rsidRPr="0086500A">
        <w:rPr>
          <w:rFonts w:ascii="Cambria" w:hAnsi="Cambria"/>
          <w:sz w:val="24"/>
          <w:szCs w:val="24"/>
        </w:rPr>
        <w:t xml:space="preserve"> juga </w:t>
      </w:r>
      <w:proofErr w:type="spellStart"/>
      <w:r w:rsidRPr="0086500A">
        <w:rPr>
          <w:rFonts w:ascii="Cambria" w:hAnsi="Cambria"/>
          <w:sz w:val="24"/>
          <w:szCs w:val="24"/>
        </w:rPr>
        <w:t>pernah</w:t>
      </w:r>
      <w:proofErr w:type="spellEnd"/>
      <w:r w:rsidRPr="0086500A">
        <w:rPr>
          <w:rFonts w:ascii="Cambria" w:hAnsi="Cambria"/>
          <w:sz w:val="24"/>
          <w:szCs w:val="24"/>
        </w:rPr>
        <w:t xml:space="preserve"> </w:t>
      </w:r>
      <w:proofErr w:type="spellStart"/>
      <w:r w:rsidRPr="0086500A">
        <w:rPr>
          <w:rFonts w:ascii="Cambria" w:hAnsi="Cambria"/>
          <w:sz w:val="24"/>
          <w:szCs w:val="24"/>
        </w:rPr>
        <w:t>menyeret</w:t>
      </w:r>
      <w:proofErr w:type="spellEnd"/>
      <w:r w:rsidRPr="0086500A">
        <w:rPr>
          <w:rFonts w:ascii="Cambria" w:hAnsi="Cambria"/>
          <w:sz w:val="24"/>
          <w:szCs w:val="24"/>
        </w:rPr>
        <w:t xml:space="preserve"> hakim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konflik</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sehingga</w:t>
      </w:r>
      <w:proofErr w:type="spellEnd"/>
      <w:r w:rsidRPr="0086500A">
        <w:rPr>
          <w:rFonts w:ascii="Cambria" w:hAnsi="Cambria"/>
          <w:sz w:val="24"/>
          <w:szCs w:val="24"/>
        </w:rPr>
        <w:t xml:space="preserve"> hakim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independen</w:t>
      </w:r>
      <w:proofErr w:type="spellEnd"/>
      <w:r w:rsidRPr="0086500A">
        <w:rPr>
          <w:rFonts w:ascii="Cambria" w:hAnsi="Cambria"/>
          <w:sz w:val="24"/>
          <w:szCs w:val="24"/>
        </w:rPr>
        <w:t xml:space="preserve">. </w:t>
      </w:r>
      <w:proofErr w:type="spellStart"/>
      <w:r w:rsidRPr="0086500A">
        <w:rPr>
          <w:rFonts w:ascii="Cambria" w:hAnsi="Cambria"/>
          <w:sz w:val="24"/>
          <w:szCs w:val="24"/>
        </w:rPr>
        <w:t>Umumnya</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sengketa</w:t>
      </w:r>
      <w:proofErr w:type="spellEnd"/>
      <w:r w:rsidRPr="0086500A">
        <w:rPr>
          <w:rFonts w:ascii="Cambria" w:hAnsi="Cambria"/>
          <w:sz w:val="24"/>
          <w:szCs w:val="24"/>
        </w:rPr>
        <w:t xml:space="preserve"> </w:t>
      </w:r>
      <w:proofErr w:type="spellStart"/>
      <w:r w:rsidRPr="0086500A">
        <w:rPr>
          <w:rFonts w:ascii="Cambria" w:hAnsi="Cambria"/>
          <w:sz w:val="24"/>
          <w:szCs w:val="24"/>
        </w:rPr>
        <w:t>lahan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konflik</w:t>
      </w:r>
      <w:proofErr w:type="spellEnd"/>
      <w:r w:rsidRPr="0086500A">
        <w:rPr>
          <w:rFonts w:ascii="Cambria" w:hAnsi="Cambria"/>
          <w:sz w:val="24"/>
          <w:szCs w:val="24"/>
        </w:rPr>
        <w:t xml:space="preserve"> </w:t>
      </w:r>
      <w:proofErr w:type="spellStart"/>
      <w:r w:rsidRPr="0086500A">
        <w:rPr>
          <w:rFonts w:ascii="Cambria" w:hAnsi="Cambria"/>
          <w:sz w:val="24"/>
          <w:szCs w:val="24"/>
        </w:rPr>
        <w:t>agraria</w:t>
      </w:r>
      <w:proofErr w:type="spellEnd"/>
      <w:r w:rsidRPr="0086500A">
        <w:rPr>
          <w:rFonts w:ascii="Cambria" w:hAnsi="Cambria"/>
          <w:sz w:val="24"/>
          <w:szCs w:val="24"/>
        </w:rPr>
        <w:t xml:space="preserve"> yang </w:t>
      </w:r>
      <w:proofErr w:type="spellStart"/>
      <w:r w:rsidRPr="0086500A">
        <w:rPr>
          <w:rFonts w:ascii="Cambria" w:hAnsi="Cambria"/>
          <w:sz w:val="24"/>
          <w:szCs w:val="24"/>
        </w:rPr>
        <w:t>melibatkan</w:t>
      </w:r>
      <w:proofErr w:type="spellEnd"/>
      <w:r w:rsidRPr="0086500A">
        <w:rPr>
          <w:rFonts w:ascii="Cambria" w:hAnsi="Cambria"/>
          <w:sz w:val="24"/>
          <w:szCs w:val="24"/>
        </w:rPr>
        <w:t xml:space="preserve"> </w:t>
      </w:r>
      <w:proofErr w:type="spellStart"/>
      <w:r w:rsidRPr="0086500A">
        <w:rPr>
          <w:rFonts w:ascii="Cambria" w:hAnsi="Cambria"/>
          <w:sz w:val="24"/>
          <w:szCs w:val="24"/>
        </w:rPr>
        <w:t>sejumlah</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w:t>
      </w:r>
      <w:proofErr w:type="spellStart"/>
      <w:r w:rsidRPr="0086500A">
        <w:rPr>
          <w:rFonts w:ascii="Cambria" w:hAnsi="Cambria"/>
          <w:sz w:val="24"/>
          <w:szCs w:val="24"/>
        </w:rPr>
        <w:t>kaum</w:t>
      </w:r>
      <w:proofErr w:type="spellEnd"/>
      <w:r w:rsidRPr="0086500A">
        <w:rPr>
          <w:rFonts w:ascii="Cambria" w:hAnsi="Cambria"/>
          <w:sz w:val="24"/>
          <w:szCs w:val="24"/>
        </w:rPr>
        <w:t xml:space="preserve"> </w:t>
      </w:r>
      <w:proofErr w:type="spellStart"/>
      <w:r w:rsidRPr="0086500A">
        <w:rPr>
          <w:rFonts w:ascii="Cambria" w:hAnsi="Cambria"/>
          <w:sz w:val="24"/>
          <w:szCs w:val="24"/>
        </w:rPr>
        <w:t>adat</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entitas</w:t>
      </w:r>
      <w:proofErr w:type="spellEnd"/>
      <w:r w:rsidRPr="0086500A">
        <w:rPr>
          <w:rFonts w:ascii="Cambria" w:hAnsi="Cambria"/>
          <w:sz w:val="24"/>
          <w:szCs w:val="24"/>
        </w:rPr>
        <w:t xml:space="preserve"> </w:t>
      </w:r>
      <w:proofErr w:type="spellStart"/>
      <w:r w:rsidRPr="0086500A">
        <w:rPr>
          <w:rFonts w:ascii="Cambria" w:hAnsi="Cambria"/>
          <w:sz w:val="24"/>
          <w:szCs w:val="24"/>
        </w:rPr>
        <w:t>tertentu</w:t>
      </w:r>
      <w:proofErr w:type="spellEnd"/>
      <w:r w:rsidRPr="0086500A">
        <w:rPr>
          <w:rFonts w:ascii="Cambria" w:hAnsi="Cambria"/>
          <w:sz w:val="24"/>
          <w:szCs w:val="24"/>
        </w:rPr>
        <w:t xml:space="preserve">. </w:t>
      </w:r>
      <w:proofErr w:type="spellStart"/>
      <w:r w:rsidRPr="0086500A">
        <w:rPr>
          <w:rFonts w:ascii="Cambria" w:hAnsi="Cambria"/>
          <w:sz w:val="24"/>
          <w:szCs w:val="24"/>
        </w:rPr>
        <w:t>Bentuk-bentuk</w:t>
      </w:r>
      <w:proofErr w:type="spellEnd"/>
      <w:r w:rsidRPr="0086500A">
        <w:rPr>
          <w:rFonts w:ascii="Cambria" w:hAnsi="Cambria"/>
          <w:sz w:val="24"/>
          <w:szCs w:val="24"/>
        </w:rPr>
        <w:t xml:space="preserve"> </w:t>
      </w:r>
      <w:proofErr w:type="spellStart"/>
      <w:r w:rsidRPr="0086500A">
        <w:rPr>
          <w:rFonts w:ascii="Cambria" w:hAnsi="Cambria"/>
          <w:sz w:val="24"/>
          <w:szCs w:val="24"/>
        </w:rPr>
        <w:t>pengancaman</w:t>
      </w:r>
      <w:proofErr w:type="spellEnd"/>
      <w:r w:rsidRPr="0086500A">
        <w:rPr>
          <w:rFonts w:ascii="Cambria" w:hAnsi="Cambria"/>
          <w:sz w:val="24"/>
          <w:szCs w:val="24"/>
        </w:rPr>
        <w:t xml:space="preserve"> dan </w:t>
      </w:r>
      <w:proofErr w:type="spellStart"/>
      <w:r w:rsidRPr="0086500A">
        <w:rPr>
          <w:rFonts w:ascii="Cambria" w:hAnsi="Cambria"/>
          <w:sz w:val="24"/>
          <w:szCs w:val="24"/>
        </w:rPr>
        <w:t>intimidasi</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tentu</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sesuai</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prinsip</w:t>
      </w:r>
      <w:proofErr w:type="spellEnd"/>
      <w:r w:rsidRPr="0086500A">
        <w:rPr>
          <w:rFonts w:ascii="Cambria" w:hAnsi="Cambria"/>
          <w:sz w:val="24"/>
          <w:szCs w:val="24"/>
        </w:rPr>
        <w:t xml:space="preserve"> negara </w:t>
      </w:r>
      <w:proofErr w:type="spellStart"/>
      <w:r w:rsidRPr="0086500A">
        <w:rPr>
          <w:rFonts w:ascii="Cambria" w:hAnsi="Cambria"/>
          <w:sz w:val="24"/>
          <w:szCs w:val="24"/>
        </w:rPr>
        <w:t>hukum</w:t>
      </w:r>
      <w:proofErr w:type="spellEnd"/>
      <w:r w:rsidRPr="0086500A">
        <w:rPr>
          <w:rFonts w:ascii="Cambria" w:hAnsi="Cambria"/>
          <w:sz w:val="24"/>
          <w:szCs w:val="24"/>
        </w:rPr>
        <w:t xml:space="preserve"> dan </w:t>
      </w:r>
      <w:proofErr w:type="spellStart"/>
      <w:r w:rsidRPr="0086500A">
        <w:rPr>
          <w:rFonts w:ascii="Cambria" w:hAnsi="Cambria"/>
          <w:sz w:val="24"/>
          <w:szCs w:val="24"/>
        </w:rPr>
        <w:t>demokrasi</w:t>
      </w:r>
      <w:proofErr w:type="spellEnd"/>
      <w:r w:rsidRPr="0086500A">
        <w:rPr>
          <w:rFonts w:ascii="Cambria" w:hAnsi="Cambria"/>
          <w:sz w:val="24"/>
          <w:szCs w:val="24"/>
        </w:rPr>
        <w:t xml:space="preserve"> juga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sz w:val="24"/>
          <w:szCs w:val="24"/>
        </w:rPr>
        <w:t>kemandirian</w:t>
      </w:r>
      <w:proofErr w:type="spellEnd"/>
      <w:r w:rsidRPr="0086500A">
        <w:rPr>
          <w:rFonts w:ascii="Cambria" w:hAnsi="Cambria"/>
          <w:sz w:val="24"/>
          <w:szCs w:val="24"/>
        </w:rPr>
        <w:t xml:space="preserve"> hakim. </w:t>
      </w:r>
      <w:proofErr w:type="spellStart"/>
      <w:r w:rsidRPr="0086500A">
        <w:rPr>
          <w:rFonts w:ascii="Cambria" w:hAnsi="Cambria"/>
          <w:sz w:val="24"/>
          <w:szCs w:val="24"/>
        </w:rPr>
        <w:t>Menurut</w:t>
      </w:r>
      <w:proofErr w:type="spellEnd"/>
      <w:r w:rsidRPr="0086500A">
        <w:rPr>
          <w:rFonts w:ascii="Cambria" w:hAnsi="Cambria"/>
          <w:sz w:val="24"/>
          <w:szCs w:val="24"/>
        </w:rPr>
        <w:t xml:space="preserve"> Johan Galtung, </w:t>
      </w:r>
      <w:proofErr w:type="spellStart"/>
      <w:r w:rsidRPr="0086500A">
        <w:rPr>
          <w:rFonts w:ascii="Cambria" w:hAnsi="Cambria"/>
          <w:sz w:val="24"/>
          <w:szCs w:val="24"/>
        </w:rPr>
        <w:t>konsep</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dibagi</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3 (</w:t>
      </w:r>
      <w:proofErr w:type="spellStart"/>
      <w:r w:rsidRPr="0086500A">
        <w:rPr>
          <w:rFonts w:ascii="Cambria" w:hAnsi="Cambria"/>
          <w:sz w:val="24"/>
          <w:szCs w:val="24"/>
        </w:rPr>
        <w:t>tiga</w:t>
      </w:r>
      <w:proofErr w:type="spellEnd"/>
      <w:r w:rsidRPr="0086500A">
        <w:rPr>
          <w:rFonts w:ascii="Cambria" w:hAnsi="Cambria"/>
          <w:sz w:val="24"/>
          <w:szCs w:val="24"/>
        </w:rPr>
        <w:t xml:space="preserve">) </w:t>
      </w:r>
      <w:proofErr w:type="spellStart"/>
      <w:r w:rsidRPr="0086500A">
        <w:rPr>
          <w:rFonts w:ascii="Cambria" w:hAnsi="Cambria"/>
          <w:sz w:val="24"/>
          <w:szCs w:val="24"/>
        </w:rPr>
        <w:t>bentuk</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langsung</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dirasakan</w:t>
      </w:r>
      <w:proofErr w:type="spellEnd"/>
      <w:r w:rsidRPr="0086500A">
        <w:rPr>
          <w:rFonts w:ascii="Cambria" w:hAnsi="Cambria"/>
          <w:sz w:val="24"/>
          <w:szCs w:val="24"/>
        </w:rPr>
        <w:t xml:space="preserve"> </w:t>
      </w:r>
      <w:proofErr w:type="spellStart"/>
      <w:r w:rsidRPr="0086500A">
        <w:rPr>
          <w:rFonts w:ascii="Cambria" w:hAnsi="Cambria"/>
          <w:sz w:val="24"/>
          <w:szCs w:val="24"/>
        </w:rPr>
        <w:t>seketika</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juga;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struktural</w:t>
      </w:r>
      <w:proofErr w:type="spellEnd"/>
      <w:r w:rsidRPr="0086500A">
        <w:rPr>
          <w:rFonts w:ascii="Cambria" w:hAnsi="Cambria"/>
          <w:sz w:val="24"/>
          <w:szCs w:val="24"/>
        </w:rPr>
        <w:t xml:space="preserve">,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yang </w:t>
      </w:r>
      <w:proofErr w:type="spellStart"/>
      <w:r w:rsidRPr="0086500A">
        <w:rPr>
          <w:rFonts w:ascii="Cambria" w:hAnsi="Cambria"/>
          <w:sz w:val="24"/>
          <w:szCs w:val="24"/>
        </w:rPr>
        <w:t>terselubung</w:t>
      </w:r>
      <w:proofErr w:type="spellEnd"/>
      <w:r w:rsidRPr="0086500A">
        <w:rPr>
          <w:rFonts w:ascii="Cambria" w:hAnsi="Cambria"/>
          <w:sz w:val="24"/>
          <w:szCs w:val="24"/>
        </w:rPr>
        <w:t xml:space="preserve"> di </w:t>
      </w:r>
      <w:proofErr w:type="spellStart"/>
      <w:r w:rsidRPr="0086500A">
        <w:rPr>
          <w:rFonts w:ascii="Cambria" w:hAnsi="Cambria"/>
          <w:sz w:val="24"/>
          <w:szCs w:val="24"/>
        </w:rPr>
        <w:t>balik</w:t>
      </w:r>
      <w:proofErr w:type="spellEnd"/>
      <w:r w:rsidRPr="0086500A">
        <w:rPr>
          <w:rFonts w:ascii="Cambria" w:hAnsi="Cambria"/>
          <w:sz w:val="24"/>
          <w:szCs w:val="24"/>
        </w:rPr>
        <w:t xml:space="preserve"> </w:t>
      </w:r>
      <w:proofErr w:type="spellStart"/>
      <w:r w:rsidRPr="0086500A">
        <w:rPr>
          <w:rFonts w:ascii="Cambria" w:hAnsi="Cambria"/>
          <w:sz w:val="24"/>
          <w:szCs w:val="24"/>
        </w:rPr>
        <w:t>struktur</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kultural</w:t>
      </w:r>
      <w:proofErr w:type="spellEnd"/>
      <w:r w:rsidRPr="0086500A">
        <w:rPr>
          <w:rFonts w:ascii="Cambria" w:hAnsi="Cambria"/>
          <w:sz w:val="24"/>
          <w:szCs w:val="24"/>
        </w:rPr>
        <w:t xml:space="preserve">, </w:t>
      </w:r>
      <w:proofErr w:type="spellStart"/>
      <w:r w:rsidRPr="0086500A">
        <w:rPr>
          <w:rFonts w:ascii="Cambria" w:hAnsi="Cambria"/>
          <w:sz w:val="24"/>
          <w:szCs w:val="24"/>
        </w:rPr>
        <w:t>yakni</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yang </w:t>
      </w:r>
      <w:proofErr w:type="spellStart"/>
      <w:r w:rsidRPr="0086500A">
        <w:rPr>
          <w:rFonts w:ascii="Cambria" w:hAnsi="Cambria"/>
          <w:sz w:val="24"/>
          <w:szCs w:val="24"/>
        </w:rPr>
        <w:t>berada</w:t>
      </w:r>
      <w:proofErr w:type="spellEnd"/>
      <w:r w:rsidRPr="0086500A">
        <w:rPr>
          <w:rFonts w:ascii="Cambria" w:hAnsi="Cambria"/>
          <w:sz w:val="24"/>
          <w:szCs w:val="24"/>
        </w:rPr>
        <w:t xml:space="preserve"> di </w:t>
      </w:r>
      <w:proofErr w:type="spellStart"/>
      <w:r w:rsidRPr="0086500A">
        <w:rPr>
          <w:rFonts w:ascii="Cambria" w:hAnsi="Cambria"/>
          <w:sz w:val="24"/>
          <w:szCs w:val="24"/>
        </w:rPr>
        <w:t>aspek</w:t>
      </w:r>
      <w:proofErr w:type="spellEnd"/>
      <w:r w:rsidRPr="0086500A">
        <w:rPr>
          <w:rFonts w:ascii="Cambria" w:hAnsi="Cambria"/>
          <w:sz w:val="24"/>
          <w:szCs w:val="24"/>
        </w:rPr>
        <w:t xml:space="preserve"> </w:t>
      </w:r>
      <w:proofErr w:type="spellStart"/>
      <w:r w:rsidRPr="0086500A">
        <w:rPr>
          <w:rFonts w:ascii="Cambria" w:hAnsi="Cambria"/>
          <w:sz w:val="24"/>
          <w:szCs w:val="24"/>
        </w:rPr>
        <w:t>simbolis</w:t>
      </w:r>
      <w:proofErr w:type="spellEnd"/>
      <w:r w:rsidRPr="0086500A">
        <w:rPr>
          <w:rFonts w:ascii="Cambria" w:hAnsi="Cambria"/>
          <w:sz w:val="24"/>
          <w:szCs w:val="24"/>
        </w:rPr>
        <w:t xml:space="preserve">. </w:t>
      </w:r>
      <w:proofErr w:type="spellStart"/>
      <w:r w:rsidRPr="0086500A">
        <w:rPr>
          <w:rFonts w:ascii="Cambria" w:hAnsi="Cambria"/>
          <w:sz w:val="24"/>
          <w:szCs w:val="24"/>
        </w:rPr>
        <w:t>Melalui</w:t>
      </w:r>
      <w:proofErr w:type="spellEnd"/>
      <w:r w:rsidRPr="0086500A">
        <w:rPr>
          <w:rFonts w:ascii="Cambria" w:hAnsi="Cambria"/>
          <w:sz w:val="24"/>
          <w:szCs w:val="24"/>
        </w:rPr>
        <w:t xml:space="preserve"> SARA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semacamnya</w:t>
      </w:r>
      <w:proofErr w:type="spellEnd"/>
      <w:r w:rsidRPr="0086500A">
        <w:rPr>
          <w:rFonts w:ascii="Cambria" w:hAnsi="Cambria"/>
          <w:sz w:val="24"/>
          <w:szCs w:val="24"/>
        </w:rPr>
        <w:t xml:space="preserve">, </w:t>
      </w:r>
      <w:proofErr w:type="spellStart"/>
      <w:r w:rsidRPr="0086500A">
        <w:rPr>
          <w:rFonts w:ascii="Cambria" w:hAnsi="Cambria"/>
          <w:sz w:val="24"/>
          <w:szCs w:val="24"/>
        </w:rPr>
        <w:t>kemudian</w:t>
      </w:r>
      <w:proofErr w:type="spellEnd"/>
      <w:r w:rsidRPr="0086500A">
        <w:rPr>
          <w:rFonts w:ascii="Cambria" w:hAnsi="Cambria"/>
          <w:sz w:val="24"/>
          <w:szCs w:val="24"/>
        </w:rPr>
        <w:t xml:space="preserve"> </w:t>
      </w:r>
      <w:proofErr w:type="spellStart"/>
      <w:r w:rsidRPr="0086500A">
        <w:rPr>
          <w:rFonts w:ascii="Cambria" w:hAnsi="Cambria"/>
          <w:sz w:val="24"/>
          <w:szCs w:val="24"/>
        </w:rPr>
        <w:t>digunakan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melegitimasi</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bentuk</w:t>
      </w:r>
      <w:proofErr w:type="spellEnd"/>
      <w:r w:rsidRPr="0086500A">
        <w:rPr>
          <w:rFonts w:ascii="Cambria" w:hAnsi="Cambria"/>
          <w:sz w:val="24"/>
          <w:szCs w:val="24"/>
        </w:rPr>
        <w:t xml:space="preserve"> </w:t>
      </w:r>
      <w:proofErr w:type="spellStart"/>
      <w:r w:rsidRPr="0086500A">
        <w:rPr>
          <w:rFonts w:ascii="Cambria" w:hAnsi="Cambria"/>
          <w:sz w:val="24"/>
          <w:szCs w:val="24"/>
        </w:rPr>
        <w:t>langsung</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stru</w:t>
      </w:r>
      <w:r w:rsidR="0086500A" w:rsidRPr="0086500A">
        <w:rPr>
          <w:rFonts w:ascii="Cambria" w:hAnsi="Cambria"/>
          <w:sz w:val="24"/>
          <w:szCs w:val="24"/>
        </w:rPr>
        <w:t>k</w:t>
      </w:r>
      <w:r w:rsidRPr="0086500A">
        <w:rPr>
          <w:rFonts w:ascii="Cambria" w:hAnsi="Cambria"/>
          <w:sz w:val="24"/>
          <w:szCs w:val="24"/>
        </w:rPr>
        <w:t>tural</w:t>
      </w:r>
      <w:proofErr w:type="spellEnd"/>
      <w:r w:rsidRPr="0086500A">
        <w:rPr>
          <w:rFonts w:ascii="Cambria" w:hAnsi="Cambria"/>
          <w:sz w:val="24"/>
          <w:szCs w:val="24"/>
        </w:rPr>
        <w:t>.</w:t>
      </w:r>
      <w:r w:rsidRPr="0086500A">
        <w:rPr>
          <w:rFonts w:ascii="Cambria" w:hAnsi="Cambria"/>
          <w:sz w:val="24"/>
          <w:szCs w:val="24"/>
          <w:vertAlign w:val="superscript"/>
        </w:rPr>
        <w:footnoteReference w:id="12"/>
      </w:r>
    </w:p>
    <w:p w14:paraId="15CDEE75" w14:textId="77777777" w:rsidR="0086500A" w:rsidRPr="0086500A" w:rsidRDefault="00BC1701" w:rsidP="004E491E">
      <w:pPr>
        <w:spacing w:after="200"/>
        <w:ind w:left="142" w:firstLine="774"/>
        <w:jc w:val="both"/>
        <w:rPr>
          <w:rFonts w:ascii="Cambria" w:hAnsi="Cambria"/>
          <w:sz w:val="24"/>
          <w:szCs w:val="24"/>
        </w:rPr>
      </w:pPr>
      <w:proofErr w:type="spellStart"/>
      <w:r w:rsidRPr="0086500A">
        <w:rPr>
          <w:rFonts w:ascii="Cambria" w:hAnsi="Cambria"/>
          <w:sz w:val="24"/>
          <w:szCs w:val="24"/>
        </w:rPr>
        <w:t>Keberadaan</w:t>
      </w:r>
      <w:proofErr w:type="spellEnd"/>
      <w:r w:rsidRPr="0086500A">
        <w:rPr>
          <w:rFonts w:ascii="Cambria" w:hAnsi="Cambria"/>
          <w:sz w:val="24"/>
          <w:szCs w:val="24"/>
        </w:rPr>
        <w:t xml:space="preserve"> </w:t>
      </w:r>
      <w:proofErr w:type="spellStart"/>
      <w:r w:rsidRPr="0086500A">
        <w:rPr>
          <w:rFonts w:ascii="Cambria" w:hAnsi="Cambria"/>
          <w:sz w:val="24"/>
          <w:szCs w:val="24"/>
        </w:rPr>
        <w:t>protokol</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dan </w:t>
      </w:r>
      <w:proofErr w:type="spellStart"/>
      <w:r w:rsidRPr="0086500A">
        <w:rPr>
          <w:rFonts w:ascii="Cambria" w:hAnsi="Cambria"/>
          <w:sz w:val="24"/>
          <w:szCs w:val="24"/>
        </w:rPr>
        <w:t>kemanan</w:t>
      </w:r>
      <w:proofErr w:type="spellEnd"/>
      <w:r w:rsidRPr="0086500A">
        <w:rPr>
          <w:rFonts w:ascii="Cambria" w:hAnsi="Cambria"/>
          <w:sz w:val="24"/>
          <w:szCs w:val="24"/>
        </w:rPr>
        <w:t xml:space="preserve"> </w:t>
      </w:r>
      <w:proofErr w:type="spellStart"/>
      <w:r w:rsidRPr="0086500A">
        <w:rPr>
          <w:rFonts w:ascii="Cambria" w:hAnsi="Cambria"/>
          <w:sz w:val="24"/>
          <w:szCs w:val="24"/>
        </w:rPr>
        <w:t>sejatinya</w:t>
      </w:r>
      <w:proofErr w:type="spellEnd"/>
      <w:r w:rsidRPr="0086500A">
        <w:rPr>
          <w:rFonts w:ascii="Cambria" w:hAnsi="Cambria"/>
          <w:sz w:val="24"/>
          <w:szCs w:val="24"/>
        </w:rPr>
        <w:t xml:space="preserve">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impelemntasi</w:t>
      </w:r>
      <w:proofErr w:type="spellEnd"/>
      <w:r w:rsidRPr="0086500A">
        <w:rPr>
          <w:rFonts w:ascii="Cambria" w:hAnsi="Cambria"/>
          <w:sz w:val="24"/>
          <w:szCs w:val="24"/>
        </w:rPr>
        <w:t xml:space="preserve"> </w:t>
      </w:r>
      <w:proofErr w:type="spellStart"/>
      <w:r w:rsidRPr="0086500A">
        <w:rPr>
          <w:rFonts w:ascii="Cambria" w:hAnsi="Cambria"/>
          <w:sz w:val="24"/>
          <w:szCs w:val="24"/>
        </w:rPr>
        <w:t>secara</w:t>
      </w:r>
      <w:proofErr w:type="spellEnd"/>
      <w:r w:rsidRPr="0086500A">
        <w:rPr>
          <w:rFonts w:ascii="Cambria" w:hAnsi="Cambria"/>
          <w:sz w:val="24"/>
          <w:szCs w:val="24"/>
        </w:rPr>
        <w:t xml:space="preserve"> </w:t>
      </w:r>
      <w:proofErr w:type="spellStart"/>
      <w:r w:rsidRPr="0086500A">
        <w:rPr>
          <w:rFonts w:ascii="Cambria" w:hAnsi="Cambria"/>
          <w:sz w:val="24"/>
          <w:szCs w:val="24"/>
        </w:rPr>
        <w:t>rinci</w:t>
      </w:r>
      <w:proofErr w:type="spellEnd"/>
      <w:r w:rsidRPr="0086500A">
        <w:rPr>
          <w:rFonts w:ascii="Cambria" w:hAnsi="Cambria"/>
          <w:sz w:val="24"/>
          <w:szCs w:val="24"/>
        </w:rPr>
        <w:t xml:space="preserve"> tata </w:t>
      </w:r>
      <w:proofErr w:type="spellStart"/>
      <w:r w:rsidRPr="0086500A">
        <w:rPr>
          <w:rFonts w:ascii="Cambria" w:hAnsi="Cambria"/>
          <w:sz w:val="24"/>
          <w:szCs w:val="24"/>
        </w:rPr>
        <w:t>tertib</w:t>
      </w:r>
      <w:proofErr w:type="spellEnd"/>
      <w:r w:rsidRPr="0086500A">
        <w:rPr>
          <w:rFonts w:ascii="Cambria" w:hAnsi="Cambria"/>
          <w:sz w:val="24"/>
          <w:szCs w:val="24"/>
        </w:rPr>
        <w:t xml:space="preserve"> yang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sejumlah</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perundang-undang</w:t>
      </w:r>
      <w:proofErr w:type="spellEnd"/>
      <w:r w:rsidRPr="0086500A">
        <w:rPr>
          <w:rFonts w:ascii="Cambria" w:hAnsi="Cambria"/>
          <w:sz w:val="24"/>
          <w:szCs w:val="24"/>
        </w:rPr>
        <w:t xml:space="preserve">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norma</w:t>
      </w:r>
      <w:proofErr w:type="spellEnd"/>
      <w:r w:rsidRPr="0086500A">
        <w:rPr>
          <w:rFonts w:ascii="Cambria" w:hAnsi="Cambria"/>
          <w:sz w:val="24"/>
          <w:szCs w:val="24"/>
        </w:rPr>
        <w:t xml:space="preserve"> </w:t>
      </w:r>
      <w:proofErr w:type="spellStart"/>
      <w:r w:rsidRPr="0086500A">
        <w:rPr>
          <w:rFonts w:ascii="Cambria" w:hAnsi="Cambria"/>
          <w:sz w:val="24"/>
          <w:szCs w:val="24"/>
        </w:rPr>
        <w:t>kesopanan</w:t>
      </w:r>
      <w:proofErr w:type="spellEnd"/>
      <w:r w:rsidRPr="0086500A">
        <w:rPr>
          <w:rFonts w:ascii="Cambria" w:hAnsi="Cambria"/>
          <w:sz w:val="24"/>
          <w:szCs w:val="24"/>
        </w:rPr>
        <w:t xml:space="preserve"> </w:t>
      </w:r>
      <w:proofErr w:type="spellStart"/>
      <w:r w:rsidRPr="0086500A">
        <w:rPr>
          <w:rFonts w:ascii="Cambria" w:hAnsi="Cambria"/>
          <w:sz w:val="24"/>
          <w:szCs w:val="24"/>
        </w:rPr>
        <w:t>secara</w:t>
      </w:r>
      <w:proofErr w:type="spellEnd"/>
      <w:r w:rsidRPr="0086500A">
        <w:rPr>
          <w:rFonts w:ascii="Cambria" w:hAnsi="Cambria"/>
          <w:sz w:val="24"/>
          <w:szCs w:val="24"/>
        </w:rPr>
        <w:t xml:space="preserve"> </w:t>
      </w:r>
      <w:proofErr w:type="spellStart"/>
      <w:r w:rsidRPr="0086500A">
        <w:rPr>
          <w:rFonts w:ascii="Cambria" w:hAnsi="Cambria"/>
          <w:sz w:val="24"/>
          <w:szCs w:val="24"/>
        </w:rPr>
        <w:t>umum</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mengatur</w:t>
      </w:r>
      <w:proofErr w:type="spellEnd"/>
      <w:r w:rsidRPr="0086500A">
        <w:rPr>
          <w:rFonts w:ascii="Cambria" w:hAnsi="Cambria"/>
          <w:sz w:val="24"/>
          <w:szCs w:val="24"/>
        </w:rPr>
        <w:t xml:space="preserve"> </w:t>
      </w:r>
      <w:proofErr w:type="spellStart"/>
      <w:r w:rsidRPr="0086500A">
        <w:rPr>
          <w:rFonts w:ascii="Cambria" w:hAnsi="Cambria"/>
          <w:sz w:val="24"/>
          <w:szCs w:val="24"/>
        </w:rPr>
        <w:t>perilaku</w:t>
      </w:r>
      <w:proofErr w:type="spellEnd"/>
      <w:r w:rsidRPr="0086500A">
        <w:rPr>
          <w:rFonts w:ascii="Cambria" w:hAnsi="Cambria"/>
          <w:sz w:val="24"/>
          <w:szCs w:val="24"/>
        </w:rPr>
        <w:t xml:space="preserve"> dan Tindakan orang yang </w:t>
      </w:r>
      <w:proofErr w:type="spellStart"/>
      <w:r w:rsidRPr="0086500A">
        <w:rPr>
          <w:rFonts w:ascii="Cambria" w:hAnsi="Cambria"/>
          <w:sz w:val="24"/>
          <w:szCs w:val="24"/>
        </w:rPr>
        <w:t>hadir</w:t>
      </w:r>
      <w:proofErr w:type="spellEnd"/>
      <w:r w:rsidRPr="0086500A">
        <w:rPr>
          <w:rFonts w:ascii="Cambria" w:hAnsi="Cambria"/>
          <w:sz w:val="24"/>
          <w:szCs w:val="24"/>
        </w:rPr>
        <w:t xml:space="preserve"> </w:t>
      </w:r>
      <w:proofErr w:type="spellStart"/>
      <w:r w:rsidRPr="0086500A">
        <w:rPr>
          <w:rFonts w:ascii="Cambria" w:hAnsi="Cambria"/>
          <w:sz w:val="24"/>
          <w:szCs w:val="24"/>
        </w:rPr>
        <w:t>dipersidangan</w:t>
      </w:r>
      <w:proofErr w:type="spellEnd"/>
      <w:r w:rsidRPr="0086500A">
        <w:rPr>
          <w:rFonts w:ascii="Cambria" w:hAnsi="Cambria"/>
          <w:sz w:val="24"/>
          <w:szCs w:val="24"/>
        </w:rPr>
        <w:t xml:space="preserve"> </w:t>
      </w:r>
      <w:proofErr w:type="spellStart"/>
      <w:r w:rsidRPr="0086500A">
        <w:rPr>
          <w:rFonts w:ascii="Cambria" w:hAnsi="Cambria"/>
          <w:sz w:val="24"/>
          <w:szCs w:val="24"/>
        </w:rPr>
        <w:t>serta</w:t>
      </w:r>
      <w:proofErr w:type="spellEnd"/>
      <w:r w:rsidRPr="0086500A">
        <w:rPr>
          <w:rFonts w:ascii="Cambria" w:hAnsi="Cambria"/>
          <w:sz w:val="24"/>
          <w:szCs w:val="24"/>
        </w:rPr>
        <w:t xml:space="preserve"> </w:t>
      </w:r>
      <w:proofErr w:type="spellStart"/>
      <w:r w:rsidRPr="0086500A">
        <w:rPr>
          <w:rFonts w:ascii="Cambria" w:hAnsi="Cambria"/>
          <w:sz w:val="24"/>
          <w:szCs w:val="24"/>
        </w:rPr>
        <w:t>pedoman</w:t>
      </w:r>
      <w:proofErr w:type="spellEnd"/>
      <w:r w:rsidRPr="0086500A">
        <w:rPr>
          <w:rFonts w:ascii="Cambria" w:hAnsi="Cambria"/>
          <w:sz w:val="24"/>
          <w:szCs w:val="24"/>
        </w:rPr>
        <w:t xml:space="preserve"> yang </w:t>
      </w:r>
      <w:proofErr w:type="spellStart"/>
      <w:r w:rsidRPr="0086500A">
        <w:rPr>
          <w:rFonts w:ascii="Cambria" w:hAnsi="Cambria"/>
          <w:sz w:val="24"/>
          <w:szCs w:val="24"/>
        </w:rPr>
        <w:t>mengatur</w:t>
      </w:r>
      <w:proofErr w:type="spellEnd"/>
      <w:r w:rsidRPr="0086500A">
        <w:rPr>
          <w:rFonts w:ascii="Cambria" w:hAnsi="Cambria"/>
          <w:sz w:val="24"/>
          <w:szCs w:val="24"/>
        </w:rPr>
        <w:t xml:space="preserve"> </w:t>
      </w:r>
      <w:proofErr w:type="spellStart"/>
      <w:r w:rsidRPr="0086500A">
        <w:rPr>
          <w:rFonts w:ascii="Cambria" w:hAnsi="Cambria"/>
          <w:sz w:val="24"/>
          <w:szCs w:val="24"/>
        </w:rPr>
        <w:t>keadaan</w:t>
      </w:r>
      <w:proofErr w:type="spellEnd"/>
      <w:r w:rsidRPr="0086500A">
        <w:rPr>
          <w:rFonts w:ascii="Cambria" w:hAnsi="Cambria"/>
          <w:sz w:val="24"/>
          <w:szCs w:val="24"/>
        </w:rPr>
        <w:t xml:space="preserve"> </w:t>
      </w:r>
      <w:proofErr w:type="spellStart"/>
      <w:r w:rsidRPr="0086500A">
        <w:rPr>
          <w:rFonts w:ascii="Cambria" w:hAnsi="Cambria"/>
          <w:sz w:val="24"/>
          <w:szCs w:val="24"/>
        </w:rPr>
        <w:t>bebas</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bahaya</w:t>
      </w:r>
      <w:proofErr w:type="spellEnd"/>
      <w:r w:rsidRPr="0086500A">
        <w:rPr>
          <w:rFonts w:ascii="Cambria" w:hAnsi="Cambria"/>
          <w:sz w:val="24"/>
          <w:szCs w:val="24"/>
        </w:rPr>
        <w:t xml:space="preserve"> yang </w:t>
      </w:r>
      <w:proofErr w:type="spellStart"/>
      <w:r w:rsidRPr="0086500A">
        <w:rPr>
          <w:rFonts w:ascii="Cambria" w:hAnsi="Cambria"/>
          <w:sz w:val="24"/>
          <w:szCs w:val="24"/>
        </w:rPr>
        <w:t>memberikan</w:t>
      </w:r>
      <w:proofErr w:type="spellEnd"/>
      <w:r w:rsidRPr="0086500A">
        <w:rPr>
          <w:rFonts w:ascii="Cambria" w:hAnsi="Cambria"/>
          <w:sz w:val="24"/>
          <w:szCs w:val="24"/>
        </w:rPr>
        <w:t xml:space="preserve"> </w:t>
      </w:r>
      <w:proofErr w:type="spellStart"/>
      <w:r w:rsidRPr="0086500A">
        <w:rPr>
          <w:rFonts w:ascii="Cambria" w:hAnsi="Cambria"/>
          <w:sz w:val="24"/>
          <w:szCs w:val="24"/>
        </w:rPr>
        <w:t>perlindungan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Hakim,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dan Masyarakat yang </w:t>
      </w:r>
      <w:proofErr w:type="spellStart"/>
      <w:r w:rsidRPr="0086500A">
        <w:rPr>
          <w:rFonts w:ascii="Cambria" w:hAnsi="Cambria"/>
          <w:sz w:val="24"/>
          <w:szCs w:val="24"/>
        </w:rPr>
        <w:t>hadir</w:t>
      </w:r>
      <w:proofErr w:type="spellEnd"/>
      <w:r w:rsidRPr="0086500A">
        <w:rPr>
          <w:rFonts w:ascii="Cambria" w:hAnsi="Cambria"/>
          <w:sz w:val="24"/>
          <w:szCs w:val="24"/>
        </w:rPr>
        <w:t xml:space="preserve"> di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misalnya</w:t>
      </w:r>
      <w:proofErr w:type="spellEnd"/>
      <w:r w:rsidRPr="0086500A">
        <w:rPr>
          <w:rFonts w:ascii="Cambria" w:hAnsi="Cambria"/>
          <w:sz w:val="24"/>
          <w:szCs w:val="24"/>
        </w:rPr>
        <w:t xml:space="preserve"> di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undang-undang</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kahakiman</w:t>
      </w:r>
      <w:proofErr w:type="spellEnd"/>
      <w:r w:rsidRPr="0086500A">
        <w:rPr>
          <w:rFonts w:ascii="Cambria" w:hAnsi="Cambria"/>
          <w:sz w:val="24"/>
          <w:szCs w:val="24"/>
        </w:rPr>
        <w:t xml:space="preserve"> </w:t>
      </w:r>
      <w:proofErr w:type="spellStart"/>
      <w:r w:rsidRPr="0086500A">
        <w:rPr>
          <w:rFonts w:ascii="Cambria" w:hAnsi="Cambria"/>
          <w:sz w:val="24"/>
          <w:szCs w:val="24"/>
        </w:rPr>
        <w:t>diatur</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“Negara </w:t>
      </w:r>
      <w:proofErr w:type="spellStart"/>
      <w:r w:rsidRPr="0086500A">
        <w:rPr>
          <w:rFonts w:ascii="Cambria" w:hAnsi="Cambria"/>
          <w:sz w:val="24"/>
          <w:szCs w:val="24"/>
        </w:rPr>
        <w:t>memberikan</w:t>
      </w:r>
      <w:proofErr w:type="spellEnd"/>
      <w:r w:rsidRPr="0086500A">
        <w:rPr>
          <w:rFonts w:ascii="Cambria" w:hAnsi="Cambria"/>
          <w:sz w:val="24"/>
          <w:szCs w:val="24"/>
        </w:rPr>
        <w:t xml:space="preserve"> </w:t>
      </w:r>
      <w:proofErr w:type="spellStart"/>
      <w:r w:rsidRPr="0086500A">
        <w:rPr>
          <w:rFonts w:ascii="Cambria" w:hAnsi="Cambria"/>
          <w:sz w:val="24"/>
          <w:szCs w:val="24"/>
        </w:rPr>
        <w:t>jaminan</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dan </w:t>
      </w:r>
      <w:proofErr w:type="spellStart"/>
      <w:r w:rsidRPr="0086500A">
        <w:rPr>
          <w:rFonts w:ascii="Cambria" w:hAnsi="Cambria"/>
          <w:sz w:val="24"/>
          <w:szCs w:val="24"/>
        </w:rPr>
        <w:t>kesejahteraan</w:t>
      </w:r>
      <w:proofErr w:type="spellEnd"/>
      <w:r w:rsidRPr="0086500A">
        <w:rPr>
          <w:rFonts w:ascii="Cambria" w:hAnsi="Cambria"/>
          <w:sz w:val="24"/>
          <w:szCs w:val="24"/>
        </w:rPr>
        <w:t xml:space="preserve"> hakim dan hakim </w:t>
      </w:r>
      <w:proofErr w:type="spellStart"/>
      <w:r w:rsidRPr="0086500A">
        <w:rPr>
          <w:rFonts w:ascii="Cambria" w:hAnsi="Cambria"/>
          <w:sz w:val="24"/>
          <w:szCs w:val="24"/>
        </w:rPr>
        <w:t>konstitusi</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menjalankan</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dan </w:t>
      </w:r>
      <w:proofErr w:type="spellStart"/>
      <w:r w:rsidRPr="0086500A">
        <w:rPr>
          <w:rFonts w:ascii="Cambria" w:hAnsi="Cambria"/>
          <w:sz w:val="24"/>
          <w:szCs w:val="24"/>
        </w:rPr>
        <w:t>tanggung</w:t>
      </w:r>
      <w:proofErr w:type="spellEnd"/>
      <w:r w:rsidRPr="0086500A">
        <w:rPr>
          <w:rFonts w:ascii="Cambria" w:hAnsi="Cambria"/>
          <w:sz w:val="24"/>
          <w:szCs w:val="24"/>
        </w:rPr>
        <w:t xml:space="preserve"> jawan </w:t>
      </w:r>
      <w:proofErr w:type="spellStart"/>
      <w:r w:rsidRPr="0086500A">
        <w:rPr>
          <w:rFonts w:ascii="Cambria" w:hAnsi="Cambria"/>
          <w:sz w:val="24"/>
          <w:szCs w:val="24"/>
        </w:rPr>
        <w:t>penyelenggaraan</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kehakiman</w:t>
      </w:r>
      <w:proofErr w:type="spellEnd"/>
      <w:r w:rsidRPr="0086500A">
        <w:rPr>
          <w:rFonts w:ascii="Cambria" w:hAnsi="Cambria"/>
          <w:sz w:val="24"/>
          <w:szCs w:val="24"/>
        </w:rPr>
        <w:t>.</w:t>
      </w:r>
      <w:r w:rsidRPr="0086500A">
        <w:rPr>
          <w:rStyle w:val="FootnoteReference"/>
          <w:rFonts w:ascii="Cambria" w:hAnsi="Cambria"/>
          <w:sz w:val="24"/>
          <w:szCs w:val="24"/>
        </w:rPr>
        <w:footnoteReference w:id="13"/>
      </w:r>
      <w:r w:rsidRPr="0086500A">
        <w:rPr>
          <w:rFonts w:ascii="Cambria" w:hAnsi="Cambria"/>
          <w:sz w:val="24"/>
          <w:szCs w:val="24"/>
        </w:rPr>
        <w:t xml:space="preserve"> </w:t>
      </w:r>
      <w:proofErr w:type="spellStart"/>
      <w:r w:rsidRPr="0086500A">
        <w:rPr>
          <w:rFonts w:ascii="Cambria" w:hAnsi="Cambria"/>
          <w:sz w:val="24"/>
          <w:szCs w:val="24"/>
        </w:rPr>
        <w:t>Sejauh</w:t>
      </w:r>
      <w:proofErr w:type="spellEnd"/>
      <w:r w:rsidRPr="0086500A">
        <w:rPr>
          <w:rFonts w:ascii="Cambria" w:hAnsi="Cambria"/>
          <w:sz w:val="24"/>
          <w:szCs w:val="24"/>
        </w:rPr>
        <w:t xml:space="preserve"> </w:t>
      </w:r>
      <w:proofErr w:type="spellStart"/>
      <w:r w:rsidRPr="0086500A">
        <w:rPr>
          <w:rFonts w:ascii="Cambria" w:hAnsi="Cambria"/>
          <w:sz w:val="24"/>
          <w:szCs w:val="24"/>
        </w:rPr>
        <w:t>narasumber</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hakim di </w:t>
      </w:r>
      <w:proofErr w:type="spellStart"/>
      <w:r w:rsidRPr="0086500A">
        <w:rPr>
          <w:rFonts w:ascii="Cambria" w:hAnsi="Cambria"/>
          <w:sz w:val="24"/>
          <w:szCs w:val="24"/>
        </w:rPr>
        <w:t>Pengadilan</w:t>
      </w:r>
      <w:proofErr w:type="spellEnd"/>
      <w:r w:rsidRPr="0086500A">
        <w:rPr>
          <w:rFonts w:ascii="Cambria" w:hAnsi="Cambria"/>
          <w:sz w:val="24"/>
          <w:szCs w:val="24"/>
        </w:rPr>
        <w:t xml:space="preserve"> Negeri Semarang </w:t>
      </w:r>
      <w:proofErr w:type="spellStart"/>
      <w:r w:rsidRPr="0086500A">
        <w:rPr>
          <w:rFonts w:ascii="Cambria" w:hAnsi="Cambria"/>
          <w:sz w:val="24"/>
          <w:szCs w:val="24"/>
        </w:rPr>
        <w:t>belum</w:t>
      </w:r>
      <w:proofErr w:type="spellEnd"/>
      <w:r w:rsidRPr="0086500A">
        <w:rPr>
          <w:rFonts w:ascii="Cambria" w:hAnsi="Cambria"/>
          <w:sz w:val="24"/>
          <w:szCs w:val="24"/>
        </w:rPr>
        <w:t xml:space="preserve"> </w:t>
      </w:r>
      <w:proofErr w:type="spellStart"/>
      <w:r w:rsidRPr="0086500A">
        <w:rPr>
          <w:rFonts w:ascii="Cambria" w:hAnsi="Cambria"/>
          <w:sz w:val="24"/>
          <w:szCs w:val="24"/>
        </w:rPr>
        <w:t>pernah</w:t>
      </w:r>
      <w:proofErr w:type="spellEnd"/>
      <w:r w:rsidRPr="0086500A">
        <w:rPr>
          <w:rFonts w:ascii="Cambria" w:hAnsi="Cambria"/>
          <w:sz w:val="24"/>
          <w:szCs w:val="24"/>
        </w:rPr>
        <w:t xml:space="preserve"> </w:t>
      </w:r>
      <w:proofErr w:type="spellStart"/>
      <w:r w:rsidRPr="0086500A">
        <w:rPr>
          <w:rFonts w:ascii="Cambria" w:hAnsi="Cambria"/>
          <w:sz w:val="24"/>
          <w:szCs w:val="24"/>
        </w:rPr>
        <w:t>mengalami</w:t>
      </w:r>
      <w:proofErr w:type="spellEnd"/>
      <w:r w:rsidRPr="0086500A">
        <w:rPr>
          <w:rFonts w:ascii="Cambria" w:hAnsi="Cambria"/>
          <w:sz w:val="24"/>
          <w:szCs w:val="24"/>
        </w:rPr>
        <w:t xml:space="preserve"> </w:t>
      </w:r>
      <w:proofErr w:type="spellStart"/>
      <w:r w:rsidRPr="0086500A">
        <w:rPr>
          <w:rFonts w:ascii="Cambria" w:hAnsi="Cambria"/>
          <w:sz w:val="24"/>
          <w:szCs w:val="24"/>
        </w:rPr>
        <w:t>gangguan</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yang </w:t>
      </w:r>
      <w:proofErr w:type="spellStart"/>
      <w:r w:rsidRPr="0086500A">
        <w:rPr>
          <w:rFonts w:ascii="Cambria" w:hAnsi="Cambria"/>
          <w:sz w:val="24"/>
          <w:szCs w:val="24"/>
        </w:rPr>
        <w:t>menggancam</w:t>
      </w:r>
      <w:proofErr w:type="spellEnd"/>
      <w:r w:rsidRPr="0086500A">
        <w:rPr>
          <w:rFonts w:ascii="Cambria" w:hAnsi="Cambria"/>
          <w:sz w:val="24"/>
          <w:szCs w:val="24"/>
        </w:rPr>
        <w:t xml:space="preserve"> Hakim,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serta</w:t>
      </w:r>
      <w:proofErr w:type="spellEnd"/>
      <w:r w:rsidRPr="0086500A">
        <w:rPr>
          <w:rFonts w:ascii="Cambria" w:hAnsi="Cambria"/>
          <w:sz w:val="24"/>
          <w:szCs w:val="24"/>
        </w:rPr>
        <w:t xml:space="preserve"> Masyarakat </w:t>
      </w:r>
      <w:proofErr w:type="spellStart"/>
      <w:r w:rsidRPr="0086500A">
        <w:rPr>
          <w:rFonts w:ascii="Cambria" w:hAnsi="Cambria"/>
          <w:sz w:val="24"/>
          <w:szCs w:val="24"/>
        </w:rPr>
        <w:t>pengunjung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w:t>
      </w:r>
      <w:r w:rsidRPr="0086500A">
        <w:rPr>
          <w:rStyle w:val="FootnoteReference"/>
          <w:rFonts w:ascii="Cambria" w:hAnsi="Cambria"/>
          <w:sz w:val="24"/>
          <w:szCs w:val="24"/>
        </w:rPr>
        <w:footnoteReference w:id="14"/>
      </w:r>
      <w:r w:rsidRPr="0086500A">
        <w:rPr>
          <w:rFonts w:ascii="Cambria" w:hAnsi="Cambria"/>
          <w:sz w:val="24"/>
          <w:szCs w:val="24"/>
        </w:rPr>
        <w:t xml:space="preserve"> </w:t>
      </w:r>
      <w:proofErr w:type="spellStart"/>
      <w:r w:rsidRPr="0086500A">
        <w:rPr>
          <w:rFonts w:ascii="Cambria" w:hAnsi="Cambria"/>
          <w:sz w:val="24"/>
          <w:szCs w:val="24"/>
        </w:rPr>
        <w:t>Hanya</w:t>
      </w:r>
      <w:proofErr w:type="spellEnd"/>
      <w:r w:rsidRPr="0086500A">
        <w:rPr>
          <w:rFonts w:ascii="Cambria" w:hAnsi="Cambria"/>
          <w:sz w:val="24"/>
          <w:szCs w:val="24"/>
        </w:rPr>
        <w:t xml:space="preserve"> </w:t>
      </w:r>
      <w:proofErr w:type="spellStart"/>
      <w:r w:rsidRPr="0086500A">
        <w:rPr>
          <w:rFonts w:ascii="Cambria" w:hAnsi="Cambria"/>
          <w:sz w:val="24"/>
          <w:szCs w:val="24"/>
        </w:rPr>
        <w:t>saja</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gejolak</w:t>
      </w:r>
      <w:proofErr w:type="spellEnd"/>
      <w:r w:rsidRPr="0086500A">
        <w:rPr>
          <w:rFonts w:ascii="Cambria" w:hAnsi="Cambria"/>
          <w:sz w:val="24"/>
          <w:szCs w:val="24"/>
        </w:rPr>
        <w:t xml:space="preserve"> yang </w:t>
      </w:r>
      <w:proofErr w:type="spellStart"/>
      <w:r w:rsidRPr="0086500A">
        <w:rPr>
          <w:rFonts w:ascii="Cambria" w:hAnsi="Cambria"/>
          <w:sz w:val="24"/>
          <w:szCs w:val="24"/>
        </w:rPr>
        <w:t>biasa</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yang </w:t>
      </w:r>
      <w:proofErr w:type="spellStart"/>
      <w:r w:rsidRPr="0086500A">
        <w:rPr>
          <w:rFonts w:ascii="Cambria" w:hAnsi="Cambria"/>
          <w:sz w:val="24"/>
          <w:szCs w:val="24"/>
        </w:rPr>
        <w:t>kurang</w:t>
      </w:r>
      <w:proofErr w:type="spellEnd"/>
      <w:r w:rsidRPr="0086500A">
        <w:rPr>
          <w:rFonts w:ascii="Cambria" w:hAnsi="Cambria"/>
          <w:sz w:val="24"/>
          <w:szCs w:val="24"/>
        </w:rPr>
        <w:t xml:space="preserve"> </w:t>
      </w:r>
      <w:proofErr w:type="spellStart"/>
      <w:r w:rsidRPr="0086500A">
        <w:rPr>
          <w:rFonts w:ascii="Cambria" w:hAnsi="Cambria"/>
          <w:sz w:val="24"/>
          <w:szCs w:val="24"/>
        </w:rPr>
        <w:t>puas</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putusan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diarahkan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menempuh</w:t>
      </w:r>
      <w:proofErr w:type="spellEnd"/>
      <w:r w:rsidRPr="0086500A">
        <w:rPr>
          <w:rFonts w:ascii="Cambria" w:hAnsi="Cambria"/>
          <w:sz w:val="24"/>
          <w:szCs w:val="24"/>
        </w:rPr>
        <w:t xml:space="preserve"> </w:t>
      </w:r>
      <w:proofErr w:type="spellStart"/>
      <w:r w:rsidRPr="0086500A">
        <w:rPr>
          <w:rFonts w:ascii="Cambria" w:hAnsi="Cambria"/>
          <w:sz w:val="24"/>
          <w:szCs w:val="24"/>
        </w:rPr>
        <w:t>upaya</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w:t>
      </w:r>
      <w:r w:rsidRPr="0086500A">
        <w:rPr>
          <w:rStyle w:val="FootnoteReference"/>
          <w:rFonts w:ascii="Cambria" w:hAnsi="Cambria"/>
          <w:sz w:val="24"/>
          <w:szCs w:val="24"/>
        </w:rPr>
        <w:footnoteReference w:id="15"/>
      </w:r>
    </w:p>
    <w:p w14:paraId="06933B9B" w14:textId="03424A13" w:rsidR="0086500A" w:rsidRPr="0086500A" w:rsidRDefault="00BC1701" w:rsidP="004E491E">
      <w:pPr>
        <w:spacing w:after="200"/>
        <w:ind w:left="142" w:firstLine="774"/>
        <w:jc w:val="both"/>
        <w:rPr>
          <w:rFonts w:ascii="Cambria" w:hAnsi="Cambria"/>
          <w:sz w:val="24"/>
          <w:szCs w:val="24"/>
        </w:rPr>
      </w:pPr>
      <w:r w:rsidRPr="0086500A">
        <w:rPr>
          <w:rFonts w:ascii="Cambria" w:hAnsi="Cambria"/>
          <w:sz w:val="24"/>
          <w:szCs w:val="24"/>
        </w:rPr>
        <w:t xml:space="preserve">Forum </w:t>
      </w:r>
      <w:proofErr w:type="spellStart"/>
      <w:r w:rsidRPr="0086500A">
        <w:rPr>
          <w:rFonts w:ascii="Cambria" w:hAnsi="Cambria"/>
          <w:sz w:val="24"/>
          <w:szCs w:val="24"/>
        </w:rPr>
        <w:t>komunikasi</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w:t>
      </w:r>
      <w:proofErr w:type="spellStart"/>
      <w:r w:rsidRPr="0086500A">
        <w:rPr>
          <w:rFonts w:ascii="Cambria" w:hAnsi="Cambria"/>
          <w:sz w:val="24"/>
          <w:szCs w:val="24"/>
        </w:rPr>
        <w:t>merupakan</w:t>
      </w:r>
      <w:proofErr w:type="spellEnd"/>
      <w:r w:rsidRPr="0086500A">
        <w:rPr>
          <w:rFonts w:ascii="Cambria" w:hAnsi="Cambria"/>
          <w:sz w:val="24"/>
          <w:szCs w:val="24"/>
        </w:rPr>
        <w:t xml:space="preserve"> salah </w:t>
      </w:r>
      <w:proofErr w:type="spellStart"/>
      <w:r w:rsidRPr="0086500A">
        <w:rPr>
          <w:rFonts w:ascii="Cambria" w:hAnsi="Cambria"/>
          <w:sz w:val="24"/>
          <w:szCs w:val="24"/>
        </w:rPr>
        <w:t>satu</w:t>
      </w:r>
      <w:proofErr w:type="spellEnd"/>
      <w:r w:rsidRPr="0086500A">
        <w:rPr>
          <w:rFonts w:ascii="Cambria" w:hAnsi="Cambria"/>
          <w:sz w:val="24"/>
          <w:szCs w:val="24"/>
        </w:rPr>
        <w:t xml:space="preserve"> </w:t>
      </w:r>
      <w:proofErr w:type="spellStart"/>
      <w:r w:rsidRPr="0086500A">
        <w:rPr>
          <w:rFonts w:ascii="Cambria" w:hAnsi="Cambria"/>
          <w:sz w:val="24"/>
          <w:szCs w:val="24"/>
        </w:rPr>
        <w:t>hal</w:t>
      </w:r>
      <w:proofErr w:type="spellEnd"/>
      <w:r w:rsidRPr="0086500A">
        <w:rPr>
          <w:rFonts w:ascii="Cambria" w:hAnsi="Cambria"/>
          <w:sz w:val="24"/>
          <w:szCs w:val="24"/>
        </w:rPr>
        <w:t xml:space="preserve"> </w:t>
      </w:r>
      <w:proofErr w:type="spellStart"/>
      <w:r w:rsidRPr="0086500A">
        <w:rPr>
          <w:rFonts w:ascii="Cambria" w:hAnsi="Cambria"/>
          <w:sz w:val="24"/>
          <w:szCs w:val="24"/>
        </w:rPr>
        <w:t>baru</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 5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lama </w:t>
      </w:r>
      <w:proofErr w:type="spellStart"/>
      <w:r w:rsidRPr="0086500A">
        <w:rPr>
          <w:rFonts w:ascii="Cambria" w:hAnsi="Cambria"/>
          <w:sz w:val="24"/>
          <w:szCs w:val="24"/>
        </w:rPr>
        <w:t>penerapannya</w:t>
      </w:r>
      <w:proofErr w:type="spellEnd"/>
      <w:r w:rsidRPr="0086500A">
        <w:rPr>
          <w:rFonts w:ascii="Cambria" w:hAnsi="Cambria"/>
          <w:sz w:val="24"/>
          <w:szCs w:val="24"/>
        </w:rPr>
        <w:t xml:space="preserve"> </w:t>
      </w:r>
      <w:proofErr w:type="spellStart"/>
      <w:r w:rsidRPr="0086500A">
        <w:rPr>
          <w:rFonts w:ascii="Cambria" w:hAnsi="Cambria"/>
          <w:sz w:val="24"/>
          <w:szCs w:val="24"/>
        </w:rPr>
        <w:t>sebelum</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yang </w:t>
      </w:r>
      <w:proofErr w:type="spellStart"/>
      <w:r w:rsidRPr="0086500A">
        <w:rPr>
          <w:rFonts w:ascii="Cambria" w:hAnsi="Cambria"/>
          <w:sz w:val="24"/>
          <w:szCs w:val="24"/>
        </w:rPr>
        <w:t>mesti</w:t>
      </w:r>
      <w:proofErr w:type="spellEnd"/>
      <w:r w:rsidRPr="0086500A">
        <w:rPr>
          <w:rFonts w:ascii="Cambria" w:hAnsi="Cambria"/>
          <w:sz w:val="24"/>
          <w:szCs w:val="24"/>
        </w:rPr>
        <w:t xml:space="preserve"> </w:t>
      </w:r>
      <w:proofErr w:type="spellStart"/>
      <w:r w:rsidRPr="0086500A">
        <w:rPr>
          <w:rFonts w:ascii="Cambria" w:hAnsi="Cambria"/>
          <w:sz w:val="24"/>
          <w:szCs w:val="24"/>
        </w:rPr>
        <w:t>diapresiasi</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s</w:t>
      </w:r>
      <w:r w:rsidR="004524C2">
        <w:rPr>
          <w:rFonts w:ascii="Cambria" w:hAnsi="Cambria"/>
          <w:sz w:val="24"/>
          <w:szCs w:val="24"/>
        </w:rPr>
        <w:t>i</w:t>
      </w:r>
      <w:r w:rsidRPr="0086500A">
        <w:rPr>
          <w:rFonts w:ascii="Cambria" w:hAnsi="Cambria"/>
          <w:sz w:val="24"/>
          <w:szCs w:val="24"/>
        </w:rPr>
        <w:t>stem</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mampu</w:t>
      </w:r>
      <w:proofErr w:type="spellEnd"/>
      <w:r w:rsidRPr="0086500A">
        <w:rPr>
          <w:rFonts w:ascii="Cambria" w:hAnsi="Cambria"/>
          <w:sz w:val="24"/>
          <w:szCs w:val="24"/>
        </w:rPr>
        <w:t xml:space="preserve"> </w:t>
      </w:r>
      <w:proofErr w:type="spellStart"/>
      <w:r w:rsidRPr="0086500A">
        <w:rPr>
          <w:rFonts w:ascii="Cambria" w:hAnsi="Cambria"/>
          <w:sz w:val="24"/>
          <w:szCs w:val="24"/>
        </w:rPr>
        <w:t>meminimalisir</w:t>
      </w:r>
      <w:proofErr w:type="spellEnd"/>
      <w:r w:rsidRPr="0086500A">
        <w:rPr>
          <w:rFonts w:ascii="Cambria" w:hAnsi="Cambria"/>
          <w:sz w:val="24"/>
          <w:szCs w:val="24"/>
        </w:rPr>
        <w:t xml:space="preserve"> </w:t>
      </w:r>
      <w:proofErr w:type="spellStart"/>
      <w:r w:rsidRPr="0086500A">
        <w:rPr>
          <w:rFonts w:ascii="Cambria" w:hAnsi="Cambria"/>
          <w:sz w:val="24"/>
          <w:szCs w:val="24"/>
        </w:rPr>
        <w:t>hal-hal</w:t>
      </w:r>
      <w:proofErr w:type="spellEnd"/>
      <w:r w:rsidRPr="0086500A">
        <w:rPr>
          <w:rFonts w:ascii="Cambria" w:hAnsi="Cambria"/>
          <w:sz w:val="24"/>
          <w:szCs w:val="24"/>
        </w:rPr>
        <w:t xml:space="preserve"> yang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diinginkan</w:t>
      </w:r>
      <w:proofErr w:type="spellEnd"/>
      <w:r w:rsidRPr="0086500A">
        <w:rPr>
          <w:rFonts w:ascii="Cambria" w:hAnsi="Cambria"/>
          <w:sz w:val="24"/>
          <w:szCs w:val="24"/>
        </w:rPr>
        <w:t xml:space="preserve"> </w:t>
      </w:r>
      <w:proofErr w:type="spellStart"/>
      <w:r w:rsidRPr="0086500A">
        <w:rPr>
          <w:rFonts w:ascii="Cambria" w:hAnsi="Cambria"/>
          <w:sz w:val="24"/>
          <w:szCs w:val="24"/>
        </w:rPr>
        <w:t>dilingkungan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Petugas</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saling</w:t>
      </w:r>
      <w:proofErr w:type="spellEnd"/>
      <w:r w:rsidRPr="0086500A">
        <w:rPr>
          <w:rFonts w:ascii="Cambria" w:hAnsi="Cambria"/>
          <w:sz w:val="24"/>
          <w:szCs w:val="24"/>
        </w:rPr>
        <w:t xml:space="preserve"> </w:t>
      </w:r>
      <w:proofErr w:type="spellStart"/>
      <w:r w:rsidRPr="0086500A">
        <w:rPr>
          <w:rFonts w:ascii="Cambria" w:hAnsi="Cambria"/>
          <w:sz w:val="24"/>
          <w:szCs w:val="24"/>
        </w:rPr>
        <w:t>berkoordinasi</w:t>
      </w:r>
      <w:proofErr w:type="spellEnd"/>
      <w:r w:rsidRPr="0086500A">
        <w:rPr>
          <w:rFonts w:ascii="Cambria" w:hAnsi="Cambria"/>
          <w:sz w:val="24"/>
          <w:szCs w:val="24"/>
        </w:rPr>
        <w:t xml:space="preserve"> </w:t>
      </w:r>
      <w:proofErr w:type="spellStart"/>
      <w:r w:rsidRPr="0086500A">
        <w:rPr>
          <w:rFonts w:ascii="Cambria" w:hAnsi="Cambria"/>
          <w:sz w:val="24"/>
          <w:szCs w:val="24"/>
        </w:rPr>
        <w:t>melakukan</w:t>
      </w:r>
      <w:proofErr w:type="spellEnd"/>
      <w:r w:rsidRPr="0086500A">
        <w:rPr>
          <w:rFonts w:ascii="Cambria" w:hAnsi="Cambria"/>
          <w:sz w:val="24"/>
          <w:szCs w:val="24"/>
        </w:rPr>
        <w:t xml:space="preserve"> </w:t>
      </w:r>
      <w:proofErr w:type="spellStart"/>
      <w:r w:rsidRPr="0086500A">
        <w:rPr>
          <w:rFonts w:ascii="Cambria" w:hAnsi="Cambria"/>
          <w:sz w:val="24"/>
          <w:szCs w:val="24"/>
        </w:rPr>
        <w:t>respon</w:t>
      </w:r>
      <w:proofErr w:type="spellEnd"/>
      <w:r w:rsidRPr="0086500A">
        <w:rPr>
          <w:rFonts w:ascii="Cambria" w:hAnsi="Cambria"/>
          <w:sz w:val="24"/>
          <w:szCs w:val="24"/>
        </w:rPr>
        <w:t xml:space="preserve"> dan Tindakan yang </w:t>
      </w:r>
      <w:proofErr w:type="spellStart"/>
      <w:r w:rsidRPr="0086500A">
        <w:rPr>
          <w:rFonts w:ascii="Cambria" w:hAnsi="Cambria"/>
          <w:sz w:val="24"/>
          <w:szCs w:val="24"/>
        </w:rPr>
        <w:t>diperlukan</w:t>
      </w:r>
      <w:proofErr w:type="spellEnd"/>
      <w:r w:rsidRPr="0086500A">
        <w:rPr>
          <w:rFonts w:ascii="Cambria" w:hAnsi="Cambria"/>
          <w:sz w:val="24"/>
          <w:szCs w:val="24"/>
        </w:rPr>
        <w:t xml:space="preserve">. </w:t>
      </w:r>
      <w:proofErr w:type="spellStart"/>
      <w:r w:rsidRPr="0086500A">
        <w:rPr>
          <w:rFonts w:ascii="Cambria" w:hAnsi="Cambria"/>
          <w:sz w:val="24"/>
          <w:szCs w:val="24"/>
        </w:rPr>
        <w:t>Sebagai</w:t>
      </w:r>
      <w:proofErr w:type="spellEnd"/>
      <w:r w:rsidRPr="0086500A">
        <w:rPr>
          <w:rFonts w:ascii="Cambria" w:hAnsi="Cambria"/>
          <w:sz w:val="24"/>
          <w:szCs w:val="24"/>
        </w:rPr>
        <w:t xml:space="preserve"> </w:t>
      </w:r>
      <w:proofErr w:type="spellStart"/>
      <w:r w:rsidRPr="0086500A">
        <w:rPr>
          <w:rFonts w:ascii="Cambria" w:hAnsi="Cambria"/>
          <w:sz w:val="24"/>
          <w:szCs w:val="24"/>
        </w:rPr>
        <w:t>contoh</w:t>
      </w:r>
      <w:proofErr w:type="spellEnd"/>
      <w:r w:rsidRPr="0086500A">
        <w:rPr>
          <w:rFonts w:ascii="Cambria" w:hAnsi="Cambria"/>
          <w:sz w:val="24"/>
          <w:szCs w:val="24"/>
        </w:rPr>
        <w:t xml:space="preserve"> </w:t>
      </w:r>
      <w:proofErr w:type="spellStart"/>
      <w:r w:rsidRPr="0086500A">
        <w:rPr>
          <w:rFonts w:ascii="Cambria" w:hAnsi="Cambria"/>
          <w:sz w:val="24"/>
          <w:szCs w:val="24"/>
        </w:rPr>
        <w:t>sedang</w:t>
      </w:r>
      <w:proofErr w:type="spellEnd"/>
      <w:r w:rsidRPr="0086500A">
        <w:rPr>
          <w:rFonts w:ascii="Cambria" w:hAnsi="Cambria"/>
          <w:sz w:val="24"/>
          <w:szCs w:val="24"/>
        </w:rPr>
        <w:t xml:space="preserve"> </w:t>
      </w:r>
      <w:proofErr w:type="spellStart"/>
      <w:r w:rsidRPr="0086500A">
        <w:rPr>
          <w:rFonts w:ascii="Cambria" w:hAnsi="Cambria"/>
          <w:sz w:val="24"/>
          <w:szCs w:val="24"/>
        </w:rPr>
        <w:t>berlangsung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yang </w:t>
      </w:r>
      <w:proofErr w:type="spellStart"/>
      <w:r w:rsidRPr="0086500A">
        <w:rPr>
          <w:rFonts w:ascii="Cambria" w:hAnsi="Cambria"/>
          <w:sz w:val="24"/>
          <w:szCs w:val="24"/>
        </w:rPr>
        <w:t>menjadi</w:t>
      </w:r>
      <w:proofErr w:type="spellEnd"/>
      <w:r w:rsidRPr="0086500A">
        <w:rPr>
          <w:rFonts w:ascii="Cambria" w:hAnsi="Cambria"/>
          <w:sz w:val="24"/>
          <w:szCs w:val="24"/>
        </w:rPr>
        <w:t xml:space="preserve"> </w:t>
      </w:r>
      <w:proofErr w:type="spellStart"/>
      <w:r w:rsidRPr="0086500A">
        <w:rPr>
          <w:rFonts w:ascii="Cambria" w:hAnsi="Cambria"/>
          <w:sz w:val="24"/>
          <w:szCs w:val="24"/>
        </w:rPr>
        <w:t>pusat</w:t>
      </w:r>
      <w:proofErr w:type="spellEnd"/>
      <w:r w:rsidRPr="0086500A">
        <w:rPr>
          <w:rFonts w:ascii="Cambria" w:hAnsi="Cambria"/>
          <w:sz w:val="24"/>
          <w:szCs w:val="24"/>
        </w:rPr>
        <w:t xml:space="preserve"> </w:t>
      </w:r>
      <w:proofErr w:type="spellStart"/>
      <w:r w:rsidRPr="0086500A">
        <w:rPr>
          <w:rFonts w:ascii="Cambria" w:hAnsi="Cambria"/>
          <w:sz w:val="24"/>
          <w:szCs w:val="24"/>
        </w:rPr>
        <w:t>perhatian</w:t>
      </w:r>
      <w:proofErr w:type="spellEnd"/>
      <w:r w:rsidRPr="0086500A">
        <w:rPr>
          <w:rFonts w:ascii="Cambria" w:hAnsi="Cambria"/>
          <w:sz w:val="24"/>
          <w:szCs w:val="24"/>
        </w:rPr>
        <w:t xml:space="preserve"> </w:t>
      </w:r>
      <w:proofErr w:type="spellStart"/>
      <w:r w:rsidRPr="0086500A">
        <w:rPr>
          <w:rFonts w:ascii="Cambria" w:hAnsi="Cambria"/>
          <w:sz w:val="24"/>
          <w:szCs w:val="24"/>
        </w:rPr>
        <w:t>kalayak</w:t>
      </w:r>
      <w:proofErr w:type="spellEnd"/>
      <w:r w:rsidRPr="0086500A">
        <w:rPr>
          <w:rFonts w:ascii="Cambria" w:hAnsi="Cambria"/>
          <w:sz w:val="24"/>
          <w:szCs w:val="24"/>
        </w:rPr>
        <w:t xml:space="preserve"> </w:t>
      </w:r>
      <w:proofErr w:type="spellStart"/>
      <w:r w:rsidRPr="0086500A">
        <w:rPr>
          <w:rFonts w:ascii="Cambria" w:hAnsi="Cambria"/>
          <w:sz w:val="24"/>
          <w:szCs w:val="24"/>
        </w:rPr>
        <w:t>banyak</w:t>
      </w:r>
      <w:proofErr w:type="spellEnd"/>
      <w:r w:rsidRPr="0086500A">
        <w:rPr>
          <w:rFonts w:ascii="Cambria" w:hAnsi="Cambria"/>
          <w:sz w:val="24"/>
          <w:szCs w:val="24"/>
        </w:rPr>
        <w:t xml:space="preserve"> yang </w:t>
      </w:r>
      <w:proofErr w:type="spellStart"/>
      <w:r w:rsidRPr="0086500A">
        <w:rPr>
          <w:rFonts w:ascii="Cambria" w:hAnsi="Cambria"/>
          <w:sz w:val="24"/>
          <w:szCs w:val="24"/>
        </w:rPr>
        <w:t>membuat</w:t>
      </w:r>
      <w:proofErr w:type="spellEnd"/>
      <w:r w:rsidRPr="0086500A">
        <w:rPr>
          <w:rFonts w:ascii="Cambria" w:hAnsi="Cambria"/>
          <w:sz w:val="24"/>
          <w:szCs w:val="24"/>
        </w:rPr>
        <w:t xml:space="preserve"> hakim dan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merasa</w:t>
      </w:r>
      <w:proofErr w:type="spellEnd"/>
      <w:r w:rsidRPr="0086500A">
        <w:rPr>
          <w:rFonts w:ascii="Cambria" w:hAnsi="Cambria"/>
          <w:sz w:val="24"/>
          <w:szCs w:val="24"/>
        </w:rPr>
        <w:t xml:space="preserve"> </w:t>
      </w:r>
      <w:proofErr w:type="spellStart"/>
      <w:r w:rsidRPr="0086500A">
        <w:rPr>
          <w:rFonts w:ascii="Cambria" w:hAnsi="Cambria"/>
          <w:sz w:val="24"/>
          <w:szCs w:val="24"/>
        </w:rPr>
        <w:t>terancam</w:t>
      </w:r>
      <w:proofErr w:type="spellEnd"/>
      <w:r w:rsidRPr="0086500A">
        <w:rPr>
          <w:rFonts w:ascii="Cambria" w:hAnsi="Cambria"/>
          <w:sz w:val="24"/>
          <w:szCs w:val="24"/>
        </w:rPr>
        <w:t xml:space="preserve"> </w:t>
      </w:r>
      <w:proofErr w:type="spellStart"/>
      <w:r w:rsidRPr="0086500A">
        <w:rPr>
          <w:rFonts w:ascii="Cambria" w:hAnsi="Cambria"/>
          <w:sz w:val="24"/>
          <w:szCs w:val="24"/>
        </w:rPr>
        <w:t>keselamatannya</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forum </w:t>
      </w:r>
      <w:proofErr w:type="spellStart"/>
      <w:r w:rsidRPr="0086500A">
        <w:rPr>
          <w:rFonts w:ascii="Cambria" w:hAnsi="Cambria"/>
          <w:sz w:val="24"/>
          <w:szCs w:val="24"/>
        </w:rPr>
        <w:t>komunikasi</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w:t>
      </w:r>
      <w:proofErr w:type="spellStart"/>
      <w:r w:rsidRPr="0086500A">
        <w:rPr>
          <w:rFonts w:ascii="Cambria" w:hAnsi="Cambria"/>
          <w:sz w:val="24"/>
          <w:szCs w:val="24"/>
        </w:rPr>
        <w:t>efektif</w:t>
      </w:r>
      <w:proofErr w:type="spellEnd"/>
      <w:r w:rsidRPr="0086500A">
        <w:rPr>
          <w:rFonts w:ascii="Cambria" w:hAnsi="Cambria"/>
          <w:sz w:val="24"/>
          <w:szCs w:val="24"/>
        </w:rPr>
        <w:t xml:space="preserve"> </w:t>
      </w:r>
      <w:proofErr w:type="spellStart"/>
      <w:r w:rsidRPr="0086500A">
        <w:rPr>
          <w:rFonts w:ascii="Cambria" w:hAnsi="Cambria"/>
          <w:sz w:val="24"/>
          <w:szCs w:val="24"/>
        </w:rPr>
        <w:t>antar</w:t>
      </w:r>
      <w:proofErr w:type="spellEnd"/>
      <w:r w:rsidRPr="0086500A">
        <w:rPr>
          <w:rFonts w:ascii="Cambria" w:hAnsi="Cambria"/>
          <w:sz w:val="24"/>
          <w:szCs w:val="24"/>
        </w:rPr>
        <w:t xml:space="preserve"> </w:t>
      </w:r>
      <w:proofErr w:type="spellStart"/>
      <w:r w:rsidRPr="0086500A">
        <w:rPr>
          <w:rFonts w:ascii="Cambria" w:hAnsi="Cambria"/>
          <w:sz w:val="24"/>
          <w:szCs w:val="24"/>
        </w:rPr>
        <w:t>pihak-pihak</w:t>
      </w:r>
      <w:proofErr w:type="spellEnd"/>
      <w:r w:rsidRPr="0086500A">
        <w:rPr>
          <w:rFonts w:ascii="Cambria" w:hAnsi="Cambria"/>
          <w:sz w:val="24"/>
          <w:szCs w:val="24"/>
        </w:rPr>
        <w:t xml:space="preserve"> </w:t>
      </w:r>
      <w:proofErr w:type="spellStart"/>
      <w:r w:rsidRPr="0086500A">
        <w:rPr>
          <w:rFonts w:ascii="Cambria" w:hAnsi="Cambria"/>
          <w:sz w:val="24"/>
          <w:szCs w:val="24"/>
        </w:rPr>
        <w:t>kemanan</w:t>
      </w:r>
      <w:proofErr w:type="spellEnd"/>
      <w:r w:rsidRPr="0086500A">
        <w:rPr>
          <w:rFonts w:ascii="Cambria" w:hAnsi="Cambria"/>
          <w:sz w:val="24"/>
          <w:szCs w:val="24"/>
        </w:rPr>
        <w:t>.</w:t>
      </w:r>
      <w:r w:rsidRPr="0086500A">
        <w:rPr>
          <w:rStyle w:val="FootnoteReference"/>
          <w:rFonts w:ascii="Cambria" w:hAnsi="Cambria"/>
          <w:sz w:val="24"/>
          <w:szCs w:val="24"/>
        </w:rPr>
        <w:footnoteReference w:id="16"/>
      </w:r>
    </w:p>
    <w:p w14:paraId="2290C840" w14:textId="6127D03F" w:rsidR="0086500A" w:rsidRPr="0086500A" w:rsidRDefault="00BC1701" w:rsidP="004E491E">
      <w:pPr>
        <w:spacing w:after="200"/>
        <w:ind w:left="142" w:firstLine="774"/>
        <w:jc w:val="both"/>
        <w:rPr>
          <w:rFonts w:ascii="Cambria" w:hAnsi="Cambria"/>
          <w:sz w:val="24"/>
          <w:szCs w:val="24"/>
        </w:rPr>
      </w:pP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hal</w:t>
      </w:r>
      <w:proofErr w:type="spellEnd"/>
      <w:r w:rsidRPr="0086500A">
        <w:rPr>
          <w:rFonts w:ascii="Cambria" w:hAnsi="Cambria"/>
          <w:sz w:val="24"/>
          <w:szCs w:val="24"/>
        </w:rPr>
        <w:t xml:space="preserve"> yang </w:t>
      </w:r>
      <w:proofErr w:type="spellStart"/>
      <w:r w:rsidRPr="0086500A">
        <w:rPr>
          <w:rFonts w:ascii="Cambria" w:hAnsi="Cambria"/>
          <w:sz w:val="24"/>
          <w:szCs w:val="24"/>
        </w:rPr>
        <w:t>sering</w:t>
      </w:r>
      <w:proofErr w:type="spellEnd"/>
      <w:r w:rsidRPr="0086500A">
        <w:rPr>
          <w:rFonts w:ascii="Cambria" w:hAnsi="Cambria"/>
          <w:sz w:val="24"/>
          <w:szCs w:val="24"/>
        </w:rPr>
        <w:t xml:space="preserve"> </w:t>
      </w:r>
      <w:proofErr w:type="spellStart"/>
      <w:r w:rsidRPr="0086500A">
        <w:rPr>
          <w:rFonts w:ascii="Cambria" w:hAnsi="Cambria"/>
          <w:sz w:val="24"/>
          <w:szCs w:val="24"/>
        </w:rPr>
        <w:t>terjadi</w:t>
      </w:r>
      <w:proofErr w:type="spellEnd"/>
      <w:r w:rsidRPr="0086500A">
        <w:rPr>
          <w:rFonts w:ascii="Cambria" w:hAnsi="Cambria"/>
          <w:sz w:val="24"/>
          <w:szCs w:val="24"/>
        </w:rPr>
        <w:t xml:space="preserve"> </w:t>
      </w:r>
      <w:proofErr w:type="spellStart"/>
      <w:r w:rsidRPr="0086500A">
        <w:rPr>
          <w:rFonts w:ascii="Cambria" w:hAnsi="Cambria"/>
          <w:sz w:val="24"/>
          <w:szCs w:val="24"/>
        </w:rPr>
        <w:t>pelanggaran</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Nomor</w:t>
      </w:r>
      <w:proofErr w:type="spellEnd"/>
      <w:r w:rsidRPr="0086500A">
        <w:rPr>
          <w:rFonts w:ascii="Cambria" w:hAnsi="Cambria"/>
          <w:sz w:val="24"/>
          <w:szCs w:val="24"/>
        </w:rPr>
        <w:t xml:space="preserve"> 5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antara</w:t>
      </w:r>
      <w:proofErr w:type="spellEnd"/>
      <w:r w:rsidRPr="0086500A">
        <w:rPr>
          <w:rFonts w:ascii="Cambria" w:hAnsi="Cambria"/>
          <w:sz w:val="24"/>
          <w:szCs w:val="24"/>
        </w:rPr>
        <w:t xml:space="preserve"> lain </w:t>
      </w:r>
      <w:proofErr w:type="spellStart"/>
      <w:r w:rsidRPr="0086500A">
        <w:rPr>
          <w:rFonts w:ascii="Cambria" w:hAnsi="Cambria"/>
          <w:sz w:val="24"/>
          <w:szCs w:val="24"/>
        </w:rPr>
        <w:t>mengatur</w:t>
      </w:r>
      <w:proofErr w:type="spellEnd"/>
      <w:r w:rsidRPr="0086500A">
        <w:rPr>
          <w:rFonts w:ascii="Cambria" w:hAnsi="Cambria"/>
          <w:sz w:val="24"/>
          <w:szCs w:val="24"/>
        </w:rPr>
        <w:t xml:space="preserve"> </w:t>
      </w:r>
      <w:proofErr w:type="spellStart"/>
      <w:r w:rsidRPr="0086500A">
        <w:rPr>
          <w:rFonts w:ascii="Cambria" w:hAnsi="Cambria"/>
          <w:sz w:val="24"/>
          <w:szCs w:val="24"/>
        </w:rPr>
        <w:t>pengambilan</w:t>
      </w:r>
      <w:proofErr w:type="spellEnd"/>
      <w:r w:rsidRPr="0086500A">
        <w:rPr>
          <w:rFonts w:ascii="Cambria" w:hAnsi="Cambria"/>
          <w:sz w:val="24"/>
          <w:szCs w:val="24"/>
        </w:rPr>
        <w:t xml:space="preserve"> </w:t>
      </w:r>
      <w:proofErr w:type="spellStart"/>
      <w:r w:rsidRPr="0086500A">
        <w:rPr>
          <w:rFonts w:ascii="Cambria" w:hAnsi="Cambria"/>
          <w:sz w:val="24"/>
          <w:szCs w:val="24"/>
        </w:rPr>
        <w:t>foto</w:t>
      </w:r>
      <w:proofErr w:type="spellEnd"/>
      <w:r w:rsidRPr="0086500A">
        <w:rPr>
          <w:rFonts w:ascii="Cambria" w:hAnsi="Cambria"/>
          <w:sz w:val="24"/>
          <w:szCs w:val="24"/>
        </w:rPr>
        <w:t xml:space="preserve">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rekaman</w:t>
      </w:r>
      <w:proofErr w:type="spellEnd"/>
      <w:r w:rsidRPr="0086500A">
        <w:rPr>
          <w:rFonts w:ascii="Cambria" w:hAnsi="Cambria"/>
          <w:sz w:val="24"/>
          <w:szCs w:val="24"/>
        </w:rPr>
        <w:t xml:space="preserve"> video </w:t>
      </w:r>
      <w:proofErr w:type="spellStart"/>
      <w:r w:rsidRPr="0086500A">
        <w:rPr>
          <w:rFonts w:ascii="Cambria" w:hAnsi="Cambria"/>
          <w:sz w:val="24"/>
          <w:szCs w:val="24"/>
        </w:rPr>
        <w:t>diruang</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w:t>
      </w:r>
      <w:proofErr w:type="spellStart"/>
      <w:r w:rsidRPr="0086500A">
        <w:rPr>
          <w:rFonts w:ascii="Cambria" w:hAnsi="Cambria"/>
          <w:sz w:val="24"/>
          <w:szCs w:val="24"/>
        </w:rPr>
        <w:t>Pengaturan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bukan</w:t>
      </w:r>
      <w:proofErr w:type="spellEnd"/>
      <w:r w:rsidRPr="0086500A">
        <w:rPr>
          <w:rFonts w:ascii="Cambria" w:hAnsi="Cambria"/>
          <w:sz w:val="24"/>
          <w:szCs w:val="24"/>
        </w:rPr>
        <w:t xml:space="preserve"> </w:t>
      </w:r>
      <w:proofErr w:type="spellStart"/>
      <w:r w:rsidRPr="0086500A">
        <w:rPr>
          <w:rFonts w:ascii="Cambria" w:hAnsi="Cambria"/>
          <w:sz w:val="24"/>
          <w:szCs w:val="24"/>
        </w:rPr>
        <w:t>ditujukan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membatasi</w:t>
      </w:r>
      <w:proofErr w:type="spellEnd"/>
      <w:r w:rsidRPr="0086500A">
        <w:rPr>
          <w:rFonts w:ascii="Cambria" w:hAnsi="Cambria"/>
          <w:sz w:val="24"/>
          <w:szCs w:val="24"/>
        </w:rPr>
        <w:t xml:space="preserve"> </w:t>
      </w:r>
      <w:proofErr w:type="spellStart"/>
      <w:r w:rsidRPr="0086500A">
        <w:rPr>
          <w:rFonts w:ascii="Cambria" w:hAnsi="Cambria"/>
          <w:sz w:val="24"/>
          <w:szCs w:val="24"/>
        </w:rPr>
        <w:t>insan</w:t>
      </w:r>
      <w:proofErr w:type="spellEnd"/>
      <w:r w:rsidRPr="0086500A">
        <w:rPr>
          <w:rFonts w:ascii="Cambria" w:hAnsi="Cambria"/>
          <w:sz w:val="24"/>
          <w:szCs w:val="24"/>
        </w:rPr>
        <w:t xml:space="preserve"> pers </w:t>
      </w:r>
      <w:proofErr w:type="spellStart"/>
      <w:r w:rsidRPr="0086500A">
        <w:rPr>
          <w:rFonts w:ascii="Cambria" w:hAnsi="Cambria"/>
          <w:sz w:val="24"/>
          <w:szCs w:val="24"/>
        </w:rPr>
        <w:t>melaksanakan</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w:t>
      </w:r>
      <w:proofErr w:type="spellStart"/>
      <w:r w:rsidRPr="0086500A">
        <w:rPr>
          <w:rFonts w:ascii="Cambria" w:hAnsi="Cambria"/>
          <w:sz w:val="24"/>
          <w:szCs w:val="24"/>
        </w:rPr>
        <w:t>jurnalistik</w:t>
      </w:r>
      <w:proofErr w:type="spellEnd"/>
      <w:r w:rsidRPr="0086500A">
        <w:rPr>
          <w:rFonts w:ascii="Cambria" w:hAnsi="Cambria"/>
          <w:sz w:val="24"/>
          <w:szCs w:val="24"/>
        </w:rPr>
        <w:t xml:space="preserve">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menjaga</w:t>
      </w:r>
      <w:proofErr w:type="spellEnd"/>
      <w:r w:rsidRPr="0086500A">
        <w:rPr>
          <w:rFonts w:ascii="Cambria" w:hAnsi="Cambria"/>
          <w:sz w:val="24"/>
          <w:szCs w:val="24"/>
        </w:rPr>
        <w:t xml:space="preserve"> </w:t>
      </w:r>
      <w:proofErr w:type="spellStart"/>
      <w:r w:rsidRPr="0086500A">
        <w:rPr>
          <w:rFonts w:ascii="Cambria" w:hAnsi="Cambria"/>
          <w:sz w:val="24"/>
          <w:szCs w:val="24"/>
        </w:rPr>
        <w:t>substansi</w:t>
      </w:r>
      <w:proofErr w:type="spellEnd"/>
      <w:r w:rsidRPr="0086500A">
        <w:rPr>
          <w:rFonts w:ascii="Cambria" w:hAnsi="Cambria"/>
          <w:sz w:val="24"/>
          <w:szCs w:val="24"/>
        </w:rPr>
        <w:t xml:space="preserve"> </w:t>
      </w:r>
      <w:proofErr w:type="spellStart"/>
      <w:r w:rsidRPr="0086500A">
        <w:rPr>
          <w:rFonts w:ascii="Cambria" w:hAnsi="Cambria"/>
          <w:sz w:val="24"/>
          <w:szCs w:val="24"/>
        </w:rPr>
        <w:t>pemeriksaan</w:t>
      </w:r>
      <w:proofErr w:type="spellEnd"/>
      <w:r w:rsidRPr="0086500A">
        <w:rPr>
          <w:rFonts w:ascii="Cambria" w:hAnsi="Cambria"/>
          <w:sz w:val="24"/>
          <w:szCs w:val="24"/>
        </w:rPr>
        <w:t xml:space="preserve"> </w:t>
      </w:r>
      <w:proofErr w:type="spellStart"/>
      <w:r w:rsidRPr="0086500A">
        <w:rPr>
          <w:rFonts w:ascii="Cambria" w:hAnsi="Cambria"/>
          <w:sz w:val="24"/>
          <w:szCs w:val="24"/>
        </w:rPr>
        <w:t>berjalan</w:t>
      </w:r>
      <w:proofErr w:type="spellEnd"/>
      <w:r w:rsidRPr="0086500A">
        <w:rPr>
          <w:rFonts w:ascii="Cambria" w:hAnsi="Cambria"/>
          <w:sz w:val="24"/>
          <w:szCs w:val="24"/>
        </w:rPr>
        <w:t xml:space="preserve"> </w:t>
      </w:r>
      <w:proofErr w:type="spellStart"/>
      <w:r w:rsidRPr="0086500A">
        <w:rPr>
          <w:rFonts w:ascii="Cambria" w:hAnsi="Cambria"/>
          <w:sz w:val="24"/>
          <w:szCs w:val="24"/>
        </w:rPr>
        <w:t>sesuai</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acara, </w:t>
      </w:r>
      <w:proofErr w:type="spellStart"/>
      <w:r w:rsidRPr="0086500A">
        <w:rPr>
          <w:rFonts w:ascii="Cambria" w:hAnsi="Cambria"/>
          <w:sz w:val="24"/>
          <w:szCs w:val="24"/>
        </w:rPr>
        <w:t>merekam</w:t>
      </w:r>
      <w:proofErr w:type="spellEnd"/>
      <w:r w:rsidRPr="0086500A">
        <w:rPr>
          <w:rFonts w:ascii="Cambria" w:hAnsi="Cambria"/>
          <w:sz w:val="24"/>
          <w:szCs w:val="24"/>
        </w:rPr>
        <w:t xml:space="preserve"> dan </w:t>
      </w:r>
      <w:proofErr w:type="spellStart"/>
      <w:r w:rsidRPr="0086500A">
        <w:rPr>
          <w:rFonts w:ascii="Cambria" w:hAnsi="Cambria"/>
          <w:sz w:val="24"/>
          <w:szCs w:val="24"/>
        </w:rPr>
        <w:t>menyiarkan</w:t>
      </w:r>
      <w:proofErr w:type="spellEnd"/>
      <w:r w:rsidRPr="0086500A">
        <w:rPr>
          <w:rFonts w:ascii="Cambria" w:hAnsi="Cambria"/>
          <w:sz w:val="24"/>
          <w:szCs w:val="24"/>
        </w:rPr>
        <w:t xml:space="preserve"> </w:t>
      </w:r>
      <w:proofErr w:type="spellStart"/>
      <w:r w:rsidRPr="0086500A">
        <w:rPr>
          <w:rFonts w:ascii="Cambria" w:hAnsi="Cambria"/>
          <w:sz w:val="24"/>
          <w:szCs w:val="24"/>
        </w:rPr>
        <w:t>keterangan</w:t>
      </w:r>
      <w:proofErr w:type="spellEnd"/>
      <w:r w:rsidRPr="0086500A">
        <w:rPr>
          <w:rFonts w:ascii="Cambria" w:hAnsi="Cambria"/>
          <w:sz w:val="24"/>
          <w:szCs w:val="24"/>
        </w:rPr>
        <w:t xml:space="preserve"> </w:t>
      </w:r>
      <w:proofErr w:type="spellStart"/>
      <w:r w:rsidRPr="0086500A">
        <w:rPr>
          <w:rFonts w:ascii="Cambria" w:hAnsi="Cambria"/>
          <w:sz w:val="24"/>
          <w:szCs w:val="24"/>
        </w:rPr>
        <w:t>saksi</w:t>
      </w:r>
      <w:proofErr w:type="spellEnd"/>
      <w:r w:rsidRPr="0086500A">
        <w:rPr>
          <w:rFonts w:ascii="Cambria" w:hAnsi="Cambria"/>
          <w:sz w:val="24"/>
          <w:szCs w:val="24"/>
        </w:rPr>
        <w:t>/</w:t>
      </w:r>
      <w:proofErr w:type="spellStart"/>
      <w:r w:rsidRPr="0086500A">
        <w:rPr>
          <w:rFonts w:ascii="Cambria" w:hAnsi="Cambria"/>
          <w:sz w:val="24"/>
          <w:szCs w:val="24"/>
        </w:rPr>
        <w:t>ahli</w:t>
      </w:r>
      <w:proofErr w:type="spellEnd"/>
      <w:r w:rsidRPr="0086500A">
        <w:rPr>
          <w:rFonts w:ascii="Cambria" w:hAnsi="Cambria"/>
          <w:sz w:val="24"/>
          <w:szCs w:val="24"/>
        </w:rPr>
        <w:t xml:space="preserve"> </w:t>
      </w:r>
      <w:proofErr w:type="spellStart"/>
      <w:r w:rsidRPr="0086500A">
        <w:rPr>
          <w:rFonts w:ascii="Cambria" w:hAnsi="Cambria"/>
          <w:sz w:val="24"/>
          <w:szCs w:val="24"/>
        </w:rPr>
        <w:t>dipersidangan</w:t>
      </w:r>
      <w:proofErr w:type="spellEnd"/>
      <w:r w:rsidRPr="0086500A">
        <w:rPr>
          <w:rFonts w:ascii="Cambria" w:hAnsi="Cambria"/>
          <w:sz w:val="24"/>
          <w:szCs w:val="24"/>
        </w:rPr>
        <w:t xml:space="preserve">, </w:t>
      </w:r>
      <w:proofErr w:type="spellStart"/>
      <w:r w:rsidRPr="0086500A">
        <w:rPr>
          <w:rFonts w:ascii="Cambria" w:hAnsi="Cambria"/>
          <w:sz w:val="24"/>
          <w:szCs w:val="24"/>
        </w:rPr>
        <w:t>menggunakan</w:t>
      </w:r>
      <w:proofErr w:type="spellEnd"/>
      <w:r w:rsidRPr="0086500A">
        <w:rPr>
          <w:rFonts w:ascii="Cambria" w:hAnsi="Cambria"/>
          <w:sz w:val="24"/>
          <w:szCs w:val="24"/>
        </w:rPr>
        <w:t xml:space="preserve"> </w:t>
      </w:r>
      <w:proofErr w:type="spellStart"/>
      <w:r w:rsidRPr="0086500A">
        <w:rPr>
          <w:rFonts w:ascii="Cambria" w:hAnsi="Cambria"/>
          <w:sz w:val="24"/>
          <w:szCs w:val="24"/>
        </w:rPr>
        <w:t>pakaian</w:t>
      </w:r>
      <w:proofErr w:type="spellEnd"/>
      <w:r w:rsidRPr="0086500A">
        <w:rPr>
          <w:rFonts w:ascii="Cambria" w:hAnsi="Cambria"/>
          <w:sz w:val="24"/>
          <w:szCs w:val="24"/>
        </w:rPr>
        <w:t xml:space="preserve"> yang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sopan</w:t>
      </w:r>
      <w:proofErr w:type="spellEnd"/>
      <w:r w:rsidRPr="0086500A">
        <w:rPr>
          <w:rFonts w:ascii="Cambria" w:hAnsi="Cambria"/>
          <w:sz w:val="24"/>
          <w:szCs w:val="24"/>
        </w:rPr>
        <w:t xml:space="preserve"> </w:t>
      </w:r>
      <w:proofErr w:type="spellStart"/>
      <w:r w:rsidRPr="0086500A">
        <w:rPr>
          <w:rFonts w:ascii="Cambria" w:hAnsi="Cambria"/>
          <w:sz w:val="24"/>
          <w:szCs w:val="24"/>
        </w:rPr>
        <w:t>santun</w:t>
      </w:r>
      <w:proofErr w:type="spellEnd"/>
      <w:r w:rsidRPr="0086500A">
        <w:rPr>
          <w:rFonts w:ascii="Cambria" w:hAnsi="Cambria"/>
          <w:sz w:val="24"/>
          <w:szCs w:val="24"/>
        </w:rPr>
        <w:t xml:space="preserve">, dan </w:t>
      </w:r>
      <w:proofErr w:type="spellStart"/>
      <w:r w:rsidRPr="0086500A">
        <w:rPr>
          <w:rFonts w:ascii="Cambria" w:hAnsi="Cambria"/>
          <w:sz w:val="24"/>
          <w:szCs w:val="24"/>
        </w:rPr>
        <w:t>mengangkat</w:t>
      </w:r>
      <w:proofErr w:type="spellEnd"/>
      <w:r w:rsidRPr="0086500A">
        <w:rPr>
          <w:rFonts w:ascii="Cambria" w:hAnsi="Cambria"/>
          <w:sz w:val="24"/>
          <w:szCs w:val="24"/>
        </w:rPr>
        <w:t xml:space="preserve"> </w:t>
      </w:r>
      <w:proofErr w:type="spellStart"/>
      <w:r w:rsidRPr="0086500A">
        <w:rPr>
          <w:rFonts w:ascii="Cambria" w:hAnsi="Cambria"/>
          <w:sz w:val="24"/>
          <w:szCs w:val="24"/>
        </w:rPr>
        <w:t>telpon</w:t>
      </w:r>
      <w:proofErr w:type="spellEnd"/>
      <w:r w:rsidRPr="0086500A">
        <w:rPr>
          <w:rFonts w:ascii="Cambria" w:hAnsi="Cambria"/>
          <w:sz w:val="24"/>
          <w:szCs w:val="24"/>
        </w:rPr>
        <w:t xml:space="preserve"> </w:t>
      </w:r>
      <w:proofErr w:type="spellStart"/>
      <w:r w:rsidRPr="0086500A">
        <w:rPr>
          <w:rFonts w:ascii="Cambria" w:hAnsi="Cambria"/>
          <w:sz w:val="24"/>
          <w:szCs w:val="24"/>
        </w:rPr>
        <w:t>didalam</w:t>
      </w:r>
      <w:proofErr w:type="spellEnd"/>
      <w:r w:rsidRPr="0086500A">
        <w:rPr>
          <w:rFonts w:ascii="Cambria" w:hAnsi="Cambria"/>
          <w:sz w:val="24"/>
          <w:szCs w:val="24"/>
        </w:rPr>
        <w:t xml:space="preserve"> </w:t>
      </w:r>
      <w:proofErr w:type="spellStart"/>
      <w:r w:rsidRPr="0086500A">
        <w:rPr>
          <w:rFonts w:ascii="Cambria" w:hAnsi="Cambria"/>
          <w:sz w:val="24"/>
          <w:szCs w:val="24"/>
        </w:rPr>
        <w:t>ruang</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mengganggu</w:t>
      </w:r>
      <w:proofErr w:type="spellEnd"/>
      <w:r w:rsidRPr="0086500A">
        <w:rPr>
          <w:rFonts w:ascii="Cambria" w:hAnsi="Cambria"/>
          <w:sz w:val="24"/>
          <w:szCs w:val="24"/>
        </w:rPr>
        <w:t xml:space="preserve"> </w:t>
      </w:r>
      <w:proofErr w:type="spellStart"/>
      <w:r w:rsidRPr="0086500A">
        <w:rPr>
          <w:rFonts w:ascii="Cambria" w:hAnsi="Cambria"/>
          <w:sz w:val="24"/>
          <w:szCs w:val="24"/>
        </w:rPr>
        <w:t>jalannya</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w:t>
      </w:r>
      <w:proofErr w:type="spellStart"/>
      <w:r w:rsidRPr="0086500A">
        <w:rPr>
          <w:rFonts w:ascii="Cambria" w:hAnsi="Cambria"/>
          <w:sz w:val="24"/>
          <w:szCs w:val="24"/>
        </w:rPr>
        <w:t>Terkadang</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belum</w:t>
      </w:r>
      <w:proofErr w:type="spellEnd"/>
      <w:r w:rsidRPr="0086500A">
        <w:rPr>
          <w:rFonts w:ascii="Cambria" w:hAnsi="Cambria"/>
          <w:sz w:val="24"/>
          <w:szCs w:val="24"/>
        </w:rPr>
        <w:t xml:space="preserve"> </w:t>
      </w:r>
      <w:proofErr w:type="spellStart"/>
      <w:r w:rsidRPr="0086500A">
        <w:rPr>
          <w:rFonts w:ascii="Cambria" w:hAnsi="Cambria"/>
          <w:sz w:val="24"/>
          <w:szCs w:val="24"/>
        </w:rPr>
        <w:t>mengetahui</w:t>
      </w:r>
      <w:proofErr w:type="spellEnd"/>
      <w:r w:rsidRPr="0086500A">
        <w:rPr>
          <w:rFonts w:ascii="Cambria" w:hAnsi="Cambria"/>
          <w:sz w:val="24"/>
          <w:szCs w:val="24"/>
        </w:rPr>
        <w:t xml:space="preserve"> </w:t>
      </w:r>
      <w:proofErr w:type="spellStart"/>
      <w:r w:rsidRPr="0086500A">
        <w:rPr>
          <w:rFonts w:ascii="Cambria" w:hAnsi="Cambria"/>
          <w:sz w:val="24"/>
          <w:szCs w:val="24"/>
        </w:rPr>
        <w:t>tentang</w:t>
      </w:r>
      <w:proofErr w:type="spellEnd"/>
      <w:r w:rsidRPr="0086500A">
        <w:rPr>
          <w:rFonts w:ascii="Cambria" w:hAnsi="Cambria"/>
          <w:sz w:val="24"/>
          <w:szCs w:val="24"/>
        </w:rPr>
        <w:t xml:space="preserve"> tata </w:t>
      </w:r>
      <w:proofErr w:type="spellStart"/>
      <w:r w:rsidRPr="0086500A">
        <w:rPr>
          <w:rFonts w:ascii="Cambria" w:hAnsi="Cambria"/>
          <w:sz w:val="24"/>
          <w:szCs w:val="24"/>
        </w:rPr>
        <w:t>tertib</w:t>
      </w:r>
      <w:proofErr w:type="spellEnd"/>
      <w:r w:rsidRPr="0086500A">
        <w:rPr>
          <w:rFonts w:ascii="Cambria" w:hAnsi="Cambria"/>
          <w:sz w:val="24"/>
          <w:szCs w:val="24"/>
        </w:rPr>
        <w:t xml:space="preserve"> </w:t>
      </w:r>
      <w:proofErr w:type="spellStart"/>
      <w:r w:rsidRPr="0086500A">
        <w:rPr>
          <w:rFonts w:ascii="Cambria" w:hAnsi="Cambria"/>
          <w:sz w:val="24"/>
          <w:szCs w:val="24"/>
        </w:rPr>
        <w:t>pengunjung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w:t>
      </w:r>
      <w:proofErr w:type="spellStart"/>
      <w:r w:rsidRPr="0086500A">
        <w:rPr>
          <w:rFonts w:ascii="Cambria" w:hAnsi="Cambria"/>
          <w:sz w:val="24"/>
          <w:szCs w:val="24"/>
        </w:rPr>
        <w:t>Disitu</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Hakim dan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mensosialisasikan</w:t>
      </w:r>
      <w:proofErr w:type="spellEnd"/>
      <w:r w:rsidRPr="0086500A">
        <w:rPr>
          <w:rFonts w:ascii="Cambria" w:hAnsi="Cambria"/>
          <w:sz w:val="24"/>
          <w:szCs w:val="24"/>
        </w:rPr>
        <w:t xml:space="preserve"> </w:t>
      </w:r>
      <w:proofErr w:type="spellStart"/>
      <w:r w:rsidRPr="0086500A">
        <w:rPr>
          <w:rFonts w:ascii="Cambria" w:hAnsi="Cambria"/>
          <w:sz w:val="24"/>
          <w:szCs w:val="24"/>
        </w:rPr>
        <w:t>hal-hal</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diatas</w:t>
      </w:r>
      <w:proofErr w:type="spellEnd"/>
      <w:r w:rsidRPr="0086500A">
        <w:rPr>
          <w:rFonts w:ascii="Cambria" w:hAnsi="Cambria"/>
          <w:sz w:val="24"/>
          <w:szCs w:val="24"/>
        </w:rPr>
        <w:t>.</w:t>
      </w:r>
      <w:r w:rsidRPr="0086500A">
        <w:rPr>
          <w:rStyle w:val="FootnoteReference"/>
          <w:rFonts w:ascii="Cambria" w:hAnsi="Cambria"/>
          <w:sz w:val="24"/>
          <w:szCs w:val="24"/>
        </w:rPr>
        <w:footnoteReference w:id="17"/>
      </w:r>
      <w:r w:rsidRPr="0086500A">
        <w:rPr>
          <w:rFonts w:ascii="Cambria" w:hAnsi="Cambria"/>
          <w:sz w:val="24"/>
          <w:szCs w:val="24"/>
        </w:rPr>
        <w:t xml:space="preserve"> Pada </w:t>
      </w:r>
      <w:proofErr w:type="spellStart"/>
      <w:r w:rsidRPr="0086500A">
        <w:rPr>
          <w:rFonts w:ascii="Cambria" w:hAnsi="Cambria"/>
          <w:sz w:val="24"/>
          <w:szCs w:val="24"/>
        </w:rPr>
        <w:t>Pengadilan</w:t>
      </w:r>
      <w:proofErr w:type="spellEnd"/>
      <w:r w:rsidRPr="0086500A">
        <w:rPr>
          <w:rFonts w:ascii="Cambria" w:hAnsi="Cambria"/>
          <w:sz w:val="24"/>
          <w:szCs w:val="24"/>
        </w:rPr>
        <w:t xml:space="preserve"> Negeri Semarang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mensosialisasikan</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nomor</w:t>
      </w:r>
      <w:proofErr w:type="spellEnd"/>
      <w:r w:rsidRPr="0086500A">
        <w:rPr>
          <w:rFonts w:ascii="Cambria" w:hAnsi="Cambria"/>
          <w:sz w:val="24"/>
          <w:szCs w:val="24"/>
        </w:rPr>
        <w:t xml:space="preserve"> 5 </w:t>
      </w:r>
      <w:proofErr w:type="spellStart"/>
      <w:r w:rsidRPr="0086500A">
        <w:rPr>
          <w:rFonts w:ascii="Cambria" w:hAnsi="Cambria"/>
          <w:sz w:val="24"/>
          <w:szCs w:val="24"/>
        </w:rPr>
        <w:t>Tahun</w:t>
      </w:r>
      <w:proofErr w:type="spellEnd"/>
      <w:r w:rsidRPr="0086500A">
        <w:rPr>
          <w:rFonts w:ascii="Cambria" w:hAnsi="Cambria"/>
          <w:sz w:val="24"/>
          <w:szCs w:val="24"/>
        </w:rPr>
        <w:t xml:space="preserve"> 2020 dan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Nomor</w:t>
      </w:r>
      <w:proofErr w:type="spellEnd"/>
      <w:r w:rsidRPr="0086500A">
        <w:rPr>
          <w:rFonts w:ascii="Cambria" w:hAnsi="Cambria"/>
          <w:sz w:val="24"/>
          <w:szCs w:val="24"/>
        </w:rPr>
        <w:t xml:space="preserve">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maka</w:t>
      </w:r>
      <w:proofErr w:type="spellEnd"/>
      <w:r w:rsidRPr="0086500A">
        <w:rPr>
          <w:rFonts w:ascii="Cambria" w:hAnsi="Cambria"/>
          <w:sz w:val="24"/>
          <w:szCs w:val="24"/>
        </w:rPr>
        <w:t xml:space="preserve"> Hakim dan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mensosialisasikan</w:t>
      </w:r>
      <w:proofErr w:type="spellEnd"/>
      <w:r w:rsidRPr="0086500A">
        <w:rPr>
          <w:rFonts w:ascii="Cambria" w:hAnsi="Cambria"/>
          <w:sz w:val="24"/>
          <w:szCs w:val="24"/>
        </w:rPr>
        <w:t xml:space="preserve"> tata </w:t>
      </w:r>
      <w:proofErr w:type="spellStart"/>
      <w:r w:rsidRPr="0086500A">
        <w:rPr>
          <w:rFonts w:ascii="Cambria" w:hAnsi="Cambria"/>
          <w:sz w:val="24"/>
          <w:szCs w:val="24"/>
        </w:rPr>
        <w:t>tertib</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Hakim </w:t>
      </w:r>
      <w:proofErr w:type="spellStart"/>
      <w:r w:rsidRPr="0086500A">
        <w:rPr>
          <w:rFonts w:ascii="Cambria" w:hAnsi="Cambria"/>
          <w:sz w:val="24"/>
          <w:szCs w:val="24"/>
        </w:rPr>
        <w:t>menegur</w:t>
      </w:r>
      <w:proofErr w:type="spellEnd"/>
      <w:r w:rsidRPr="0086500A">
        <w:rPr>
          <w:rFonts w:ascii="Cambria" w:hAnsi="Cambria"/>
          <w:sz w:val="24"/>
          <w:szCs w:val="24"/>
        </w:rPr>
        <w:t xml:space="preserve"> </w:t>
      </w:r>
      <w:proofErr w:type="spellStart"/>
      <w:r w:rsidRPr="0086500A">
        <w:rPr>
          <w:rFonts w:ascii="Cambria" w:hAnsi="Cambria"/>
          <w:sz w:val="24"/>
          <w:szCs w:val="24"/>
        </w:rPr>
        <w:t>secara</w:t>
      </w:r>
      <w:proofErr w:type="spellEnd"/>
      <w:r w:rsidRPr="0086500A">
        <w:rPr>
          <w:rFonts w:ascii="Cambria" w:hAnsi="Cambria"/>
          <w:sz w:val="24"/>
          <w:szCs w:val="24"/>
        </w:rPr>
        <w:t xml:space="preserve"> </w:t>
      </w:r>
      <w:proofErr w:type="spellStart"/>
      <w:r w:rsidRPr="0086500A">
        <w:rPr>
          <w:rFonts w:ascii="Cambria" w:hAnsi="Cambria"/>
          <w:sz w:val="24"/>
          <w:szCs w:val="24"/>
        </w:rPr>
        <w:t>lisan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w:t>
      </w:r>
      <w:proofErr w:type="spellStart"/>
      <w:r w:rsidRPr="0086500A">
        <w:rPr>
          <w:rFonts w:ascii="Cambria" w:hAnsi="Cambria"/>
          <w:sz w:val="24"/>
          <w:szCs w:val="24"/>
        </w:rPr>
        <w:t>pengunjung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w:t>
      </w:r>
      <w:proofErr w:type="spellStart"/>
      <w:r w:rsidRPr="0086500A">
        <w:rPr>
          <w:rFonts w:ascii="Cambria" w:hAnsi="Cambria"/>
          <w:sz w:val="24"/>
          <w:szCs w:val="24"/>
        </w:rPr>
        <w:t>apabila</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hal-hal</w:t>
      </w:r>
      <w:proofErr w:type="spellEnd"/>
      <w:r w:rsidRPr="0086500A">
        <w:rPr>
          <w:rFonts w:ascii="Cambria" w:hAnsi="Cambria"/>
          <w:sz w:val="24"/>
          <w:szCs w:val="24"/>
        </w:rPr>
        <w:t xml:space="preserve"> yang </w:t>
      </w:r>
      <w:proofErr w:type="spellStart"/>
      <w:r w:rsidRPr="0086500A">
        <w:rPr>
          <w:rFonts w:ascii="Cambria" w:hAnsi="Cambria"/>
          <w:sz w:val="24"/>
          <w:szCs w:val="24"/>
        </w:rPr>
        <w:t>mengganggu</w:t>
      </w:r>
      <w:proofErr w:type="spellEnd"/>
      <w:r w:rsidRPr="0086500A">
        <w:rPr>
          <w:rFonts w:ascii="Cambria" w:hAnsi="Cambria"/>
          <w:sz w:val="24"/>
          <w:szCs w:val="24"/>
        </w:rPr>
        <w:t xml:space="preserve"> </w:t>
      </w:r>
      <w:proofErr w:type="spellStart"/>
      <w:r w:rsidRPr="0086500A">
        <w:rPr>
          <w:rFonts w:ascii="Cambria" w:hAnsi="Cambria"/>
          <w:sz w:val="24"/>
          <w:szCs w:val="24"/>
        </w:rPr>
        <w:t>kelancaran</w:t>
      </w:r>
      <w:proofErr w:type="spellEnd"/>
      <w:r w:rsidRPr="0086500A">
        <w:rPr>
          <w:rFonts w:ascii="Cambria" w:hAnsi="Cambria"/>
          <w:sz w:val="24"/>
          <w:szCs w:val="24"/>
        </w:rPr>
        <w:t xml:space="preserve"> dan </w:t>
      </w:r>
      <w:proofErr w:type="spellStart"/>
      <w:r w:rsidRPr="0086500A">
        <w:rPr>
          <w:rFonts w:ascii="Cambria" w:hAnsi="Cambria"/>
          <w:sz w:val="24"/>
          <w:szCs w:val="24"/>
        </w:rPr>
        <w:t>ketertiban</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w:t>
      </w:r>
      <w:r w:rsidRPr="0086500A">
        <w:rPr>
          <w:rStyle w:val="FootnoteReference"/>
          <w:rFonts w:ascii="Cambria" w:hAnsi="Cambria"/>
          <w:sz w:val="24"/>
          <w:szCs w:val="24"/>
        </w:rPr>
        <w:footnoteReference w:id="18"/>
      </w:r>
      <w:r w:rsidRPr="0086500A">
        <w:rPr>
          <w:rFonts w:ascii="Cambria" w:hAnsi="Cambria"/>
          <w:sz w:val="24"/>
          <w:szCs w:val="24"/>
        </w:rPr>
        <w:t xml:space="preserve"> </w:t>
      </w:r>
      <w:proofErr w:type="spellStart"/>
      <w:r w:rsidRPr="0086500A">
        <w:rPr>
          <w:rFonts w:ascii="Cambria" w:hAnsi="Cambria"/>
          <w:sz w:val="24"/>
          <w:szCs w:val="24"/>
        </w:rPr>
        <w:t>Dilingkungan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terpasangan</w:t>
      </w:r>
      <w:proofErr w:type="spellEnd"/>
      <w:r w:rsidRPr="0086500A">
        <w:rPr>
          <w:rFonts w:ascii="Cambria" w:hAnsi="Cambria"/>
          <w:sz w:val="24"/>
          <w:szCs w:val="24"/>
        </w:rPr>
        <w:t xml:space="preserve"> poster-poster yang </w:t>
      </w:r>
      <w:proofErr w:type="spellStart"/>
      <w:r w:rsidRPr="0086500A">
        <w:rPr>
          <w:rFonts w:ascii="Cambria" w:hAnsi="Cambria"/>
          <w:sz w:val="24"/>
          <w:szCs w:val="24"/>
        </w:rPr>
        <w:t>berisi</w:t>
      </w:r>
      <w:proofErr w:type="spellEnd"/>
      <w:r w:rsidRPr="0086500A">
        <w:rPr>
          <w:rFonts w:ascii="Cambria" w:hAnsi="Cambria"/>
          <w:sz w:val="24"/>
          <w:szCs w:val="24"/>
        </w:rPr>
        <w:t xml:space="preserve"> </w:t>
      </w:r>
      <w:proofErr w:type="spellStart"/>
      <w:r w:rsidRPr="0086500A">
        <w:rPr>
          <w:rFonts w:ascii="Cambria" w:hAnsi="Cambria"/>
          <w:sz w:val="24"/>
          <w:szCs w:val="24"/>
        </w:rPr>
        <w:t>larangan</w:t>
      </w:r>
      <w:proofErr w:type="spellEnd"/>
      <w:r w:rsidRPr="0086500A">
        <w:rPr>
          <w:rFonts w:ascii="Cambria" w:hAnsi="Cambria"/>
          <w:sz w:val="24"/>
          <w:szCs w:val="24"/>
        </w:rPr>
        <w:t xml:space="preserve"> dan </w:t>
      </w:r>
      <w:proofErr w:type="spellStart"/>
      <w:r w:rsidRPr="0086500A">
        <w:rPr>
          <w:rFonts w:ascii="Cambria" w:hAnsi="Cambria"/>
          <w:sz w:val="24"/>
          <w:szCs w:val="24"/>
        </w:rPr>
        <w:t>himbauan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pengunjung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w:t>
      </w:r>
      <w:r w:rsidR="0086500A" w:rsidRPr="0086500A">
        <w:rPr>
          <w:rFonts w:ascii="Cambria" w:hAnsi="Cambria"/>
          <w:sz w:val="24"/>
          <w:szCs w:val="24"/>
        </w:rPr>
        <w:t xml:space="preserve"> </w:t>
      </w:r>
      <w:proofErr w:type="spellStart"/>
      <w:r w:rsidRPr="0086500A">
        <w:rPr>
          <w:rFonts w:ascii="Cambria" w:hAnsi="Cambria"/>
          <w:sz w:val="24"/>
          <w:szCs w:val="24"/>
        </w:rPr>
        <w:t>Kewibawaan</w:t>
      </w:r>
      <w:proofErr w:type="spellEnd"/>
      <w:r w:rsidRPr="0086500A">
        <w:rPr>
          <w:rFonts w:ascii="Cambria" w:hAnsi="Cambria"/>
          <w:sz w:val="24"/>
          <w:szCs w:val="24"/>
        </w:rPr>
        <w:t xml:space="preserve"> dan </w:t>
      </w:r>
      <w:proofErr w:type="spellStart"/>
      <w:r w:rsidRPr="0086500A">
        <w:rPr>
          <w:rFonts w:ascii="Cambria" w:hAnsi="Cambria"/>
          <w:sz w:val="24"/>
          <w:szCs w:val="24"/>
        </w:rPr>
        <w:t>martabat</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menunjukkan</w:t>
      </w:r>
      <w:proofErr w:type="spellEnd"/>
      <w:r w:rsidRPr="0086500A">
        <w:rPr>
          <w:rFonts w:ascii="Cambria" w:hAnsi="Cambria"/>
          <w:sz w:val="24"/>
          <w:szCs w:val="24"/>
        </w:rPr>
        <w:t xml:space="preserve"> </w:t>
      </w:r>
      <w:proofErr w:type="spellStart"/>
      <w:r w:rsidRPr="0086500A">
        <w:rPr>
          <w:rFonts w:ascii="Cambria" w:hAnsi="Cambria"/>
          <w:sz w:val="24"/>
          <w:szCs w:val="24"/>
        </w:rPr>
        <w:t>tingkat</w:t>
      </w:r>
      <w:proofErr w:type="spellEnd"/>
      <w:r w:rsidRPr="0086500A">
        <w:rPr>
          <w:rFonts w:ascii="Cambria" w:hAnsi="Cambria"/>
          <w:sz w:val="24"/>
          <w:szCs w:val="24"/>
        </w:rPr>
        <w:t xml:space="preserve"> </w:t>
      </w:r>
      <w:proofErr w:type="spellStart"/>
      <w:r w:rsidRPr="0086500A">
        <w:rPr>
          <w:rFonts w:ascii="Cambria" w:hAnsi="Cambria"/>
          <w:sz w:val="24"/>
          <w:szCs w:val="24"/>
        </w:rPr>
        <w:t>peradaban</w:t>
      </w:r>
      <w:proofErr w:type="spellEnd"/>
      <w:r w:rsidRPr="0086500A">
        <w:rPr>
          <w:rFonts w:ascii="Cambria" w:hAnsi="Cambria"/>
          <w:sz w:val="24"/>
          <w:szCs w:val="24"/>
        </w:rPr>
        <w:t xml:space="preserve"> </w:t>
      </w:r>
      <w:proofErr w:type="spellStart"/>
      <w:r w:rsidRPr="0086500A">
        <w:rPr>
          <w:rFonts w:ascii="Cambria" w:hAnsi="Cambria"/>
          <w:sz w:val="24"/>
          <w:szCs w:val="24"/>
        </w:rPr>
        <w:t>suatu</w:t>
      </w:r>
      <w:proofErr w:type="spellEnd"/>
      <w:r w:rsidRPr="0086500A">
        <w:rPr>
          <w:rFonts w:ascii="Cambria" w:hAnsi="Cambria"/>
          <w:sz w:val="24"/>
          <w:szCs w:val="24"/>
        </w:rPr>
        <w:t xml:space="preserve"> negara </w:t>
      </w:r>
      <w:proofErr w:type="spellStart"/>
      <w:r w:rsidRPr="0086500A">
        <w:rPr>
          <w:rFonts w:ascii="Cambria" w:hAnsi="Cambria"/>
          <w:sz w:val="24"/>
          <w:szCs w:val="24"/>
        </w:rPr>
        <w:t>artinya</w:t>
      </w:r>
      <w:proofErr w:type="spellEnd"/>
      <w:r w:rsidRPr="0086500A">
        <w:rPr>
          <w:rFonts w:ascii="Cambria" w:hAnsi="Cambria"/>
          <w:sz w:val="24"/>
          <w:szCs w:val="24"/>
        </w:rPr>
        <w:t xml:space="preserve"> </w:t>
      </w:r>
      <w:proofErr w:type="spellStart"/>
      <w:r w:rsidRPr="0086500A">
        <w:rPr>
          <w:rFonts w:ascii="Cambria" w:hAnsi="Cambria"/>
          <w:sz w:val="24"/>
          <w:szCs w:val="24"/>
        </w:rPr>
        <w:t>wibawa</w:t>
      </w:r>
      <w:proofErr w:type="spellEnd"/>
      <w:r w:rsidRPr="0086500A">
        <w:rPr>
          <w:rFonts w:ascii="Cambria" w:hAnsi="Cambria"/>
          <w:sz w:val="24"/>
          <w:szCs w:val="24"/>
        </w:rPr>
        <w:t xml:space="preserve"> dan </w:t>
      </w:r>
      <w:proofErr w:type="spellStart"/>
      <w:r w:rsidRPr="0086500A">
        <w:rPr>
          <w:rFonts w:ascii="Cambria" w:hAnsi="Cambria"/>
          <w:sz w:val="24"/>
          <w:szCs w:val="24"/>
        </w:rPr>
        <w:t>martabat</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bukan</w:t>
      </w:r>
      <w:proofErr w:type="spellEnd"/>
      <w:r w:rsidRPr="0086500A">
        <w:rPr>
          <w:rFonts w:ascii="Cambria" w:hAnsi="Cambria"/>
          <w:sz w:val="24"/>
          <w:szCs w:val="24"/>
        </w:rPr>
        <w:t xml:space="preserve"> </w:t>
      </w:r>
      <w:proofErr w:type="spellStart"/>
      <w:r w:rsidRPr="0086500A">
        <w:rPr>
          <w:rFonts w:ascii="Cambria" w:hAnsi="Cambria"/>
          <w:sz w:val="24"/>
          <w:szCs w:val="24"/>
        </w:rPr>
        <w:t>saja</w:t>
      </w:r>
      <w:proofErr w:type="spellEnd"/>
      <w:r w:rsidRPr="0086500A">
        <w:rPr>
          <w:rFonts w:ascii="Cambria" w:hAnsi="Cambria"/>
          <w:sz w:val="24"/>
          <w:szCs w:val="24"/>
        </w:rPr>
        <w:t xml:space="preserve"> </w:t>
      </w:r>
      <w:proofErr w:type="spellStart"/>
      <w:r w:rsidRPr="0086500A">
        <w:rPr>
          <w:rFonts w:ascii="Cambria" w:hAnsi="Cambria"/>
          <w:sz w:val="24"/>
          <w:szCs w:val="24"/>
        </w:rPr>
        <w:t>dijaga</w:t>
      </w:r>
      <w:proofErr w:type="spellEnd"/>
      <w:r w:rsidRPr="0086500A">
        <w:rPr>
          <w:rFonts w:ascii="Cambria" w:hAnsi="Cambria"/>
          <w:sz w:val="24"/>
          <w:szCs w:val="24"/>
        </w:rPr>
        <w:t xml:space="preserve"> oleh badan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dijaga</w:t>
      </w:r>
      <w:proofErr w:type="spellEnd"/>
      <w:r w:rsidRPr="0086500A">
        <w:rPr>
          <w:rFonts w:ascii="Cambria" w:hAnsi="Cambria"/>
          <w:sz w:val="24"/>
          <w:szCs w:val="24"/>
        </w:rPr>
        <w:t xml:space="preserve"> Bersama oleh </w:t>
      </w:r>
      <w:proofErr w:type="spellStart"/>
      <w:r w:rsidRPr="0086500A">
        <w:rPr>
          <w:rFonts w:ascii="Cambria" w:hAnsi="Cambria"/>
          <w:sz w:val="24"/>
          <w:szCs w:val="24"/>
        </w:rPr>
        <w:t>seluruh</w:t>
      </w:r>
      <w:proofErr w:type="spellEnd"/>
      <w:r w:rsidRPr="0086500A">
        <w:rPr>
          <w:rFonts w:ascii="Cambria" w:hAnsi="Cambria"/>
          <w:sz w:val="24"/>
          <w:szCs w:val="24"/>
        </w:rPr>
        <w:t xml:space="preserve"> </w:t>
      </w:r>
      <w:proofErr w:type="spellStart"/>
      <w:r w:rsidRPr="0086500A">
        <w:rPr>
          <w:rFonts w:ascii="Cambria" w:hAnsi="Cambria"/>
          <w:sz w:val="24"/>
          <w:szCs w:val="24"/>
        </w:rPr>
        <w:t>komponen</w:t>
      </w:r>
      <w:proofErr w:type="spellEnd"/>
      <w:r w:rsidRPr="0086500A">
        <w:rPr>
          <w:rFonts w:ascii="Cambria" w:hAnsi="Cambria"/>
          <w:sz w:val="24"/>
          <w:szCs w:val="24"/>
        </w:rPr>
        <w:t xml:space="preserve"> </w:t>
      </w:r>
      <w:proofErr w:type="spellStart"/>
      <w:r w:rsidRPr="0086500A">
        <w:rPr>
          <w:rFonts w:ascii="Cambria" w:hAnsi="Cambria"/>
          <w:sz w:val="24"/>
          <w:szCs w:val="24"/>
        </w:rPr>
        <w:t>bangsa</w:t>
      </w:r>
      <w:proofErr w:type="spellEnd"/>
      <w:r w:rsidRPr="0086500A">
        <w:rPr>
          <w:rFonts w:ascii="Cambria" w:hAnsi="Cambria"/>
          <w:sz w:val="24"/>
          <w:szCs w:val="24"/>
        </w:rPr>
        <w:t xml:space="preserve">. </w:t>
      </w:r>
      <w:proofErr w:type="spellStart"/>
      <w:r w:rsidRPr="0086500A">
        <w:rPr>
          <w:rFonts w:ascii="Cambria" w:hAnsi="Cambria"/>
          <w:sz w:val="24"/>
          <w:szCs w:val="24"/>
        </w:rPr>
        <w:t>Aparat</w:t>
      </w:r>
      <w:proofErr w:type="spellEnd"/>
      <w:r w:rsidRPr="0086500A">
        <w:rPr>
          <w:rFonts w:ascii="Cambria" w:hAnsi="Cambria"/>
          <w:sz w:val="24"/>
          <w:szCs w:val="24"/>
        </w:rPr>
        <w:t xml:space="preserve"> </w:t>
      </w:r>
      <w:proofErr w:type="spellStart"/>
      <w:r w:rsidRPr="0086500A">
        <w:rPr>
          <w:rFonts w:ascii="Cambria" w:hAnsi="Cambria"/>
          <w:sz w:val="24"/>
          <w:szCs w:val="24"/>
        </w:rPr>
        <w:t>penegak</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berperkara</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umum</w:t>
      </w:r>
      <w:proofErr w:type="spellEnd"/>
      <w:r w:rsidRPr="0086500A">
        <w:rPr>
          <w:rFonts w:ascii="Cambria" w:hAnsi="Cambria"/>
          <w:sz w:val="24"/>
          <w:szCs w:val="24"/>
        </w:rPr>
        <w:t xml:space="preserve"> </w:t>
      </w:r>
      <w:proofErr w:type="spellStart"/>
      <w:r w:rsidRPr="0086500A">
        <w:rPr>
          <w:rFonts w:ascii="Cambria" w:hAnsi="Cambria"/>
          <w:sz w:val="24"/>
          <w:szCs w:val="24"/>
        </w:rPr>
        <w:t>turut</w:t>
      </w:r>
      <w:proofErr w:type="spellEnd"/>
      <w:r w:rsidRPr="0086500A">
        <w:rPr>
          <w:rFonts w:ascii="Cambria" w:hAnsi="Cambria"/>
          <w:sz w:val="24"/>
          <w:szCs w:val="24"/>
        </w:rPr>
        <w:t xml:space="preserve"> </w:t>
      </w:r>
      <w:proofErr w:type="spellStart"/>
      <w:r w:rsidRPr="0086500A">
        <w:rPr>
          <w:rFonts w:ascii="Cambria" w:hAnsi="Cambria"/>
          <w:sz w:val="24"/>
          <w:szCs w:val="24"/>
        </w:rPr>
        <w:t>andil</w:t>
      </w:r>
      <w:proofErr w:type="spellEnd"/>
      <w:r w:rsidRPr="0086500A">
        <w:rPr>
          <w:rFonts w:ascii="Cambria" w:hAnsi="Cambria"/>
          <w:sz w:val="24"/>
          <w:szCs w:val="24"/>
        </w:rPr>
        <w:t xml:space="preserve"> </w:t>
      </w:r>
      <w:proofErr w:type="spellStart"/>
      <w:r w:rsidRPr="0086500A">
        <w:rPr>
          <w:rFonts w:ascii="Cambria" w:hAnsi="Cambria"/>
          <w:sz w:val="24"/>
          <w:szCs w:val="24"/>
        </w:rPr>
        <w:t>menjaga</w:t>
      </w:r>
      <w:proofErr w:type="spellEnd"/>
      <w:r w:rsidRPr="0086500A">
        <w:rPr>
          <w:rFonts w:ascii="Cambria" w:hAnsi="Cambria"/>
          <w:sz w:val="24"/>
          <w:szCs w:val="24"/>
        </w:rPr>
        <w:t xml:space="preserve"> rasa </w:t>
      </w:r>
      <w:proofErr w:type="spellStart"/>
      <w:r w:rsidRPr="0086500A">
        <w:rPr>
          <w:rFonts w:ascii="Cambria" w:hAnsi="Cambria"/>
          <w:sz w:val="24"/>
          <w:szCs w:val="24"/>
        </w:rPr>
        <w:t>hormat</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Lembaga </w:t>
      </w:r>
      <w:proofErr w:type="spellStart"/>
      <w:r w:rsidRPr="0086500A">
        <w:rPr>
          <w:rFonts w:ascii="Cambria" w:hAnsi="Cambria"/>
          <w:sz w:val="24"/>
          <w:szCs w:val="24"/>
        </w:rPr>
        <w:t>peradilan</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mematuhi</w:t>
      </w:r>
      <w:proofErr w:type="spellEnd"/>
      <w:r w:rsidRPr="0086500A">
        <w:rPr>
          <w:rFonts w:ascii="Cambria" w:hAnsi="Cambria"/>
          <w:sz w:val="24"/>
          <w:szCs w:val="24"/>
        </w:rPr>
        <w:t xml:space="preserve"> tata </w:t>
      </w:r>
      <w:proofErr w:type="spellStart"/>
      <w:r w:rsidRPr="0086500A">
        <w:rPr>
          <w:rFonts w:ascii="Cambria" w:hAnsi="Cambria"/>
          <w:sz w:val="24"/>
          <w:szCs w:val="24"/>
        </w:rPr>
        <w:t>tertib</w:t>
      </w:r>
      <w:proofErr w:type="spellEnd"/>
      <w:r w:rsidRPr="0086500A">
        <w:rPr>
          <w:rFonts w:ascii="Cambria" w:hAnsi="Cambria"/>
          <w:sz w:val="24"/>
          <w:szCs w:val="24"/>
        </w:rPr>
        <w:t xml:space="preserve"> di </w:t>
      </w:r>
      <w:proofErr w:type="spellStart"/>
      <w:r w:rsidRPr="0086500A">
        <w:rPr>
          <w:rFonts w:ascii="Cambria" w:hAnsi="Cambria"/>
          <w:sz w:val="24"/>
          <w:szCs w:val="24"/>
        </w:rPr>
        <w:t>persidangan</w:t>
      </w:r>
      <w:proofErr w:type="spellEnd"/>
      <w:r w:rsidRPr="0086500A">
        <w:rPr>
          <w:rFonts w:ascii="Cambria" w:hAnsi="Cambria"/>
          <w:sz w:val="24"/>
          <w:szCs w:val="24"/>
        </w:rPr>
        <w:t>.</w:t>
      </w:r>
      <w:r w:rsidRPr="0086500A">
        <w:rPr>
          <w:rStyle w:val="FootnoteReference"/>
          <w:rFonts w:ascii="Cambria" w:hAnsi="Cambria"/>
          <w:sz w:val="24"/>
          <w:szCs w:val="24"/>
        </w:rPr>
        <w:footnoteReference w:id="19"/>
      </w:r>
    </w:p>
    <w:p w14:paraId="3E884C7F" w14:textId="77777777" w:rsidR="0086500A" w:rsidRPr="0086500A" w:rsidRDefault="00BC1701" w:rsidP="004E491E">
      <w:pPr>
        <w:spacing w:after="200"/>
        <w:ind w:left="142" w:firstLine="774"/>
        <w:jc w:val="both"/>
        <w:rPr>
          <w:rFonts w:ascii="Cambria" w:hAnsi="Cambria"/>
          <w:sz w:val="24"/>
          <w:szCs w:val="24"/>
        </w:rPr>
      </w:pPr>
      <w:r w:rsidRPr="0086500A">
        <w:rPr>
          <w:rFonts w:ascii="Cambria" w:hAnsi="Cambria"/>
          <w:sz w:val="24"/>
          <w:szCs w:val="24"/>
        </w:rPr>
        <w:t xml:space="preserve">Oleh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kekerasan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melibatkan</w:t>
      </w:r>
      <w:proofErr w:type="spellEnd"/>
      <w:r w:rsidRPr="0086500A">
        <w:rPr>
          <w:rFonts w:ascii="Cambria" w:hAnsi="Cambria"/>
          <w:sz w:val="24"/>
          <w:szCs w:val="24"/>
        </w:rPr>
        <w:t xml:space="preserve"> pada hakim </w:t>
      </w:r>
      <w:proofErr w:type="spellStart"/>
      <w:r w:rsidRPr="0086500A">
        <w:rPr>
          <w:rFonts w:ascii="Cambria" w:hAnsi="Cambria"/>
          <w:sz w:val="24"/>
          <w:szCs w:val="24"/>
        </w:rPr>
        <w:t>sebagai</w:t>
      </w:r>
      <w:proofErr w:type="spellEnd"/>
      <w:r w:rsidRPr="0086500A">
        <w:rPr>
          <w:rFonts w:ascii="Cambria" w:hAnsi="Cambria"/>
          <w:sz w:val="24"/>
          <w:szCs w:val="24"/>
        </w:rPr>
        <w:t xml:space="preserve"> salah </w:t>
      </w:r>
      <w:proofErr w:type="spellStart"/>
      <w:r w:rsidRPr="0086500A">
        <w:rPr>
          <w:rFonts w:ascii="Cambria" w:hAnsi="Cambria"/>
          <w:sz w:val="24"/>
          <w:szCs w:val="24"/>
        </w:rPr>
        <w:t>satu</w:t>
      </w:r>
      <w:proofErr w:type="spellEnd"/>
      <w:r w:rsidRPr="0086500A">
        <w:rPr>
          <w:rFonts w:ascii="Cambria" w:hAnsi="Cambria"/>
          <w:sz w:val="24"/>
          <w:szCs w:val="24"/>
        </w:rPr>
        <w:t xml:space="preserve">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penegak</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hal</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yang </w:t>
      </w:r>
      <w:proofErr w:type="spellStart"/>
      <w:r w:rsidRPr="0086500A">
        <w:rPr>
          <w:rFonts w:ascii="Cambria" w:hAnsi="Cambria"/>
          <w:sz w:val="24"/>
          <w:szCs w:val="24"/>
        </w:rPr>
        <w:t>kemudian</w:t>
      </w:r>
      <w:proofErr w:type="spellEnd"/>
      <w:r w:rsidRPr="0086500A">
        <w:rPr>
          <w:rFonts w:ascii="Cambria" w:hAnsi="Cambria"/>
          <w:sz w:val="24"/>
          <w:szCs w:val="24"/>
        </w:rPr>
        <w:t xml:space="preserve"> </w:t>
      </w:r>
      <w:proofErr w:type="spellStart"/>
      <w:r w:rsidRPr="0086500A">
        <w:rPr>
          <w:rFonts w:ascii="Cambria" w:hAnsi="Cambria"/>
          <w:sz w:val="24"/>
          <w:szCs w:val="24"/>
        </w:rPr>
        <w:t>perubahan</w:t>
      </w:r>
      <w:proofErr w:type="spellEnd"/>
      <w:r w:rsidRPr="0086500A">
        <w:rPr>
          <w:rFonts w:ascii="Cambria" w:hAnsi="Cambria"/>
          <w:sz w:val="24"/>
          <w:szCs w:val="24"/>
        </w:rPr>
        <w:t xml:space="preserve"> </w:t>
      </w:r>
      <w:proofErr w:type="spellStart"/>
      <w:r w:rsidRPr="0086500A">
        <w:rPr>
          <w:rFonts w:ascii="Cambria" w:hAnsi="Cambria"/>
          <w:sz w:val="24"/>
          <w:szCs w:val="24"/>
        </w:rPr>
        <w:t>konstitusi</w:t>
      </w:r>
      <w:proofErr w:type="spellEnd"/>
      <w:r w:rsidRPr="0086500A">
        <w:rPr>
          <w:rFonts w:ascii="Cambria" w:hAnsi="Cambria"/>
          <w:sz w:val="24"/>
          <w:szCs w:val="24"/>
        </w:rPr>
        <w:t xml:space="preserve"> </w:t>
      </w:r>
      <w:proofErr w:type="spellStart"/>
      <w:r w:rsidRPr="0086500A">
        <w:rPr>
          <w:rFonts w:ascii="Cambria" w:hAnsi="Cambria"/>
          <w:sz w:val="24"/>
          <w:szCs w:val="24"/>
        </w:rPr>
        <w:t>melahirkan</w:t>
      </w:r>
      <w:proofErr w:type="spellEnd"/>
      <w:r w:rsidRPr="0086500A">
        <w:rPr>
          <w:rFonts w:ascii="Cambria" w:hAnsi="Cambria"/>
          <w:sz w:val="24"/>
          <w:szCs w:val="24"/>
        </w:rPr>
        <w:t xml:space="preserve"> </w:t>
      </w:r>
      <w:proofErr w:type="spellStart"/>
      <w:r w:rsidRPr="0086500A">
        <w:rPr>
          <w:rFonts w:ascii="Cambria" w:hAnsi="Cambria"/>
          <w:sz w:val="24"/>
          <w:szCs w:val="24"/>
        </w:rPr>
        <w:t>Komisi</w:t>
      </w:r>
      <w:proofErr w:type="spellEnd"/>
      <w:r w:rsidRPr="0086500A">
        <w:rPr>
          <w:rFonts w:ascii="Cambria" w:hAnsi="Cambria"/>
          <w:sz w:val="24"/>
          <w:szCs w:val="24"/>
        </w:rPr>
        <w:t xml:space="preserve"> </w:t>
      </w:r>
      <w:proofErr w:type="spellStart"/>
      <w:r w:rsidRPr="0086500A">
        <w:rPr>
          <w:rFonts w:ascii="Cambria" w:hAnsi="Cambria"/>
          <w:sz w:val="24"/>
          <w:szCs w:val="24"/>
        </w:rPr>
        <w:t>Yudisial</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menjalankan</w:t>
      </w:r>
      <w:proofErr w:type="spellEnd"/>
      <w:r w:rsidRPr="0086500A">
        <w:rPr>
          <w:rFonts w:ascii="Cambria" w:hAnsi="Cambria"/>
          <w:sz w:val="24"/>
          <w:szCs w:val="24"/>
        </w:rPr>
        <w:t xml:space="preserve"> </w:t>
      </w:r>
      <w:proofErr w:type="spellStart"/>
      <w:r w:rsidRPr="0086500A">
        <w:rPr>
          <w:rFonts w:ascii="Cambria" w:hAnsi="Cambria"/>
          <w:sz w:val="24"/>
          <w:szCs w:val="24"/>
        </w:rPr>
        <w:t>fungsi</w:t>
      </w:r>
      <w:proofErr w:type="spellEnd"/>
      <w:r w:rsidRPr="0086500A">
        <w:rPr>
          <w:rFonts w:ascii="Cambria" w:hAnsi="Cambria"/>
          <w:sz w:val="24"/>
          <w:szCs w:val="24"/>
        </w:rPr>
        <w:t xml:space="preserve"> </w:t>
      </w:r>
      <w:proofErr w:type="spellStart"/>
      <w:r w:rsidRPr="0086500A">
        <w:rPr>
          <w:rFonts w:ascii="Cambria" w:hAnsi="Cambria"/>
          <w:sz w:val="24"/>
          <w:szCs w:val="24"/>
        </w:rPr>
        <w:t>perlindungan</w:t>
      </w:r>
      <w:proofErr w:type="spellEnd"/>
      <w:r w:rsidRPr="0086500A">
        <w:rPr>
          <w:rFonts w:ascii="Cambria" w:hAnsi="Cambria"/>
          <w:sz w:val="24"/>
          <w:szCs w:val="24"/>
        </w:rPr>
        <w:t xml:space="preserve">, </w:t>
      </w:r>
      <w:proofErr w:type="spellStart"/>
      <w:r w:rsidRPr="0086500A">
        <w:rPr>
          <w:rFonts w:ascii="Cambria" w:hAnsi="Cambria"/>
          <w:sz w:val="24"/>
          <w:szCs w:val="24"/>
        </w:rPr>
        <w:t>advokasi</w:t>
      </w:r>
      <w:proofErr w:type="spellEnd"/>
      <w:r w:rsidRPr="0086500A">
        <w:rPr>
          <w:rFonts w:ascii="Cambria" w:hAnsi="Cambria"/>
          <w:sz w:val="24"/>
          <w:szCs w:val="24"/>
        </w:rPr>
        <w:t xml:space="preserve">, dan </w:t>
      </w:r>
      <w:proofErr w:type="spellStart"/>
      <w:r w:rsidRPr="0086500A">
        <w:rPr>
          <w:rFonts w:ascii="Cambria" w:hAnsi="Cambria"/>
          <w:sz w:val="24"/>
          <w:szCs w:val="24"/>
        </w:rPr>
        <w:t>mempertahankan</w:t>
      </w:r>
      <w:proofErr w:type="spellEnd"/>
      <w:r w:rsidRPr="0086500A">
        <w:rPr>
          <w:rFonts w:ascii="Cambria" w:hAnsi="Cambria"/>
          <w:sz w:val="24"/>
          <w:szCs w:val="24"/>
        </w:rPr>
        <w:t xml:space="preserve"> </w:t>
      </w:r>
      <w:proofErr w:type="spellStart"/>
      <w:r w:rsidRPr="0086500A">
        <w:rPr>
          <w:rFonts w:ascii="Cambria" w:hAnsi="Cambria"/>
          <w:sz w:val="24"/>
          <w:szCs w:val="24"/>
        </w:rPr>
        <w:t>kedudukan</w:t>
      </w:r>
      <w:proofErr w:type="spellEnd"/>
      <w:r w:rsidRPr="0086500A">
        <w:rPr>
          <w:rFonts w:ascii="Cambria" w:hAnsi="Cambria"/>
          <w:sz w:val="24"/>
          <w:szCs w:val="24"/>
        </w:rPr>
        <w:t>/</w:t>
      </w:r>
      <w:proofErr w:type="spellStart"/>
      <w:r w:rsidRPr="0086500A">
        <w:rPr>
          <w:rFonts w:ascii="Cambria" w:hAnsi="Cambria"/>
          <w:sz w:val="24"/>
          <w:szCs w:val="24"/>
        </w:rPr>
        <w:t>martabat</w:t>
      </w:r>
      <w:proofErr w:type="spellEnd"/>
      <w:r w:rsidRPr="0086500A">
        <w:rPr>
          <w:rFonts w:ascii="Cambria" w:hAnsi="Cambria"/>
          <w:sz w:val="24"/>
          <w:szCs w:val="24"/>
        </w:rPr>
        <w:t xml:space="preserve"> hakim. </w:t>
      </w:r>
      <w:proofErr w:type="spellStart"/>
      <w:r w:rsidRPr="0086500A">
        <w:rPr>
          <w:rFonts w:ascii="Cambria" w:hAnsi="Cambria"/>
          <w:sz w:val="24"/>
          <w:szCs w:val="24"/>
        </w:rPr>
        <w:t>Menurut</w:t>
      </w:r>
      <w:proofErr w:type="spellEnd"/>
      <w:r w:rsidRPr="0086500A">
        <w:rPr>
          <w:rFonts w:ascii="Cambria" w:hAnsi="Cambria"/>
          <w:sz w:val="24"/>
          <w:szCs w:val="24"/>
        </w:rPr>
        <w:t xml:space="preserve"> </w:t>
      </w:r>
      <w:proofErr w:type="spellStart"/>
      <w:r w:rsidRPr="0086500A">
        <w:rPr>
          <w:rFonts w:ascii="Cambria" w:hAnsi="Cambria"/>
          <w:sz w:val="24"/>
          <w:szCs w:val="24"/>
        </w:rPr>
        <w:t>teori</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acara, </w:t>
      </w:r>
      <w:proofErr w:type="spellStart"/>
      <w:r w:rsidRPr="0086500A">
        <w:rPr>
          <w:rFonts w:ascii="Cambria" w:hAnsi="Cambria"/>
          <w:sz w:val="24"/>
          <w:szCs w:val="24"/>
        </w:rPr>
        <w:t>produk</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oleh hakim </w:t>
      </w:r>
      <w:proofErr w:type="spellStart"/>
      <w:r w:rsidRPr="0086500A">
        <w:rPr>
          <w:rFonts w:ascii="Cambria" w:hAnsi="Cambria"/>
          <w:sz w:val="24"/>
          <w:szCs w:val="24"/>
        </w:rPr>
        <w:t>berupa</w:t>
      </w:r>
      <w:proofErr w:type="spellEnd"/>
      <w:r w:rsidRPr="0086500A">
        <w:rPr>
          <w:rFonts w:ascii="Cambria" w:hAnsi="Cambria"/>
          <w:sz w:val="24"/>
          <w:szCs w:val="24"/>
        </w:rPr>
        <w:t xml:space="preserve"> </w:t>
      </w:r>
      <w:proofErr w:type="spellStart"/>
      <w:r w:rsidRPr="0086500A">
        <w:rPr>
          <w:rFonts w:ascii="Cambria" w:hAnsi="Cambria"/>
          <w:sz w:val="24"/>
          <w:szCs w:val="24"/>
        </w:rPr>
        <w:t>putusan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penetapan</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berimbas</w:t>
      </w:r>
      <w:proofErr w:type="spellEnd"/>
      <w:r w:rsidRPr="0086500A">
        <w:rPr>
          <w:rFonts w:ascii="Cambria" w:hAnsi="Cambria"/>
          <w:sz w:val="24"/>
          <w:szCs w:val="24"/>
        </w:rPr>
        <w:t xml:space="preserve"> </w:t>
      </w:r>
      <w:proofErr w:type="spellStart"/>
      <w:r w:rsidRPr="0086500A">
        <w:rPr>
          <w:rFonts w:ascii="Cambria" w:hAnsi="Cambria"/>
          <w:sz w:val="24"/>
          <w:szCs w:val="24"/>
        </w:rPr>
        <w:t>secara</w:t>
      </w:r>
      <w:proofErr w:type="spellEnd"/>
      <w:r w:rsidRPr="0086500A">
        <w:rPr>
          <w:rFonts w:ascii="Cambria" w:hAnsi="Cambria"/>
          <w:sz w:val="24"/>
          <w:szCs w:val="24"/>
        </w:rPr>
        <w:t xml:space="preserve"> </w:t>
      </w:r>
      <w:proofErr w:type="spellStart"/>
      <w:r w:rsidRPr="0086500A">
        <w:rPr>
          <w:rFonts w:ascii="Cambria" w:hAnsi="Cambria"/>
          <w:sz w:val="24"/>
          <w:szCs w:val="24"/>
        </w:rPr>
        <w:t>langsung</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hakim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sendiri</w:t>
      </w:r>
      <w:proofErr w:type="spellEnd"/>
      <w:r w:rsidRPr="0086500A">
        <w:rPr>
          <w:rFonts w:ascii="Cambria" w:hAnsi="Cambria"/>
          <w:sz w:val="24"/>
          <w:szCs w:val="24"/>
        </w:rPr>
        <w:t xml:space="preserve">, </w:t>
      </w:r>
      <w:proofErr w:type="spellStart"/>
      <w:r w:rsidRPr="0086500A">
        <w:rPr>
          <w:rFonts w:ascii="Cambria" w:hAnsi="Cambria"/>
          <w:sz w:val="24"/>
          <w:szCs w:val="24"/>
        </w:rPr>
        <w:t>meskipun</w:t>
      </w:r>
      <w:proofErr w:type="spellEnd"/>
      <w:r w:rsidRPr="0086500A">
        <w:rPr>
          <w:rFonts w:ascii="Cambria" w:hAnsi="Cambria"/>
          <w:sz w:val="24"/>
          <w:szCs w:val="24"/>
        </w:rPr>
        <w:t xml:space="preserve"> </w:t>
      </w:r>
      <w:proofErr w:type="spellStart"/>
      <w:r w:rsidRPr="0086500A">
        <w:rPr>
          <w:rFonts w:ascii="Cambria" w:hAnsi="Cambria"/>
          <w:sz w:val="24"/>
          <w:szCs w:val="24"/>
        </w:rPr>
        <w:t>muncul</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hasil</w:t>
      </w:r>
      <w:proofErr w:type="spellEnd"/>
      <w:r w:rsidRPr="0086500A">
        <w:rPr>
          <w:rFonts w:ascii="Cambria" w:hAnsi="Cambria"/>
          <w:sz w:val="24"/>
          <w:szCs w:val="24"/>
        </w:rPr>
        <w:t xml:space="preserve"> </w:t>
      </w:r>
      <w:proofErr w:type="spellStart"/>
      <w:r w:rsidRPr="0086500A">
        <w:rPr>
          <w:rFonts w:ascii="Cambria" w:hAnsi="Cambria"/>
          <w:sz w:val="24"/>
          <w:szCs w:val="24"/>
        </w:rPr>
        <w:t>pemikiran</w:t>
      </w:r>
      <w:proofErr w:type="spellEnd"/>
      <w:r w:rsidRPr="0086500A">
        <w:rPr>
          <w:rFonts w:ascii="Cambria" w:hAnsi="Cambria"/>
          <w:sz w:val="24"/>
          <w:szCs w:val="24"/>
        </w:rPr>
        <w:t xml:space="preserve"> hakim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Setidaknya</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r w:rsidRPr="0086500A">
        <w:rPr>
          <w:rFonts w:ascii="Cambria" w:hAnsi="Cambria"/>
          <w:i/>
          <w:sz w:val="24"/>
          <w:szCs w:val="24"/>
        </w:rPr>
        <w:t xml:space="preserve">res judicata pro </w:t>
      </w:r>
      <w:proofErr w:type="spellStart"/>
      <w:r w:rsidRPr="0086500A">
        <w:rPr>
          <w:rFonts w:ascii="Cambria" w:hAnsi="Cambria"/>
          <w:i/>
          <w:sz w:val="24"/>
          <w:szCs w:val="24"/>
        </w:rPr>
        <w:t>varitate</w:t>
      </w:r>
      <w:proofErr w:type="spellEnd"/>
      <w:r w:rsidRPr="0086500A">
        <w:rPr>
          <w:rFonts w:ascii="Cambria" w:hAnsi="Cambria"/>
          <w:i/>
          <w:sz w:val="24"/>
          <w:szCs w:val="24"/>
        </w:rPr>
        <w:t xml:space="preserve"> </w:t>
      </w:r>
      <w:proofErr w:type="spellStart"/>
      <w:r w:rsidRPr="0086500A">
        <w:rPr>
          <w:rFonts w:ascii="Cambria" w:hAnsi="Cambria"/>
          <w:i/>
          <w:sz w:val="24"/>
          <w:szCs w:val="24"/>
        </w:rPr>
        <w:t>habetur</w:t>
      </w:r>
      <w:proofErr w:type="spellEnd"/>
      <w:r w:rsidRPr="0086500A">
        <w:rPr>
          <w:rFonts w:ascii="Cambria" w:hAnsi="Cambria"/>
          <w:sz w:val="24"/>
          <w:szCs w:val="24"/>
        </w:rPr>
        <w:t xml:space="preserve"> dan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i/>
          <w:sz w:val="24"/>
          <w:szCs w:val="24"/>
        </w:rPr>
        <w:t>ius</w:t>
      </w:r>
      <w:proofErr w:type="spellEnd"/>
      <w:r w:rsidRPr="0086500A">
        <w:rPr>
          <w:rFonts w:ascii="Cambria" w:hAnsi="Cambria"/>
          <w:i/>
          <w:sz w:val="24"/>
          <w:szCs w:val="24"/>
        </w:rPr>
        <w:t xml:space="preserve"> curia </w:t>
      </w:r>
      <w:proofErr w:type="spellStart"/>
      <w:r w:rsidRPr="0086500A">
        <w:rPr>
          <w:rFonts w:ascii="Cambria" w:hAnsi="Cambria"/>
          <w:i/>
          <w:sz w:val="24"/>
          <w:szCs w:val="24"/>
        </w:rPr>
        <w:t>novit</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menjelaskan</w:t>
      </w:r>
      <w:proofErr w:type="spellEnd"/>
      <w:r w:rsidRPr="0086500A">
        <w:rPr>
          <w:rFonts w:ascii="Cambria" w:hAnsi="Cambria"/>
          <w:sz w:val="24"/>
          <w:szCs w:val="24"/>
        </w:rPr>
        <w:t xml:space="preserve"> dan </w:t>
      </w:r>
      <w:proofErr w:type="spellStart"/>
      <w:r w:rsidRPr="0086500A">
        <w:rPr>
          <w:rFonts w:ascii="Cambria" w:hAnsi="Cambria"/>
          <w:sz w:val="24"/>
          <w:szCs w:val="24"/>
        </w:rPr>
        <w:t>mendudukkan</w:t>
      </w:r>
      <w:proofErr w:type="spellEnd"/>
      <w:r w:rsidRPr="0086500A">
        <w:rPr>
          <w:rFonts w:ascii="Cambria" w:hAnsi="Cambria"/>
          <w:sz w:val="24"/>
          <w:szCs w:val="24"/>
        </w:rPr>
        <w:t xml:space="preserve"> </w:t>
      </w:r>
      <w:proofErr w:type="spellStart"/>
      <w:r w:rsidRPr="0086500A">
        <w:rPr>
          <w:rFonts w:ascii="Cambria" w:hAnsi="Cambria"/>
          <w:sz w:val="24"/>
          <w:szCs w:val="24"/>
        </w:rPr>
        <w:t>persoalan</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w:t>
      </w:r>
    </w:p>
    <w:p w14:paraId="14F46EC5" w14:textId="77777777" w:rsidR="0086500A" w:rsidRPr="0086500A" w:rsidRDefault="00BC1701" w:rsidP="004E491E">
      <w:pPr>
        <w:spacing w:after="200"/>
        <w:ind w:left="142" w:firstLine="774"/>
        <w:jc w:val="both"/>
        <w:rPr>
          <w:rFonts w:ascii="Cambria" w:hAnsi="Cambria"/>
          <w:sz w:val="24"/>
          <w:szCs w:val="24"/>
        </w:rPr>
      </w:pPr>
      <w:proofErr w:type="spellStart"/>
      <w:proofErr w:type="gramStart"/>
      <w:r w:rsidRPr="0086500A">
        <w:rPr>
          <w:rFonts w:ascii="Cambria" w:hAnsi="Cambria"/>
          <w:sz w:val="24"/>
          <w:szCs w:val="24"/>
        </w:rPr>
        <w:t>Asas</w:t>
      </w:r>
      <w:proofErr w:type="spellEnd"/>
      <w:proofErr w:type="gramEnd"/>
      <w:r w:rsidRPr="0086500A">
        <w:rPr>
          <w:rFonts w:ascii="Cambria" w:hAnsi="Cambria"/>
          <w:sz w:val="24"/>
          <w:szCs w:val="24"/>
        </w:rPr>
        <w:t xml:space="preserve"> </w:t>
      </w:r>
      <w:r w:rsidRPr="0086500A">
        <w:rPr>
          <w:rFonts w:ascii="Cambria" w:hAnsi="Cambria"/>
          <w:i/>
          <w:sz w:val="24"/>
          <w:szCs w:val="24"/>
        </w:rPr>
        <w:t xml:space="preserve">res judicata pro </w:t>
      </w:r>
      <w:proofErr w:type="spellStart"/>
      <w:r w:rsidRPr="0086500A">
        <w:rPr>
          <w:rFonts w:ascii="Cambria" w:hAnsi="Cambria"/>
          <w:i/>
          <w:sz w:val="24"/>
          <w:szCs w:val="24"/>
        </w:rPr>
        <w:t>varitate</w:t>
      </w:r>
      <w:proofErr w:type="spellEnd"/>
      <w:r w:rsidRPr="0086500A">
        <w:rPr>
          <w:rFonts w:ascii="Cambria" w:hAnsi="Cambria"/>
          <w:i/>
          <w:sz w:val="24"/>
          <w:szCs w:val="24"/>
        </w:rPr>
        <w:t xml:space="preserve"> </w:t>
      </w:r>
      <w:proofErr w:type="spellStart"/>
      <w:r w:rsidRPr="0086500A">
        <w:rPr>
          <w:rFonts w:ascii="Cambria" w:hAnsi="Cambria"/>
          <w:i/>
          <w:sz w:val="24"/>
          <w:szCs w:val="24"/>
        </w:rPr>
        <w:t>habetur</w:t>
      </w:r>
      <w:proofErr w:type="spellEnd"/>
      <w:r w:rsidRPr="0086500A">
        <w:rPr>
          <w:rFonts w:ascii="Cambria" w:hAnsi="Cambria"/>
          <w:sz w:val="24"/>
          <w:szCs w:val="24"/>
        </w:rPr>
        <w:t xml:space="preserve"> </w:t>
      </w:r>
      <w:proofErr w:type="spellStart"/>
      <w:r w:rsidRPr="0086500A">
        <w:rPr>
          <w:rFonts w:ascii="Cambria" w:hAnsi="Cambria"/>
          <w:sz w:val="24"/>
          <w:szCs w:val="24"/>
        </w:rPr>
        <w:t>menekankan</w:t>
      </w:r>
      <w:proofErr w:type="spellEnd"/>
      <w:r w:rsidRPr="0086500A">
        <w:rPr>
          <w:rFonts w:ascii="Cambria" w:hAnsi="Cambria"/>
          <w:sz w:val="24"/>
          <w:szCs w:val="24"/>
        </w:rPr>
        <w:t xml:space="preserve"> pada </w:t>
      </w:r>
      <w:proofErr w:type="spellStart"/>
      <w:r w:rsidRPr="0086500A">
        <w:rPr>
          <w:rFonts w:ascii="Cambria" w:hAnsi="Cambria"/>
          <w:sz w:val="24"/>
          <w:szCs w:val="24"/>
        </w:rPr>
        <w:t>setiap</w:t>
      </w:r>
      <w:proofErr w:type="spellEnd"/>
      <w:r w:rsidRPr="0086500A">
        <w:rPr>
          <w:rFonts w:ascii="Cambria" w:hAnsi="Cambria"/>
          <w:sz w:val="24"/>
          <w:szCs w:val="24"/>
        </w:rPr>
        <w:t xml:space="preserve"> </w:t>
      </w:r>
      <w:proofErr w:type="spellStart"/>
      <w:r w:rsidRPr="0086500A">
        <w:rPr>
          <w:rFonts w:ascii="Cambria" w:hAnsi="Cambria"/>
          <w:sz w:val="24"/>
          <w:szCs w:val="24"/>
        </w:rPr>
        <w:t>produk</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benar</w:t>
      </w:r>
      <w:proofErr w:type="spellEnd"/>
      <w:r w:rsidRPr="0086500A">
        <w:rPr>
          <w:rFonts w:ascii="Cambria" w:hAnsi="Cambria"/>
          <w:sz w:val="24"/>
          <w:szCs w:val="24"/>
        </w:rPr>
        <w:t xml:space="preserve">, </w:t>
      </w:r>
      <w:proofErr w:type="spellStart"/>
      <w:r w:rsidRPr="0086500A">
        <w:rPr>
          <w:rFonts w:ascii="Cambria" w:hAnsi="Cambria"/>
          <w:sz w:val="24"/>
          <w:szCs w:val="24"/>
        </w:rPr>
        <w:t>meskipun</w:t>
      </w:r>
      <w:proofErr w:type="spellEnd"/>
      <w:r w:rsidRPr="0086500A">
        <w:rPr>
          <w:rFonts w:ascii="Cambria" w:hAnsi="Cambria"/>
          <w:sz w:val="24"/>
          <w:szCs w:val="24"/>
        </w:rPr>
        <w:t xml:space="preserve"> </w:t>
      </w:r>
      <w:proofErr w:type="spellStart"/>
      <w:r w:rsidRPr="0086500A">
        <w:rPr>
          <w:rFonts w:ascii="Cambria" w:hAnsi="Cambria"/>
          <w:sz w:val="24"/>
          <w:szCs w:val="24"/>
        </w:rPr>
        <w:t>dipandang</w:t>
      </w:r>
      <w:proofErr w:type="spellEnd"/>
      <w:r w:rsidRPr="0086500A">
        <w:rPr>
          <w:rFonts w:ascii="Cambria" w:hAnsi="Cambria"/>
          <w:sz w:val="24"/>
          <w:szCs w:val="24"/>
        </w:rPr>
        <w:t xml:space="preserve"> </w:t>
      </w:r>
      <w:proofErr w:type="spellStart"/>
      <w:r w:rsidRPr="0086500A">
        <w:rPr>
          <w:rFonts w:ascii="Cambria" w:hAnsi="Cambria"/>
          <w:sz w:val="24"/>
          <w:szCs w:val="24"/>
        </w:rPr>
        <w:t>melalui</w:t>
      </w:r>
      <w:proofErr w:type="spellEnd"/>
      <w:r w:rsidRPr="0086500A">
        <w:rPr>
          <w:rFonts w:ascii="Cambria" w:hAnsi="Cambria"/>
          <w:sz w:val="24"/>
          <w:szCs w:val="24"/>
        </w:rPr>
        <w:t xml:space="preserve"> </w:t>
      </w:r>
      <w:proofErr w:type="spellStart"/>
      <w:r w:rsidRPr="0086500A">
        <w:rPr>
          <w:rFonts w:ascii="Cambria" w:hAnsi="Cambria"/>
          <w:sz w:val="24"/>
          <w:szCs w:val="24"/>
        </w:rPr>
        <w:t>kacamata</w:t>
      </w:r>
      <w:proofErr w:type="spellEnd"/>
      <w:r w:rsidRPr="0086500A">
        <w:rPr>
          <w:rFonts w:ascii="Cambria" w:hAnsi="Cambria"/>
          <w:sz w:val="24"/>
          <w:szCs w:val="24"/>
        </w:rPr>
        <w:t xml:space="preserve"> </w:t>
      </w:r>
      <w:proofErr w:type="spellStart"/>
      <w:r w:rsidRPr="0086500A">
        <w:rPr>
          <w:rFonts w:ascii="Cambria" w:hAnsi="Cambria"/>
          <w:sz w:val="24"/>
          <w:szCs w:val="24"/>
        </w:rPr>
        <w:t>akademik</w:t>
      </w:r>
      <w:proofErr w:type="spellEnd"/>
      <w:r w:rsidRPr="0086500A">
        <w:rPr>
          <w:rFonts w:ascii="Cambria" w:hAnsi="Cambria"/>
          <w:sz w:val="24"/>
          <w:szCs w:val="24"/>
        </w:rPr>
        <w:t xml:space="preserve"> (</w:t>
      </w:r>
      <w:proofErr w:type="spellStart"/>
      <w:r w:rsidRPr="0086500A">
        <w:rPr>
          <w:rFonts w:ascii="Cambria" w:hAnsi="Cambria"/>
          <w:sz w:val="24"/>
          <w:szCs w:val="24"/>
        </w:rPr>
        <w:t>bisa</w:t>
      </w:r>
      <w:proofErr w:type="spellEnd"/>
      <w:r w:rsidRPr="0086500A">
        <w:rPr>
          <w:rFonts w:ascii="Cambria" w:hAnsi="Cambria"/>
          <w:sz w:val="24"/>
          <w:szCs w:val="24"/>
        </w:rPr>
        <w:t xml:space="preserve"> </w:t>
      </w:r>
      <w:proofErr w:type="spellStart"/>
      <w:r w:rsidRPr="0086500A">
        <w:rPr>
          <w:rFonts w:ascii="Cambria" w:hAnsi="Cambria"/>
          <w:sz w:val="24"/>
          <w:szCs w:val="24"/>
        </w:rPr>
        <w:t>jadi</w:t>
      </w:r>
      <w:proofErr w:type="spellEnd"/>
      <w:r w:rsidRPr="0086500A">
        <w:rPr>
          <w:rFonts w:ascii="Cambria" w:hAnsi="Cambria"/>
          <w:sz w:val="24"/>
          <w:szCs w:val="24"/>
        </w:rPr>
        <w:t xml:space="preserve">) salah, </w:t>
      </w:r>
      <w:proofErr w:type="spellStart"/>
      <w:r w:rsidRPr="0086500A">
        <w:rPr>
          <w:rFonts w:ascii="Cambria" w:hAnsi="Cambria"/>
          <w:sz w:val="24"/>
          <w:szCs w:val="24"/>
        </w:rPr>
        <w:t>sehingga</w:t>
      </w:r>
      <w:proofErr w:type="spellEnd"/>
      <w:r w:rsidRPr="0086500A">
        <w:rPr>
          <w:rFonts w:ascii="Cambria" w:hAnsi="Cambria"/>
          <w:sz w:val="24"/>
          <w:szCs w:val="24"/>
        </w:rPr>
        <w:t xml:space="preserve"> </w:t>
      </w:r>
      <w:proofErr w:type="spellStart"/>
      <w:r w:rsidRPr="0086500A">
        <w:rPr>
          <w:rFonts w:ascii="Cambria" w:hAnsi="Cambria"/>
          <w:sz w:val="24"/>
          <w:szCs w:val="24"/>
        </w:rPr>
        <w:t>apabila</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pihak-pihak</w:t>
      </w:r>
      <w:proofErr w:type="spellEnd"/>
      <w:r w:rsidRPr="0086500A">
        <w:rPr>
          <w:rFonts w:ascii="Cambria" w:hAnsi="Cambria"/>
          <w:sz w:val="24"/>
          <w:szCs w:val="24"/>
        </w:rPr>
        <w:t xml:space="preserve"> yang </w:t>
      </w:r>
      <w:proofErr w:type="spellStart"/>
      <w:r w:rsidRPr="0086500A">
        <w:rPr>
          <w:rFonts w:ascii="Cambria" w:hAnsi="Cambria"/>
          <w:sz w:val="24"/>
          <w:szCs w:val="24"/>
        </w:rPr>
        <w:t>berkeberatan</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hasil</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acara </w:t>
      </w:r>
      <w:proofErr w:type="spellStart"/>
      <w:r w:rsidRPr="0086500A">
        <w:rPr>
          <w:rFonts w:ascii="Cambria" w:hAnsi="Cambria"/>
          <w:sz w:val="24"/>
          <w:szCs w:val="24"/>
        </w:rPr>
        <w:t>memberikan</w:t>
      </w:r>
      <w:proofErr w:type="spellEnd"/>
      <w:r w:rsidRPr="0086500A">
        <w:rPr>
          <w:rFonts w:ascii="Cambria" w:hAnsi="Cambria"/>
          <w:sz w:val="24"/>
          <w:szCs w:val="24"/>
        </w:rPr>
        <w:t xml:space="preserve"> </w:t>
      </w:r>
      <w:proofErr w:type="spellStart"/>
      <w:r w:rsidRPr="0086500A">
        <w:rPr>
          <w:rFonts w:ascii="Cambria" w:hAnsi="Cambria"/>
          <w:sz w:val="24"/>
          <w:szCs w:val="24"/>
        </w:rPr>
        <w:t>hak</w:t>
      </w:r>
      <w:proofErr w:type="spellEnd"/>
      <w:r w:rsidRPr="0086500A">
        <w:rPr>
          <w:rFonts w:ascii="Cambria" w:hAnsi="Cambria"/>
          <w:sz w:val="24"/>
          <w:szCs w:val="24"/>
        </w:rPr>
        <w:t xml:space="preserve"> </w:t>
      </w:r>
      <w:proofErr w:type="spellStart"/>
      <w:r w:rsidRPr="0086500A">
        <w:rPr>
          <w:rFonts w:ascii="Cambria" w:hAnsi="Cambria"/>
          <w:sz w:val="24"/>
          <w:szCs w:val="24"/>
        </w:rPr>
        <w:t>berupa</w:t>
      </w:r>
      <w:proofErr w:type="spellEnd"/>
      <w:r w:rsidRPr="0086500A">
        <w:rPr>
          <w:rFonts w:ascii="Cambria" w:hAnsi="Cambria"/>
          <w:sz w:val="24"/>
          <w:szCs w:val="24"/>
        </w:rPr>
        <w:t xml:space="preserve"> </w:t>
      </w:r>
      <w:proofErr w:type="spellStart"/>
      <w:r w:rsidRPr="0086500A">
        <w:rPr>
          <w:rFonts w:ascii="Cambria" w:hAnsi="Cambria"/>
          <w:sz w:val="24"/>
          <w:szCs w:val="24"/>
        </w:rPr>
        <w:t>upaya</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agar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dikoreksi</w:t>
      </w:r>
      <w:proofErr w:type="spellEnd"/>
      <w:r w:rsidRPr="0086500A">
        <w:rPr>
          <w:rFonts w:ascii="Cambria" w:hAnsi="Cambria"/>
          <w:sz w:val="24"/>
          <w:szCs w:val="24"/>
        </w:rPr>
        <w:t xml:space="preserve"> oleh badan </w:t>
      </w:r>
      <w:proofErr w:type="spellStart"/>
      <w:r w:rsidRPr="0086500A">
        <w:rPr>
          <w:rFonts w:ascii="Cambria" w:hAnsi="Cambria"/>
          <w:sz w:val="24"/>
          <w:szCs w:val="24"/>
        </w:rPr>
        <w:t>peradilan</w:t>
      </w:r>
      <w:proofErr w:type="spellEnd"/>
      <w:r w:rsidRPr="0086500A">
        <w:rPr>
          <w:rFonts w:ascii="Cambria" w:hAnsi="Cambria"/>
          <w:sz w:val="24"/>
          <w:szCs w:val="24"/>
        </w:rPr>
        <w:t xml:space="preserve"> di </w:t>
      </w:r>
      <w:proofErr w:type="spellStart"/>
      <w:r w:rsidRPr="0086500A">
        <w:rPr>
          <w:rFonts w:ascii="Cambria" w:hAnsi="Cambria"/>
          <w:sz w:val="24"/>
          <w:szCs w:val="24"/>
        </w:rPr>
        <w:t>atasnya</w:t>
      </w:r>
      <w:proofErr w:type="spellEnd"/>
      <w:r w:rsidRPr="0086500A">
        <w:rPr>
          <w:rFonts w:ascii="Cambria" w:hAnsi="Cambria"/>
          <w:sz w:val="24"/>
          <w:szCs w:val="24"/>
        </w:rPr>
        <w:t xml:space="preserve">. </w:t>
      </w:r>
      <w:proofErr w:type="spellStart"/>
      <w:r w:rsidRPr="0086500A">
        <w:rPr>
          <w:rFonts w:ascii="Cambria" w:hAnsi="Cambria"/>
          <w:sz w:val="24"/>
          <w:szCs w:val="24"/>
        </w:rPr>
        <w:t>Kemudian</w:t>
      </w:r>
      <w:proofErr w:type="spellEnd"/>
      <w:r w:rsidRPr="0086500A">
        <w:rPr>
          <w:rFonts w:ascii="Cambria" w:hAnsi="Cambria"/>
          <w:sz w:val="24"/>
          <w:szCs w:val="24"/>
        </w:rPr>
        <w:t xml:space="preserve"> </w:t>
      </w:r>
      <w:proofErr w:type="spellStart"/>
      <w:r w:rsidRPr="0086500A">
        <w:rPr>
          <w:rFonts w:ascii="Cambria" w:hAnsi="Cambria"/>
          <w:sz w:val="24"/>
          <w:szCs w:val="24"/>
        </w:rPr>
        <w:t>munculnya</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lepas</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i/>
          <w:sz w:val="24"/>
          <w:szCs w:val="24"/>
        </w:rPr>
        <w:t>ius</w:t>
      </w:r>
      <w:proofErr w:type="spellEnd"/>
      <w:r w:rsidRPr="0086500A">
        <w:rPr>
          <w:rFonts w:ascii="Cambria" w:hAnsi="Cambria"/>
          <w:i/>
          <w:sz w:val="24"/>
          <w:szCs w:val="24"/>
        </w:rPr>
        <w:t xml:space="preserve"> curia </w:t>
      </w:r>
      <w:proofErr w:type="spellStart"/>
      <w:r w:rsidRPr="0086500A">
        <w:rPr>
          <w:rFonts w:ascii="Cambria" w:hAnsi="Cambria"/>
          <w:i/>
          <w:sz w:val="24"/>
          <w:szCs w:val="24"/>
        </w:rPr>
        <w:t>novit</w:t>
      </w:r>
      <w:proofErr w:type="spellEnd"/>
      <w:r w:rsidRPr="0086500A">
        <w:rPr>
          <w:rFonts w:ascii="Cambria" w:hAnsi="Cambria"/>
          <w:i/>
          <w:sz w:val="24"/>
          <w:szCs w:val="24"/>
        </w:rPr>
        <w:t>,</w:t>
      </w:r>
      <w:r w:rsidRPr="0086500A">
        <w:rPr>
          <w:rFonts w:ascii="Cambria" w:hAnsi="Cambria"/>
          <w:sz w:val="24"/>
          <w:szCs w:val="24"/>
        </w:rPr>
        <w:t xml:space="preserve"> yang </w:t>
      </w:r>
      <w:proofErr w:type="spellStart"/>
      <w:r w:rsidRPr="0086500A">
        <w:rPr>
          <w:rFonts w:ascii="Cambria" w:hAnsi="Cambria"/>
          <w:sz w:val="24"/>
          <w:szCs w:val="24"/>
        </w:rPr>
        <w:t>menegaskan</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hakim (</w:t>
      </w:r>
      <w:proofErr w:type="spellStart"/>
      <w:r w:rsidRPr="0086500A">
        <w:rPr>
          <w:rFonts w:ascii="Cambria" w:hAnsi="Cambria"/>
          <w:sz w:val="24"/>
          <w:szCs w:val="24"/>
        </w:rPr>
        <w:t>dianggap</w:t>
      </w:r>
      <w:proofErr w:type="spellEnd"/>
      <w:r w:rsidRPr="0086500A">
        <w:rPr>
          <w:rFonts w:ascii="Cambria" w:hAnsi="Cambria"/>
          <w:sz w:val="24"/>
          <w:szCs w:val="24"/>
        </w:rPr>
        <w:t xml:space="preserve">) </w:t>
      </w:r>
      <w:proofErr w:type="spellStart"/>
      <w:r w:rsidRPr="0086500A">
        <w:rPr>
          <w:rFonts w:ascii="Cambria" w:hAnsi="Cambria"/>
          <w:sz w:val="24"/>
          <w:szCs w:val="24"/>
        </w:rPr>
        <w:t>tahu</w:t>
      </w:r>
      <w:proofErr w:type="spellEnd"/>
      <w:r w:rsidRPr="0086500A">
        <w:rPr>
          <w:rFonts w:ascii="Cambria" w:hAnsi="Cambria"/>
          <w:sz w:val="24"/>
          <w:szCs w:val="24"/>
        </w:rPr>
        <w:t xml:space="preserve"> </w:t>
      </w:r>
      <w:proofErr w:type="spellStart"/>
      <w:r w:rsidRPr="0086500A">
        <w:rPr>
          <w:rFonts w:ascii="Cambria" w:hAnsi="Cambria"/>
          <w:sz w:val="24"/>
          <w:szCs w:val="24"/>
        </w:rPr>
        <w:t>hukumnya</w:t>
      </w:r>
      <w:proofErr w:type="spellEnd"/>
      <w:r w:rsidRPr="0086500A">
        <w:rPr>
          <w:rFonts w:ascii="Cambria" w:hAnsi="Cambria"/>
          <w:sz w:val="24"/>
          <w:szCs w:val="24"/>
        </w:rPr>
        <w:t xml:space="preserve">. Hal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membawa</w:t>
      </w:r>
      <w:proofErr w:type="spellEnd"/>
      <w:r w:rsidRPr="0086500A">
        <w:rPr>
          <w:rFonts w:ascii="Cambria" w:hAnsi="Cambria"/>
          <w:sz w:val="24"/>
          <w:szCs w:val="24"/>
        </w:rPr>
        <w:t xml:space="preserve"> </w:t>
      </w:r>
      <w:proofErr w:type="spellStart"/>
      <w:r w:rsidRPr="0086500A">
        <w:rPr>
          <w:rFonts w:ascii="Cambria" w:hAnsi="Cambria"/>
          <w:sz w:val="24"/>
          <w:szCs w:val="24"/>
        </w:rPr>
        <w:t>konsekuensi</w:t>
      </w:r>
      <w:proofErr w:type="spellEnd"/>
      <w:r w:rsidRPr="0086500A">
        <w:rPr>
          <w:rFonts w:ascii="Cambria" w:hAnsi="Cambria"/>
          <w:sz w:val="24"/>
          <w:szCs w:val="24"/>
        </w:rPr>
        <w:t xml:space="preserve"> hakim </w:t>
      </w:r>
      <w:proofErr w:type="spellStart"/>
      <w:r w:rsidRPr="0086500A">
        <w:rPr>
          <w:rFonts w:ascii="Cambria" w:hAnsi="Cambria"/>
          <w:sz w:val="24"/>
          <w:szCs w:val="24"/>
        </w:rPr>
        <w:t>bukan</w:t>
      </w:r>
      <w:proofErr w:type="spellEnd"/>
      <w:r w:rsidRPr="0086500A">
        <w:rPr>
          <w:rFonts w:ascii="Cambria" w:hAnsi="Cambria"/>
          <w:sz w:val="24"/>
          <w:szCs w:val="24"/>
        </w:rPr>
        <w:t xml:space="preserve"> </w:t>
      </w:r>
      <w:proofErr w:type="spellStart"/>
      <w:r w:rsidRPr="0086500A">
        <w:rPr>
          <w:rFonts w:ascii="Cambria" w:hAnsi="Cambria"/>
          <w:sz w:val="24"/>
          <w:szCs w:val="24"/>
        </w:rPr>
        <w:t>corong</w:t>
      </w:r>
      <w:proofErr w:type="spellEnd"/>
      <w:r w:rsidRPr="0086500A">
        <w:rPr>
          <w:rFonts w:ascii="Cambria" w:hAnsi="Cambria"/>
          <w:sz w:val="24"/>
          <w:szCs w:val="24"/>
        </w:rPr>
        <w:t xml:space="preserve"> </w:t>
      </w:r>
      <w:proofErr w:type="spellStart"/>
      <w:r w:rsidRPr="0086500A">
        <w:rPr>
          <w:rFonts w:ascii="Cambria" w:hAnsi="Cambria"/>
          <w:sz w:val="24"/>
          <w:szCs w:val="24"/>
        </w:rPr>
        <w:t>undang-undang</w:t>
      </w:r>
      <w:proofErr w:type="spellEnd"/>
      <w:r w:rsidRPr="0086500A">
        <w:rPr>
          <w:rFonts w:ascii="Cambria" w:hAnsi="Cambria"/>
          <w:sz w:val="24"/>
          <w:szCs w:val="24"/>
        </w:rPr>
        <w:t xml:space="preserve">, </w:t>
      </w:r>
      <w:proofErr w:type="spellStart"/>
      <w:r w:rsidRPr="0086500A">
        <w:rPr>
          <w:rFonts w:ascii="Cambria" w:hAnsi="Cambria"/>
          <w:sz w:val="24"/>
          <w:szCs w:val="24"/>
        </w:rPr>
        <w:t>melainkan</w:t>
      </w:r>
      <w:proofErr w:type="spellEnd"/>
      <w:r w:rsidRPr="0086500A">
        <w:rPr>
          <w:rFonts w:ascii="Cambria" w:hAnsi="Cambria"/>
          <w:sz w:val="24"/>
          <w:szCs w:val="24"/>
        </w:rPr>
        <w:t xml:space="preserve"> </w:t>
      </w:r>
      <w:proofErr w:type="spellStart"/>
      <w:r w:rsidRPr="0086500A">
        <w:rPr>
          <w:rFonts w:ascii="Cambria" w:hAnsi="Cambria"/>
          <w:sz w:val="24"/>
          <w:szCs w:val="24"/>
        </w:rPr>
        <w:t>berkewajiban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mencari</w:t>
      </w:r>
      <w:proofErr w:type="spellEnd"/>
      <w:r w:rsidRPr="0086500A">
        <w:rPr>
          <w:rFonts w:ascii="Cambria" w:hAnsi="Cambria"/>
          <w:sz w:val="24"/>
          <w:szCs w:val="24"/>
        </w:rPr>
        <w:t xml:space="preserve"> </w:t>
      </w:r>
      <w:proofErr w:type="spellStart"/>
      <w:r w:rsidRPr="0086500A">
        <w:rPr>
          <w:rFonts w:ascii="Cambria" w:hAnsi="Cambria"/>
          <w:sz w:val="24"/>
          <w:szCs w:val="24"/>
        </w:rPr>
        <w:t>hukumnya</w:t>
      </w:r>
      <w:proofErr w:type="spellEnd"/>
      <w:r w:rsidRPr="0086500A">
        <w:rPr>
          <w:rFonts w:ascii="Cambria" w:hAnsi="Cambria"/>
          <w:sz w:val="24"/>
          <w:szCs w:val="24"/>
        </w:rPr>
        <w:t xml:space="preserve"> (</w:t>
      </w:r>
      <w:r w:rsidRPr="0086500A">
        <w:rPr>
          <w:rFonts w:ascii="Cambria" w:hAnsi="Cambria"/>
          <w:i/>
          <w:sz w:val="24"/>
          <w:szCs w:val="24"/>
        </w:rPr>
        <w:t>living law</w:t>
      </w:r>
      <w:r w:rsidRPr="0086500A">
        <w:rPr>
          <w:rFonts w:ascii="Cambria" w:hAnsi="Cambria"/>
          <w:sz w:val="24"/>
          <w:szCs w:val="24"/>
        </w:rPr>
        <w:t xml:space="preserve">) </w:t>
      </w:r>
      <w:proofErr w:type="spellStart"/>
      <w:r w:rsidRPr="0086500A">
        <w:rPr>
          <w:rFonts w:ascii="Cambria" w:hAnsi="Cambria"/>
          <w:sz w:val="24"/>
          <w:szCs w:val="24"/>
        </w:rPr>
        <w:t>apabila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positif</w:t>
      </w:r>
      <w:proofErr w:type="spellEnd"/>
      <w:r w:rsidRPr="0086500A">
        <w:rPr>
          <w:rFonts w:ascii="Cambria" w:hAnsi="Cambria"/>
          <w:sz w:val="24"/>
          <w:szCs w:val="24"/>
        </w:rPr>
        <w:t xml:space="preserve"> yang </w:t>
      </w:r>
      <w:proofErr w:type="spellStart"/>
      <w:r w:rsidRPr="0086500A">
        <w:rPr>
          <w:rFonts w:ascii="Cambria" w:hAnsi="Cambria"/>
          <w:sz w:val="24"/>
          <w:szCs w:val="24"/>
        </w:rPr>
        <w:t>mengatur</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diatur</w:t>
      </w:r>
      <w:proofErr w:type="spellEnd"/>
      <w:r w:rsidRPr="0086500A">
        <w:rPr>
          <w:rFonts w:ascii="Cambria" w:hAnsi="Cambria"/>
          <w:sz w:val="24"/>
          <w:szCs w:val="24"/>
        </w:rPr>
        <w:t xml:space="preserve"> </w:t>
      </w:r>
      <w:proofErr w:type="spellStart"/>
      <w:r w:rsidRPr="0086500A">
        <w:rPr>
          <w:rFonts w:ascii="Cambria" w:hAnsi="Cambria"/>
          <w:sz w:val="24"/>
          <w:szCs w:val="24"/>
        </w:rPr>
        <w:t>samar</w:t>
      </w:r>
      <w:proofErr w:type="spellEnd"/>
      <w:r w:rsidRPr="0086500A">
        <w:rPr>
          <w:rFonts w:ascii="Cambria" w:hAnsi="Cambria"/>
          <w:sz w:val="24"/>
          <w:szCs w:val="24"/>
        </w:rPr>
        <w:t>.</w:t>
      </w:r>
      <w:r w:rsidR="0086500A" w:rsidRPr="0086500A">
        <w:rPr>
          <w:rFonts w:ascii="Cambria" w:hAnsi="Cambria"/>
          <w:sz w:val="24"/>
          <w:szCs w:val="24"/>
        </w:rPr>
        <w:t xml:space="preserve"> </w:t>
      </w:r>
      <w:proofErr w:type="spellStart"/>
      <w:r w:rsidRPr="0086500A">
        <w:rPr>
          <w:rFonts w:ascii="Cambria" w:hAnsi="Cambria"/>
          <w:sz w:val="24"/>
          <w:szCs w:val="24"/>
        </w:rPr>
        <w:t>Dua</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apabila</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dipahami</w:t>
      </w:r>
      <w:proofErr w:type="spellEnd"/>
      <w:r w:rsidRPr="0086500A">
        <w:rPr>
          <w:rFonts w:ascii="Cambria" w:hAnsi="Cambria"/>
          <w:sz w:val="24"/>
          <w:szCs w:val="24"/>
        </w:rPr>
        <w:t xml:space="preserve"> oleh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sejatinya</w:t>
      </w:r>
      <w:proofErr w:type="spellEnd"/>
      <w:r w:rsidRPr="0086500A">
        <w:rPr>
          <w:rFonts w:ascii="Cambria" w:hAnsi="Cambria"/>
          <w:sz w:val="24"/>
          <w:szCs w:val="24"/>
        </w:rPr>
        <w:t xml:space="preserve"> hakim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terlindungi</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sendirinya</w:t>
      </w:r>
      <w:proofErr w:type="spellEnd"/>
      <w:r w:rsidRPr="0086500A">
        <w:rPr>
          <w:rFonts w:ascii="Cambria" w:hAnsi="Cambria"/>
          <w:sz w:val="24"/>
          <w:szCs w:val="24"/>
        </w:rPr>
        <w:t xml:space="preserve">,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melihat</w:t>
      </w:r>
      <w:proofErr w:type="spellEnd"/>
      <w:r w:rsidRPr="0086500A">
        <w:rPr>
          <w:rFonts w:ascii="Cambria" w:hAnsi="Cambria"/>
          <w:sz w:val="24"/>
          <w:szCs w:val="24"/>
        </w:rPr>
        <w:t xml:space="preserve"> </w:t>
      </w:r>
      <w:proofErr w:type="spellStart"/>
      <w:r w:rsidRPr="0086500A">
        <w:rPr>
          <w:rFonts w:ascii="Cambria" w:hAnsi="Cambria"/>
          <w:sz w:val="24"/>
          <w:szCs w:val="24"/>
        </w:rPr>
        <w:t>praktik</w:t>
      </w:r>
      <w:proofErr w:type="spellEnd"/>
      <w:r w:rsidRPr="0086500A">
        <w:rPr>
          <w:rFonts w:ascii="Cambria" w:hAnsi="Cambria"/>
          <w:sz w:val="24"/>
          <w:szCs w:val="24"/>
        </w:rPr>
        <w:t xml:space="preserve"> </w:t>
      </w:r>
      <w:proofErr w:type="spellStart"/>
      <w:r w:rsidRPr="0086500A">
        <w:rPr>
          <w:rFonts w:ascii="Cambria" w:hAnsi="Cambria"/>
          <w:sz w:val="24"/>
          <w:szCs w:val="24"/>
        </w:rPr>
        <w:t>intimidasi</w:t>
      </w:r>
      <w:proofErr w:type="spellEnd"/>
      <w:r w:rsidRPr="0086500A">
        <w:rPr>
          <w:rFonts w:ascii="Cambria" w:hAnsi="Cambria"/>
          <w:sz w:val="24"/>
          <w:szCs w:val="24"/>
        </w:rPr>
        <w:t xml:space="preserve"> yang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nampak</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w:t>
      </w:r>
      <w:proofErr w:type="spellStart"/>
      <w:r w:rsidRPr="0086500A">
        <w:rPr>
          <w:rFonts w:ascii="Cambria" w:hAnsi="Cambria"/>
          <w:sz w:val="24"/>
          <w:szCs w:val="24"/>
        </w:rPr>
        <w:t>asas</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belum</w:t>
      </w:r>
      <w:proofErr w:type="spellEnd"/>
      <w:r w:rsidRPr="0086500A">
        <w:rPr>
          <w:rFonts w:ascii="Cambria" w:hAnsi="Cambria"/>
          <w:sz w:val="24"/>
          <w:szCs w:val="24"/>
        </w:rPr>
        <w:t xml:space="preserve"> </w:t>
      </w:r>
      <w:proofErr w:type="spellStart"/>
      <w:r w:rsidRPr="0086500A">
        <w:rPr>
          <w:rFonts w:ascii="Cambria" w:hAnsi="Cambria"/>
          <w:sz w:val="24"/>
          <w:szCs w:val="24"/>
        </w:rPr>
        <w:t>umum</w:t>
      </w:r>
      <w:proofErr w:type="spellEnd"/>
      <w:r w:rsidRPr="0086500A">
        <w:rPr>
          <w:rFonts w:ascii="Cambria" w:hAnsi="Cambria"/>
          <w:sz w:val="24"/>
          <w:szCs w:val="24"/>
        </w:rPr>
        <w:t xml:space="preserve"> di </w:t>
      </w:r>
      <w:proofErr w:type="spellStart"/>
      <w:r w:rsidRPr="0086500A">
        <w:rPr>
          <w:rFonts w:ascii="Cambria" w:hAnsi="Cambria"/>
          <w:sz w:val="24"/>
          <w:szCs w:val="24"/>
        </w:rPr>
        <w:t>mata</w:t>
      </w:r>
      <w:proofErr w:type="spellEnd"/>
      <w:r w:rsidRPr="0086500A">
        <w:rPr>
          <w:rFonts w:ascii="Cambria" w:hAnsi="Cambria"/>
          <w:sz w:val="24"/>
          <w:szCs w:val="24"/>
        </w:rPr>
        <w:t xml:space="preserve"> </w:t>
      </w:r>
      <w:proofErr w:type="spellStart"/>
      <w:r w:rsidRPr="0086500A">
        <w:rPr>
          <w:rFonts w:ascii="Cambria" w:hAnsi="Cambria"/>
          <w:sz w:val="24"/>
          <w:szCs w:val="24"/>
        </w:rPr>
        <w:t>masyarakat</w:t>
      </w:r>
      <w:proofErr w:type="spellEnd"/>
      <w:r w:rsidRPr="0086500A">
        <w:rPr>
          <w:rFonts w:ascii="Cambria" w:hAnsi="Cambria"/>
          <w:sz w:val="24"/>
          <w:szCs w:val="24"/>
        </w:rPr>
        <w:t xml:space="preserve">. Hakim </w:t>
      </w:r>
      <w:proofErr w:type="spellStart"/>
      <w:r w:rsidRPr="0086500A">
        <w:rPr>
          <w:rFonts w:ascii="Cambria" w:hAnsi="Cambria"/>
          <w:sz w:val="24"/>
          <w:szCs w:val="24"/>
        </w:rPr>
        <w:t>memiliki</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kedudukan</w:t>
      </w:r>
      <w:proofErr w:type="spellEnd"/>
      <w:r w:rsidRPr="0086500A">
        <w:rPr>
          <w:rFonts w:ascii="Cambria" w:hAnsi="Cambria"/>
          <w:sz w:val="24"/>
          <w:szCs w:val="24"/>
        </w:rPr>
        <w:t xml:space="preserve"> dan </w:t>
      </w:r>
      <w:proofErr w:type="spellStart"/>
      <w:r w:rsidRPr="0086500A">
        <w:rPr>
          <w:rFonts w:ascii="Cambria" w:hAnsi="Cambria"/>
          <w:sz w:val="24"/>
          <w:szCs w:val="24"/>
        </w:rPr>
        <w:t>peranan</w:t>
      </w:r>
      <w:proofErr w:type="spellEnd"/>
      <w:r w:rsidRPr="0086500A">
        <w:rPr>
          <w:rFonts w:ascii="Cambria" w:hAnsi="Cambria"/>
          <w:sz w:val="24"/>
          <w:szCs w:val="24"/>
        </w:rPr>
        <w:t xml:space="preserve"> yang </w:t>
      </w:r>
      <w:proofErr w:type="spellStart"/>
      <w:r w:rsidRPr="0086500A">
        <w:rPr>
          <w:rFonts w:ascii="Cambria" w:hAnsi="Cambria"/>
          <w:sz w:val="24"/>
          <w:szCs w:val="24"/>
        </w:rPr>
        <w:t>penting</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penegakan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sepatutnya</w:t>
      </w:r>
      <w:proofErr w:type="spellEnd"/>
      <w:r w:rsidRPr="0086500A">
        <w:rPr>
          <w:rFonts w:ascii="Cambria" w:hAnsi="Cambria"/>
          <w:sz w:val="24"/>
          <w:szCs w:val="24"/>
        </w:rPr>
        <w:t xml:space="preserve"> </w:t>
      </w:r>
      <w:proofErr w:type="spellStart"/>
      <w:r w:rsidRPr="0086500A">
        <w:rPr>
          <w:rFonts w:ascii="Cambria" w:hAnsi="Cambria"/>
          <w:sz w:val="24"/>
          <w:szCs w:val="24"/>
        </w:rPr>
        <w:t>dihormati</w:t>
      </w:r>
      <w:proofErr w:type="spellEnd"/>
      <w:r w:rsidRPr="0086500A">
        <w:rPr>
          <w:rFonts w:ascii="Cambria" w:hAnsi="Cambria"/>
          <w:sz w:val="24"/>
          <w:szCs w:val="24"/>
        </w:rPr>
        <w:t xml:space="preserve"> oleh </w:t>
      </w:r>
      <w:proofErr w:type="spellStart"/>
      <w:r w:rsidRPr="0086500A">
        <w:rPr>
          <w:rFonts w:ascii="Cambria" w:hAnsi="Cambria"/>
          <w:sz w:val="24"/>
          <w:szCs w:val="24"/>
        </w:rPr>
        <w:t>siapapun</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hanya</w:t>
      </w:r>
      <w:proofErr w:type="spellEnd"/>
      <w:r w:rsidRPr="0086500A">
        <w:rPr>
          <w:rFonts w:ascii="Cambria" w:hAnsi="Cambria"/>
          <w:sz w:val="24"/>
          <w:szCs w:val="24"/>
        </w:rPr>
        <w:t xml:space="preserve"> pada </w:t>
      </w:r>
      <w:proofErr w:type="spellStart"/>
      <w:r w:rsidRPr="0086500A">
        <w:rPr>
          <w:rFonts w:ascii="Cambria" w:hAnsi="Cambria"/>
          <w:sz w:val="24"/>
          <w:szCs w:val="24"/>
        </w:rPr>
        <w:t>pihak-pihak</w:t>
      </w:r>
      <w:proofErr w:type="spellEnd"/>
      <w:r w:rsidRPr="0086500A">
        <w:rPr>
          <w:rFonts w:ascii="Cambria" w:hAnsi="Cambria"/>
          <w:sz w:val="24"/>
          <w:szCs w:val="24"/>
        </w:rPr>
        <w:t xml:space="preserve"> </w:t>
      </w:r>
      <w:proofErr w:type="spellStart"/>
      <w:r w:rsidRPr="0086500A">
        <w:rPr>
          <w:rFonts w:ascii="Cambria" w:hAnsi="Cambria"/>
          <w:sz w:val="24"/>
          <w:szCs w:val="24"/>
        </w:rPr>
        <w:t>terkait</w:t>
      </w:r>
      <w:proofErr w:type="spellEnd"/>
      <w:r w:rsidRPr="0086500A">
        <w:rPr>
          <w:rFonts w:ascii="Cambria" w:hAnsi="Cambria"/>
          <w:sz w:val="24"/>
          <w:szCs w:val="24"/>
        </w:rPr>
        <w:t>.</w:t>
      </w:r>
      <w:r w:rsidRPr="0086500A">
        <w:rPr>
          <w:rFonts w:ascii="Cambria" w:hAnsi="Cambria"/>
          <w:sz w:val="24"/>
          <w:szCs w:val="24"/>
          <w:vertAlign w:val="superscript"/>
        </w:rPr>
        <w:footnoteReference w:id="20"/>
      </w:r>
      <w:r w:rsidRPr="0086500A">
        <w:rPr>
          <w:rFonts w:ascii="Cambria" w:hAnsi="Cambria"/>
          <w:b/>
          <w:color w:val="000000"/>
          <w:sz w:val="24"/>
          <w:szCs w:val="24"/>
        </w:rPr>
        <w:t xml:space="preserve"> </w:t>
      </w:r>
    </w:p>
    <w:p w14:paraId="716634A5" w14:textId="3E135AF4" w:rsidR="00BC1701" w:rsidRPr="0086500A" w:rsidRDefault="00BC1701" w:rsidP="00192103">
      <w:pPr>
        <w:spacing w:after="200"/>
        <w:ind w:left="142" w:firstLine="774"/>
        <w:jc w:val="both"/>
        <w:rPr>
          <w:rFonts w:ascii="Cambria" w:hAnsi="Cambria"/>
          <w:sz w:val="24"/>
          <w:szCs w:val="24"/>
        </w:rPr>
      </w:pPr>
      <w:proofErr w:type="spellStart"/>
      <w:r w:rsidRPr="0086500A">
        <w:rPr>
          <w:rFonts w:ascii="Cambria" w:hAnsi="Cambria"/>
          <w:sz w:val="24"/>
          <w:szCs w:val="24"/>
        </w:rPr>
        <w:t>Berbicara</w:t>
      </w:r>
      <w:proofErr w:type="spellEnd"/>
      <w:r w:rsidRPr="0086500A">
        <w:rPr>
          <w:rFonts w:ascii="Cambria" w:hAnsi="Cambria"/>
          <w:sz w:val="24"/>
          <w:szCs w:val="24"/>
        </w:rPr>
        <w:t xml:space="preserve">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lanjut</w:t>
      </w:r>
      <w:proofErr w:type="spellEnd"/>
      <w:r w:rsidRPr="0086500A">
        <w:rPr>
          <w:rFonts w:ascii="Cambria" w:hAnsi="Cambria"/>
          <w:sz w:val="24"/>
          <w:szCs w:val="24"/>
        </w:rPr>
        <w:t xml:space="preserve">, </w:t>
      </w:r>
      <w:proofErr w:type="spellStart"/>
      <w:r w:rsidRPr="0086500A">
        <w:rPr>
          <w:rFonts w:ascii="Cambria" w:hAnsi="Cambria"/>
          <w:sz w:val="24"/>
          <w:szCs w:val="24"/>
        </w:rPr>
        <w:t>tentang</w:t>
      </w:r>
      <w:proofErr w:type="spellEnd"/>
      <w:r w:rsidRPr="0086500A">
        <w:rPr>
          <w:rFonts w:ascii="Cambria" w:hAnsi="Cambria"/>
          <w:sz w:val="24"/>
          <w:szCs w:val="24"/>
        </w:rPr>
        <w:t xml:space="preserve"> </w:t>
      </w:r>
      <w:proofErr w:type="spellStart"/>
      <w:r w:rsidRPr="0086500A">
        <w:rPr>
          <w:rFonts w:ascii="Cambria" w:hAnsi="Cambria"/>
          <w:sz w:val="24"/>
          <w:szCs w:val="24"/>
        </w:rPr>
        <w:t>perlindungan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bagi</w:t>
      </w:r>
      <w:proofErr w:type="spellEnd"/>
      <w:r w:rsidRPr="0086500A">
        <w:rPr>
          <w:rFonts w:ascii="Cambria" w:hAnsi="Cambria"/>
          <w:sz w:val="24"/>
          <w:szCs w:val="24"/>
        </w:rPr>
        <w:t xml:space="preserve"> hakim, </w:t>
      </w:r>
      <w:proofErr w:type="spellStart"/>
      <w:r w:rsidRPr="0086500A">
        <w:rPr>
          <w:rFonts w:ascii="Cambria" w:hAnsi="Cambria"/>
          <w:sz w:val="24"/>
          <w:szCs w:val="24"/>
        </w:rPr>
        <w:t>maka</w:t>
      </w:r>
      <w:proofErr w:type="spellEnd"/>
      <w:r w:rsidRPr="0086500A">
        <w:rPr>
          <w:rFonts w:ascii="Cambria" w:hAnsi="Cambria"/>
          <w:sz w:val="24"/>
          <w:szCs w:val="24"/>
        </w:rPr>
        <w:t xml:space="preserve"> </w:t>
      </w:r>
      <w:proofErr w:type="spellStart"/>
      <w:r w:rsidRPr="0086500A">
        <w:rPr>
          <w:rFonts w:ascii="Cambria" w:hAnsi="Cambria"/>
          <w:sz w:val="24"/>
          <w:szCs w:val="24"/>
        </w:rPr>
        <w:t>seperti</w:t>
      </w:r>
      <w:proofErr w:type="spellEnd"/>
      <w:r w:rsidRPr="0086500A">
        <w:rPr>
          <w:rFonts w:ascii="Cambria" w:hAnsi="Cambria"/>
          <w:sz w:val="24"/>
          <w:szCs w:val="24"/>
        </w:rPr>
        <w:t xml:space="preserve"> yang </w:t>
      </w:r>
      <w:proofErr w:type="spellStart"/>
      <w:r w:rsidRPr="0086500A">
        <w:rPr>
          <w:rFonts w:ascii="Cambria" w:hAnsi="Cambria"/>
          <w:sz w:val="24"/>
          <w:szCs w:val="24"/>
        </w:rPr>
        <w:t>telah</w:t>
      </w:r>
      <w:proofErr w:type="spellEnd"/>
      <w:r w:rsidRPr="0086500A">
        <w:rPr>
          <w:rFonts w:ascii="Cambria" w:hAnsi="Cambria"/>
          <w:sz w:val="24"/>
          <w:szCs w:val="24"/>
        </w:rPr>
        <w:t xml:space="preserve"> </w:t>
      </w:r>
      <w:proofErr w:type="spellStart"/>
      <w:r w:rsidRPr="0086500A">
        <w:rPr>
          <w:rFonts w:ascii="Cambria" w:hAnsi="Cambria"/>
          <w:sz w:val="24"/>
          <w:szCs w:val="24"/>
        </w:rPr>
        <w:t>dibicarakan</w:t>
      </w:r>
      <w:proofErr w:type="spellEnd"/>
      <w:r w:rsidRPr="0086500A">
        <w:rPr>
          <w:rFonts w:ascii="Cambria" w:hAnsi="Cambria"/>
          <w:sz w:val="24"/>
          <w:szCs w:val="24"/>
        </w:rPr>
        <w:t xml:space="preserve"> </w:t>
      </w:r>
      <w:proofErr w:type="spellStart"/>
      <w:r w:rsidRPr="0086500A">
        <w:rPr>
          <w:rFonts w:ascii="Cambria" w:hAnsi="Cambria"/>
          <w:sz w:val="24"/>
          <w:szCs w:val="24"/>
        </w:rPr>
        <w:t>sebelumnya</w:t>
      </w:r>
      <w:proofErr w:type="spellEnd"/>
      <w:r w:rsidRPr="0086500A">
        <w:rPr>
          <w:rFonts w:ascii="Cambria" w:hAnsi="Cambria"/>
          <w:sz w:val="24"/>
          <w:szCs w:val="24"/>
        </w:rPr>
        <w:t xml:space="preserve"> </w:t>
      </w:r>
      <w:proofErr w:type="spellStart"/>
      <w:r w:rsidRPr="0086500A">
        <w:rPr>
          <w:rFonts w:ascii="Cambria" w:hAnsi="Cambria"/>
          <w:sz w:val="24"/>
          <w:szCs w:val="24"/>
        </w:rPr>
        <w:t>bahwa</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Nomor</w:t>
      </w:r>
      <w:proofErr w:type="spellEnd"/>
      <w:r w:rsidRPr="0086500A">
        <w:rPr>
          <w:rFonts w:ascii="Cambria" w:hAnsi="Cambria"/>
          <w:color w:val="000000"/>
          <w:sz w:val="24"/>
          <w:szCs w:val="24"/>
        </w:rPr>
        <w:t xml:space="preserve">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highlight w:val="white"/>
        </w:rPr>
        <w:t>Protokol</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Persidangan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Keamanan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Lingkungan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Peradilan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Nomor</w:t>
      </w:r>
      <w:proofErr w:type="spellEnd"/>
      <w:r w:rsidRPr="0086500A">
        <w:rPr>
          <w:rFonts w:ascii="Cambria" w:hAnsi="Cambria"/>
          <w:color w:val="000000"/>
          <w:sz w:val="24"/>
          <w:szCs w:val="24"/>
        </w:rPr>
        <w:t xml:space="preserve">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highlight w:val="white"/>
        </w:rPr>
        <w:t>tentang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Perubahan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atas</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Peraturan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Mahkamah</w:t>
      </w:r>
      <w:proofErr w:type="spellEnd"/>
      <w:r w:rsidRPr="0086500A">
        <w:rPr>
          <w:rFonts w:ascii="Cambria" w:hAnsi="Cambria"/>
          <w:color w:val="000000"/>
          <w:sz w:val="24"/>
          <w:szCs w:val="24"/>
          <w:highlight w:val="white"/>
        </w:rPr>
        <w:t xml:space="preserve"> Agung </w:t>
      </w:r>
      <w:proofErr w:type="spellStart"/>
      <w:r w:rsidRPr="0086500A">
        <w:rPr>
          <w:rFonts w:ascii="Cambria" w:hAnsi="Cambria"/>
          <w:color w:val="000000"/>
          <w:sz w:val="24"/>
          <w:szCs w:val="24"/>
          <w:highlight w:val="white"/>
        </w:rPr>
        <w:t>Nomor</w:t>
      </w:r>
      <w:proofErr w:type="spellEnd"/>
      <w:r w:rsidRPr="0086500A">
        <w:rPr>
          <w:rFonts w:ascii="Cambria" w:hAnsi="Cambria"/>
          <w:color w:val="000000"/>
          <w:sz w:val="24"/>
          <w:szCs w:val="24"/>
          <w:highlight w:val="white"/>
        </w:rPr>
        <w:t xml:space="preserve"> 5 </w:t>
      </w:r>
      <w:proofErr w:type="spellStart"/>
      <w:r w:rsidRPr="0086500A">
        <w:rPr>
          <w:rFonts w:ascii="Cambria" w:hAnsi="Cambria"/>
          <w:color w:val="000000"/>
          <w:sz w:val="24"/>
          <w:szCs w:val="24"/>
          <w:highlight w:val="white"/>
        </w:rPr>
        <w:t>Tahun</w:t>
      </w:r>
      <w:proofErr w:type="spellEnd"/>
      <w:r w:rsidRPr="0086500A">
        <w:rPr>
          <w:rFonts w:ascii="Cambria" w:hAnsi="Cambria"/>
          <w:color w:val="000000"/>
          <w:sz w:val="24"/>
          <w:szCs w:val="24"/>
          <w:highlight w:val="white"/>
        </w:rPr>
        <w:t xml:space="preserve"> 2020 </w:t>
      </w:r>
      <w:proofErr w:type="spellStart"/>
      <w:r w:rsidRPr="0086500A">
        <w:rPr>
          <w:rFonts w:ascii="Cambria" w:hAnsi="Cambria"/>
          <w:color w:val="000000"/>
          <w:sz w:val="24"/>
          <w:szCs w:val="24"/>
          <w:highlight w:val="white"/>
        </w:rPr>
        <w:t>tentang</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Protokol</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Persidangan</w:t>
      </w:r>
      <w:proofErr w:type="spellEnd"/>
      <w:r w:rsidRPr="0086500A">
        <w:rPr>
          <w:rFonts w:ascii="Cambria" w:hAnsi="Cambria"/>
          <w:color w:val="000000"/>
          <w:sz w:val="24"/>
          <w:szCs w:val="24"/>
          <w:highlight w:val="white"/>
        </w:rPr>
        <w:t xml:space="preserve"> dan </w:t>
      </w:r>
      <w:proofErr w:type="spellStart"/>
      <w:r w:rsidRPr="0086500A">
        <w:rPr>
          <w:rFonts w:ascii="Cambria" w:hAnsi="Cambria"/>
          <w:color w:val="000000"/>
          <w:sz w:val="24"/>
          <w:szCs w:val="24"/>
          <w:highlight w:val="white"/>
        </w:rPr>
        <w:t>Keamanan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dalam</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Lingkungan</w:t>
      </w:r>
      <w:proofErr w:type="spellEnd"/>
      <w:r w:rsidRPr="0086500A">
        <w:rPr>
          <w:rFonts w:ascii="Cambria" w:hAnsi="Cambria"/>
          <w:color w:val="000000"/>
          <w:sz w:val="24"/>
          <w:szCs w:val="24"/>
          <w:highlight w:val="white"/>
        </w:rPr>
        <w:t xml:space="preserve"> </w:t>
      </w:r>
      <w:proofErr w:type="spellStart"/>
      <w:r w:rsidRPr="0086500A">
        <w:rPr>
          <w:rFonts w:ascii="Cambria" w:hAnsi="Cambria"/>
          <w:color w:val="000000"/>
          <w:sz w:val="24"/>
          <w:szCs w:val="24"/>
          <w:highlight w:val="white"/>
        </w:rPr>
        <w:t>Pengadilan</w:t>
      </w:r>
      <w:proofErr w:type="spellEnd"/>
      <w:r w:rsidRPr="0086500A">
        <w:rPr>
          <w:rFonts w:ascii="Cambria" w:hAnsi="Cambria"/>
          <w:color w:val="000000"/>
          <w:sz w:val="24"/>
          <w:szCs w:val="24"/>
        </w:rPr>
        <w:t xml:space="preserve">. Oleh </w:t>
      </w:r>
      <w:proofErr w:type="spellStart"/>
      <w:r w:rsidRPr="0086500A">
        <w:rPr>
          <w:rFonts w:ascii="Cambria" w:hAnsi="Cambria"/>
          <w:color w:val="000000"/>
          <w:sz w:val="24"/>
          <w:szCs w:val="24"/>
        </w:rPr>
        <w:t>karena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penting</w:t>
      </w:r>
      <w:proofErr w:type="spellEnd"/>
      <w:r w:rsidRPr="0086500A">
        <w:rPr>
          <w:rFonts w:ascii="Cambria" w:hAnsi="Cambria"/>
          <w:color w:val="000000"/>
          <w:sz w:val="24"/>
          <w:szCs w:val="24"/>
        </w:rPr>
        <w:t xml:space="preserve"> pula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dibicarakan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seperti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apa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kedudukan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tersebut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sistem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ketatanegaraan</w:t>
      </w:r>
      <w:proofErr w:type="spellEnd"/>
      <w:r w:rsidRPr="0086500A">
        <w:rPr>
          <w:rFonts w:ascii="Cambria" w:hAnsi="Cambria"/>
          <w:color w:val="000000"/>
          <w:sz w:val="24"/>
          <w:szCs w:val="24"/>
        </w:rPr>
        <w:t xml:space="preserve"> Indonesia, </w:t>
      </w:r>
      <w:proofErr w:type="spellStart"/>
      <w:r w:rsidRPr="0086500A">
        <w:rPr>
          <w:rFonts w:ascii="Cambria" w:hAnsi="Cambria"/>
          <w:color w:val="000000"/>
          <w:sz w:val="24"/>
          <w:szCs w:val="24"/>
        </w:rPr>
        <w:t>kekuasan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kehakiman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diatur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Dasar Negara </w:t>
      </w:r>
      <w:proofErr w:type="spellStart"/>
      <w:r w:rsidRPr="0086500A">
        <w:rPr>
          <w:rFonts w:ascii="Cambria" w:hAnsi="Cambria"/>
          <w:color w:val="000000"/>
          <w:sz w:val="24"/>
          <w:szCs w:val="24"/>
        </w:rPr>
        <w:t>Republik</w:t>
      </w:r>
      <w:proofErr w:type="spellEnd"/>
      <w:r w:rsidRPr="0086500A">
        <w:rPr>
          <w:rFonts w:ascii="Cambria" w:hAnsi="Cambria"/>
          <w:color w:val="000000"/>
          <w:sz w:val="24"/>
          <w:szCs w:val="24"/>
        </w:rPr>
        <w:t xml:space="preserve"> Indonesia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1945 yang </w:t>
      </w:r>
      <w:proofErr w:type="spellStart"/>
      <w:r w:rsidRPr="0086500A">
        <w:rPr>
          <w:rFonts w:ascii="Cambria" w:hAnsi="Cambria"/>
          <w:color w:val="000000"/>
          <w:sz w:val="24"/>
          <w:szCs w:val="24"/>
        </w:rPr>
        <w:t>setelah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perubahan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mengenal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dua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pelaksana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kehakiman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Ketentuan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24 UUD 1945 </w:t>
      </w:r>
      <w:proofErr w:type="spellStart"/>
      <w:r w:rsidRPr="0086500A">
        <w:rPr>
          <w:rFonts w:ascii="Cambria" w:hAnsi="Cambria"/>
          <w:color w:val="000000"/>
          <w:sz w:val="24"/>
          <w:szCs w:val="24"/>
        </w:rPr>
        <w:t>menyebutkan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bahwa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kehakiman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dilakukan</w:t>
      </w:r>
      <w:proofErr w:type="spellEnd"/>
      <w:r w:rsidRPr="0086500A">
        <w:rPr>
          <w:rFonts w:ascii="Cambria" w:hAnsi="Cambria"/>
          <w:color w:val="000000"/>
          <w:sz w:val="24"/>
          <w:szCs w:val="24"/>
        </w:rPr>
        <w:t xml:space="preserve"> oleh </w:t>
      </w:r>
      <w:proofErr w:type="spellStart"/>
      <w:r w:rsidRPr="0086500A">
        <w:rPr>
          <w:rFonts w:ascii="Cambria" w:hAnsi="Cambria"/>
          <w:color w:val="000000"/>
          <w:sz w:val="24"/>
          <w:szCs w:val="24"/>
        </w:rPr>
        <w:t>sebuah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yang </w:t>
      </w:r>
      <w:proofErr w:type="spellStart"/>
      <w:r w:rsidRPr="0086500A">
        <w:rPr>
          <w:rFonts w:ascii="Cambria" w:hAnsi="Cambria"/>
          <w:color w:val="000000"/>
          <w:sz w:val="24"/>
          <w:szCs w:val="24"/>
        </w:rPr>
        <w:t>termasuk</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dalamnya</w:t>
      </w:r>
      <w:proofErr w:type="spellEnd"/>
      <w:r w:rsidRPr="0086500A">
        <w:rPr>
          <w:rFonts w:ascii="Cambria" w:hAnsi="Cambria"/>
          <w:color w:val="000000"/>
          <w:sz w:val="24"/>
          <w:szCs w:val="24"/>
        </w:rPr>
        <w:t xml:space="preserve"> badan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lingkungan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umum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lingkungan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agama, </w:t>
      </w:r>
      <w:proofErr w:type="spellStart"/>
      <w:r w:rsidRPr="0086500A">
        <w:rPr>
          <w:rFonts w:ascii="Cambria" w:hAnsi="Cambria"/>
          <w:color w:val="000000"/>
          <w:sz w:val="24"/>
          <w:szCs w:val="24"/>
        </w:rPr>
        <w:t>lingkungan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militer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lingkungan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tata </w:t>
      </w:r>
      <w:proofErr w:type="spellStart"/>
      <w:r w:rsidRPr="0086500A">
        <w:rPr>
          <w:rFonts w:ascii="Cambria" w:hAnsi="Cambria"/>
          <w:color w:val="000000"/>
          <w:sz w:val="24"/>
          <w:szCs w:val="24"/>
        </w:rPr>
        <w:t>usaha</w:t>
      </w:r>
      <w:proofErr w:type="spellEnd"/>
      <w:r w:rsidRPr="0086500A">
        <w:rPr>
          <w:rFonts w:ascii="Cambria" w:hAnsi="Cambria"/>
          <w:color w:val="000000"/>
          <w:sz w:val="24"/>
          <w:szCs w:val="24"/>
        </w:rPr>
        <w:t xml:space="preserve"> negara, dan </w:t>
      </w:r>
      <w:proofErr w:type="spellStart"/>
      <w:r w:rsidRPr="0086500A">
        <w:rPr>
          <w:rFonts w:ascii="Cambria" w:hAnsi="Cambria"/>
          <w:color w:val="000000"/>
          <w:sz w:val="24"/>
          <w:szCs w:val="24"/>
        </w:rPr>
        <w:t>sebuah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Konstitusi</w:t>
      </w:r>
      <w:proofErr w:type="spellEnd"/>
      <w:r w:rsidRPr="0086500A">
        <w:rPr>
          <w:rFonts w:ascii="Cambria" w:hAnsi="Cambria"/>
          <w:color w:val="000000"/>
          <w:sz w:val="24"/>
          <w:szCs w:val="24"/>
        </w:rPr>
        <w:t xml:space="preserve">. Oleh </w:t>
      </w:r>
      <w:proofErr w:type="spellStart"/>
      <w:r w:rsidRPr="0086500A">
        <w:rPr>
          <w:rFonts w:ascii="Cambria" w:hAnsi="Cambria"/>
          <w:color w:val="000000"/>
          <w:sz w:val="24"/>
          <w:szCs w:val="24"/>
        </w:rPr>
        <w:t>karenanya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cabang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yudisial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dikenal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tiga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lembaga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yaitu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Konstitusi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dan </w:t>
      </w:r>
      <w:proofErr w:type="spellStart"/>
      <w:r w:rsidRPr="0086500A">
        <w:rPr>
          <w:rFonts w:ascii="Cambria" w:hAnsi="Cambria"/>
          <w:color w:val="000000"/>
          <w:sz w:val="24"/>
          <w:szCs w:val="24"/>
        </w:rPr>
        <w:t>Komisi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Yudisial</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menjalankan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fungsi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kehakiman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dua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yaitu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Konstitusi</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w:t>
      </w:r>
      <w:r w:rsidRPr="0086500A">
        <w:rPr>
          <w:rFonts w:ascii="Cambria" w:hAnsi="Cambria"/>
          <w:color w:val="000000"/>
          <w:sz w:val="24"/>
          <w:szCs w:val="24"/>
          <w:vertAlign w:val="superscript"/>
        </w:rPr>
        <w:footnoteReference w:id="21"/>
      </w:r>
      <w:r w:rsidRPr="0086500A">
        <w:rPr>
          <w:rFonts w:ascii="Cambria" w:hAnsi="Cambria"/>
          <w:color w:val="000000"/>
          <w:sz w:val="24"/>
          <w:szCs w:val="24"/>
        </w:rPr>
        <w:t xml:space="preserve">  </w:t>
      </w:r>
    </w:p>
    <w:p w14:paraId="4F49717F" w14:textId="4227697C" w:rsidR="00BC1701" w:rsidRPr="0086500A" w:rsidRDefault="00BC1701" w:rsidP="00BC1701">
      <w:pPr>
        <w:pBdr>
          <w:top w:val="nil"/>
          <w:left w:val="nil"/>
          <w:bottom w:val="nil"/>
          <w:right w:val="nil"/>
          <w:between w:val="nil"/>
        </w:pBdr>
        <w:shd w:val="clear" w:color="auto" w:fill="FFFFFF"/>
        <w:spacing w:before="280"/>
        <w:ind w:left="142" w:firstLine="720"/>
        <w:jc w:val="both"/>
        <w:rPr>
          <w:rFonts w:ascii="Cambria" w:hAnsi="Cambria"/>
          <w:color w:val="000000"/>
          <w:sz w:val="24"/>
          <w:szCs w:val="24"/>
        </w:rPr>
      </w:pPr>
      <w:r w:rsidRPr="0086500A">
        <w:rPr>
          <w:rFonts w:ascii="Cambria" w:hAnsi="Cambria"/>
          <w:color w:val="000000"/>
          <w:sz w:val="24"/>
          <w:szCs w:val="24"/>
        </w:rPr>
        <w:t xml:space="preserve">Salah </w:t>
      </w:r>
      <w:proofErr w:type="spellStart"/>
      <w:r w:rsidRPr="0086500A">
        <w:rPr>
          <w:rFonts w:ascii="Cambria" w:hAnsi="Cambria"/>
          <w:color w:val="000000"/>
          <w:sz w:val="24"/>
          <w:szCs w:val="24"/>
        </w:rPr>
        <w:t>satu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ada</w:t>
      </w:r>
      <w:proofErr w:type="spellEnd"/>
      <w:r w:rsidRPr="0086500A">
        <w:rPr>
          <w:rFonts w:ascii="Cambria" w:hAnsi="Cambria"/>
          <w:color w:val="000000"/>
          <w:sz w:val="24"/>
          <w:szCs w:val="24"/>
        </w:rPr>
        <w:t xml:space="preserve"> di Indonesia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yudikatif</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yudikatif</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merupakan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dimana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menjaga</w:t>
      </w:r>
      <w:proofErr w:type="spellEnd"/>
      <w:r w:rsidRPr="0086500A">
        <w:rPr>
          <w:rFonts w:ascii="Cambria" w:hAnsi="Cambria"/>
          <w:color w:val="000000"/>
          <w:sz w:val="24"/>
          <w:szCs w:val="24"/>
        </w:rPr>
        <w:t xml:space="preserve"> agar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peraturan-peraturan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ketentuan-ketentuan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lainnya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benar-benar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ditaati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yaitu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menjalankan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sanksi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pidana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terhadap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pelanggar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dan juga </w:t>
      </w:r>
      <w:proofErr w:type="spellStart"/>
      <w:r w:rsidRPr="0086500A">
        <w:rPr>
          <w:rFonts w:ascii="Cambria" w:hAnsi="Cambria"/>
          <w:color w:val="000000"/>
          <w:sz w:val="24"/>
          <w:szCs w:val="24"/>
        </w:rPr>
        <w:t>bertugas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memutuskan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adil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sengketa-sengketa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sipil</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diajukan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diputuskan</w:t>
      </w:r>
      <w:proofErr w:type="spellEnd"/>
      <w:r w:rsidRPr="0086500A">
        <w:rPr>
          <w:rFonts w:ascii="Cambria" w:hAnsi="Cambria"/>
          <w:color w:val="000000"/>
          <w:sz w:val="24"/>
          <w:szCs w:val="24"/>
        </w:rPr>
        <w:t>.</w:t>
      </w:r>
      <w:r w:rsidRPr="0086500A">
        <w:rPr>
          <w:rFonts w:ascii="Cambria" w:hAnsi="Cambria"/>
          <w:color w:val="000000"/>
          <w:sz w:val="24"/>
          <w:szCs w:val="24"/>
          <w:vertAlign w:val="superscript"/>
        </w:rPr>
        <w:footnoteReference w:id="22"/>
      </w:r>
      <w:r w:rsidRPr="0086500A">
        <w:rPr>
          <w:rFonts w:ascii="Cambria" w:hAnsi="Cambria"/>
          <w:color w:val="000000"/>
          <w:sz w:val="24"/>
          <w:szCs w:val="24"/>
        </w:rPr>
        <w:t xml:space="preserve"> </w:t>
      </w:r>
      <w:proofErr w:type="spellStart"/>
      <w:r w:rsidRPr="0086500A">
        <w:rPr>
          <w:rFonts w:ascii="Cambria" w:hAnsi="Cambria"/>
          <w:color w:val="000000"/>
          <w:sz w:val="24"/>
          <w:szCs w:val="24"/>
        </w:rPr>
        <w:t>Namun</w:t>
      </w:r>
      <w:proofErr w:type="spellEnd"/>
      <w:r w:rsidRPr="0086500A">
        <w:rPr>
          <w:rFonts w:ascii="Cambria" w:hAnsi="Cambria"/>
          <w:color w:val="000000"/>
          <w:sz w:val="24"/>
          <w:szCs w:val="24"/>
        </w:rPr>
        <w:t xml:space="preserve"> di </w:t>
      </w:r>
      <w:proofErr w:type="spellStart"/>
      <w:r w:rsidRPr="0086500A">
        <w:rPr>
          <w:rFonts w:ascii="Cambria" w:hAnsi="Cambria"/>
          <w:color w:val="000000"/>
          <w:sz w:val="24"/>
          <w:szCs w:val="24"/>
        </w:rPr>
        <w:t>sisi</w:t>
      </w:r>
      <w:proofErr w:type="spellEnd"/>
      <w:r w:rsidRPr="0086500A">
        <w:rPr>
          <w:rFonts w:ascii="Cambria" w:hAnsi="Cambria"/>
          <w:color w:val="000000"/>
          <w:sz w:val="24"/>
          <w:szCs w:val="24"/>
        </w:rPr>
        <w:t xml:space="preserve"> lain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yudikatif</w:t>
      </w:r>
      <w:proofErr w:type="spellEnd"/>
      <w:r w:rsidRPr="0086500A">
        <w:rPr>
          <w:rFonts w:ascii="Cambria" w:hAnsi="Cambria"/>
          <w:color w:val="000000"/>
          <w:sz w:val="24"/>
          <w:szCs w:val="24"/>
        </w:rPr>
        <w:t xml:space="preserve">, salah </w:t>
      </w:r>
      <w:proofErr w:type="spellStart"/>
      <w:r w:rsidRPr="0086500A">
        <w:rPr>
          <w:rFonts w:ascii="Cambria" w:hAnsi="Cambria"/>
          <w:color w:val="000000"/>
          <w:sz w:val="24"/>
          <w:szCs w:val="24"/>
        </w:rPr>
        <w:t>satunya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membuat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suatu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disebut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w:t>
      </w:r>
      <w:proofErr w:type="spellStart"/>
      <w:r w:rsidRPr="0086500A">
        <w:rPr>
          <w:rFonts w:ascii="Cambria" w:hAnsi="Cambria"/>
          <w:color w:val="000000"/>
          <w:sz w:val="24"/>
          <w:szCs w:val="24"/>
        </w:rPr>
        <w:t>Berdasarkan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ketentuan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79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Nomor</w:t>
      </w:r>
      <w:proofErr w:type="spellEnd"/>
      <w:r w:rsidRPr="0086500A">
        <w:rPr>
          <w:rFonts w:ascii="Cambria" w:hAnsi="Cambria"/>
          <w:color w:val="000000"/>
          <w:sz w:val="24"/>
          <w:szCs w:val="24"/>
        </w:rPr>
        <w:t xml:space="preserve"> 14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1985, </w:t>
      </w:r>
      <w:proofErr w:type="spellStart"/>
      <w:r w:rsidRPr="0086500A">
        <w:rPr>
          <w:rFonts w:ascii="Cambria" w:hAnsi="Cambria"/>
          <w:color w:val="000000"/>
          <w:sz w:val="24"/>
          <w:szCs w:val="24"/>
        </w:rPr>
        <w:t>yaitu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mengatur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lebih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lanjut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hal-hal</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diperlukan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bagi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kelancaran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penyelenggaraan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apabila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hal-hal</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belum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cukup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diatur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serta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penjelasan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pasalnya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serta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jalannya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kekurangan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kekosongan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suatu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w:t>
      </w:r>
      <w:proofErr w:type="spellStart"/>
      <w:r w:rsidRPr="0086500A">
        <w:rPr>
          <w:rFonts w:ascii="Cambria" w:hAnsi="Cambria"/>
          <w:color w:val="000000"/>
          <w:sz w:val="24"/>
          <w:szCs w:val="24"/>
        </w:rPr>
        <w:t>berwenang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membuat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sebagai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pelengkap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kekurangan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kekosongan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tadi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w:t>
      </w:r>
      <w:r w:rsidRPr="0086500A">
        <w:rPr>
          <w:rFonts w:ascii="Cambria" w:hAnsi="Cambria"/>
          <w:color w:val="000000"/>
          <w:sz w:val="24"/>
          <w:szCs w:val="24"/>
          <w:vertAlign w:val="superscript"/>
        </w:rPr>
        <w:footnoteReference w:id="23"/>
      </w:r>
    </w:p>
    <w:p w14:paraId="4F93F6FE" w14:textId="77777777" w:rsidR="00BC1701" w:rsidRPr="0086500A" w:rsidRDefault="00BC1701" w:rsidP="00BC1701">
      <w:pPr>
        <w:pBdr>
          <w:top w:val="nil"/>
          <w:left w:val="nil"/>
          <w:bottom w:val="nil"/>
          <w:right w:val="nil"/>
          <w:between w:val="nil"/>
        </w:pBdr>
        <w:shd w:val="clear" w:color="auto" w:fill="FFFFFF"/>
        <w:spacing w:before="280" w:after="280"/>
        <w:ind w:left="142" w:firstLine="720"/>
        <w:jc w:val="both"/>
        <w:rPr>
          <w:rFonts w:ascii="Cambria" w:hAnsi="Cambria"/>
          <w:color w:val="000000"/>
          <w:sz w:val="24"/>
          <w:szCs w:val="24"/>
        </w:rPr>
      </w:pPr>
      <w:r w:rsidRPr="0086500A">
        <w:rPr>
          <w:rFonts w:ascii="Cambria" w:hAnsi="Cambria"/>
          <w:color w:val="000000"/>
          <w:sz w:val="24"/>
          <w:szCs w:val="24"/>
        </w:rPr>
        <w:t xml:space="preserve">Salah </w:t>
      </w:r>
      <w:proofErr w:type="spellStart"/>
      <w:r w:rsidRPr="0086500A">
        <w:rPr>
          <w:rFonts w:ascii="Cambria" w:hAnsi="Cambria"/>
          <w:color w:val="000000"/>
          <w:sz w:val="24"/>
          <w:szCs w:val="24"/>
        </w:rPr>
        <w:t>satu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dibentuk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Mahkamah</w:t>
      </w:r>
      <w:proofErr w:type="spellEnd"/>
      <w:r w:rsidRPr="0086500A">
        <w:rPr>
          <w:rFonts w:ascii="Cambria" w:hAnsi="Cambria"/>
          <w:color w:val="000000"/>
          <w:sz w:val="24"/>
          <w:szCs w:val="24"/>
        </w:rPr>
        <w:t xml:space="preserve"> Agung </w:t>
      </w:r>
      <w:proofErr w:type="spellStart"/>
      <w:proofErr w:type="gramStart"/>
      <w:r w:rsidRPr="0086500A">
        <w:rPr>
          <w:rFonts w:ascii="Cambria" w:hAnsi="Cambria"/>
          <w:color w:val="000000"/>
          <w:sz w:val="24"/>
          <w:szCs w:val="24"/>
        </w:rPr>
        <w:t>adalah</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Peraturan</w:t>
      </w:r>
      <w:proofErr w:type="spellEnd"/>
      <w:proofErr w:type="gramEnd"/>
      <w:r w:rsidRPr="0086500A">
        <w:rPr>
          <w:rFonts w:ascii="Cambria" w:hAnsi="Cambria"/>
          <w:color w:val="000000"/>
          <w:sz w:val="24"/>
          <w:szCs w:val="24"/>
        </w:rPr>
        <w:t xml:space="preserve"> </w:t>
      </w:r>
      <w:proofErr w:type="spellStart"/>
      <w:r w:rsidRPr="0086500A">
        <w:rPr>
          <w:rFonts w:ascii="Cambria" w:hAnsi="Cambria"/>
          <w:color w:val="000000"/>
          <w:sz w:val="24"/>
          <w:szCs w:val="24"/>
        </w:rPr>
        <w:t>Mahakamah</w:t>
      </w:r>
      <w:proofErr w:type="spellEnd"/>
      <w:r w:rsidRPr="0086500A">
        <w:rPr>
          <w:rFonts w:ascii="Cambria" w:hAnsi="Cambria"/>
          <w:color w:val="000000"/>
          <w:sz w:val="24"/>
          <w:szCs w:val="24"/>
        </w:rPr>
        <w:t xml:space="preserve"> Agung (PERMA) No.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Protokol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Persidangan</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Lingkungan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dan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tentang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perubahan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dari</w:t>
      </w:r>
      <w:proofErr w:type="spellEnd"/>
      <w:r w:rsidRPr="0086500A">
        <w:rPr>
          <w:rFonts w:ascii="Cambria" w:hAnsi="Cambria"/>
          <w:color w:val="000000"/>
          <w:sz w:val="24"/>
          <w:szCs w:val="24"/>
        </w:rPr>
        <w:t xml:space="preserve"> PERMA No. 5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Lahrinya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No. 5 dan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disusun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rangka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melaksanakan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fungsi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kekuasaan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kehakiman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merdeka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untuk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menegakkan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hukum</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keadilan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berdasarkan</w:t>
      </w:r>
      <w:proofErr w:type="spellEnd"/>
      <w:r w:rsidRPr="0086500A">
        <w:rPr>
          <w:rFonts w:ascii="Cambria" w:hAnsi="Cambria"/>
          <w:color w:val="000000"/>
          <w:sz w:val="24"/>
          <w:szCs w:val="24"/>
        </w:rPr>
        <w:t xml:space="preserve"> Pancasila dan </w:t>
      </w:r>
      <w:proofErr w:type="spellStart"/>
      <w:r w:rsidRPr="0086500A">
        <w:rPr>
          <w:rFonts w:ascii="Cambria" w:hAnsi="Cambria"/>
          <w:color w:val="000000"/>
          <w:sz w:val="24"/>
          <w:szCs w:val="24"/>
        </w:rPr>
        <w:t>Undang-Undang</w:t>
      </w:r>
      <w:proofErr w:type="spellEnd"/>
      <w:r w:rsidRPr="0086500A">
        <w:rPr>
          <w:rFonts w:ascii="Cambria" w:hAnsi="Cambria"/>
          <w:color w:val="000000"/>
          <w:sz w:val="24"/>
          <w:szCs w:val="24"/>
        </w:rPr>
        <w:t xml:space="preserve"> Dasar Negara </w:t>
      </w:r>
      <w:proofErr w:type="spellStart"/>
      <w:r w:rsidRPr="0086500A">
        <w:rPr>
          <w:rFonts w:ascii="Cambria" w:hAnsi="Cambria"/>
          <w:color w:val="000000"/>
          <w:sz w:val="24"/>
          <w:szCs w:val="24"/>
        </w:rPr>
        <w:t>Republik</w:t>
      </w:r>
      <w:proofErr w:type="spellEnd"/>
      <w:r w:rsidRPr="0086500A">
        <w:rPr>
          <w:rFonts w:ascii="Cambria" w:hAnsi="Cambria"/>
          <w:color w:val="000000"/>
          <w:sz w:val="24"/>
          <w:szCs w:val="24"/>
        </w:rPr>
        <w:t xml:space="preserve"> Indonesia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1945 yang </w:t>
      </w:r>
      <w:proofErr w:type="spellStart"/>
      <w:r w:rsidRPr="0086500A">
        <w:rPr>
          <w:rFonts w:ascii="Cambria" w:hAnsi="Cambria"/>
          <w:color w:val="000000"/>
          <w:sz w:val="24"/>
          <w:szCs w:val="24"/>
        </w:rPr>
        <w:t>memerlukan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suasana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aman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bagi</w:t>
      </w:r>
      <w:proofErr w:type="spellEnd"/>
      <w:r w:rsidRPr="0086500A">
        <w:rPr>
          <w:rFonts w:ascii="Cambria" w:hAnsi="Cambria"/>
          <w:color w:val="000000"/>
          <w:sz w:val="24"/>
          <w:szCs w:val="24"/>
        </w:rPr>
        <w:t xml:space="preserve"> hakim, </w:t>
      </w:r>
      <w:proofErr w:type="spellStart"/>
      <w:r w:rsidRPr="0086500A">
        <w:rPr>
          <w:rFonts w:ascii="Cambria" w:hAnsi="Cambria"/>
          <w:color w:val="000000"/>
          <w:sz w:val="24"/>
          <w:szCs w:val="24"/>
        </w:rPr>
        <w:t>aparatur</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dan </w:t>
      </w:r>
      <w:proofErr w:type="spellStart"/>
      <w:r w:rsidRPr="0086500A">
        <w:rPr>
          <w:rFonts w:ascii="Cambria" w:hAnsi="Cambria"/>
          <w:color w:val="000000"/>
          <w:sz w:val="24"/>
          <w:szCs w:val="24"/>
        </w:rPr>
        <w:t>masyarakat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pencari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keadilan</w:t>
      </w:r>
      <w:proofErr w:type="spellEnd"/>
      <w:r w:rsidRPr="0086500A">
        <w:rPr>
          <w:rFonts w:ascii="Cambria" w:hAnsi="Cambria"/>
          <w:color w:val="000000"/>
          <w:sz w:val="24"/>
          <w:szCs w:val="24"/>
        </w:rPr>
        <w:t xml:space="preserve"> demi </w:t>
      </w:r>
      <w:proofErr w:type="spellStart"/>
      <w:r w:rsidRPr="0086500A">
        <w:rPr>
          <w:rFonts w:ascii="Cambria" w:hAnsi="Cambria"/>
          <w:color w:val="000000"/>
          <w:sz w:val="24"/>
          <w:szCs w:val="24"/>
        </w:rPr>
        <w:t>terwujudnya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lastRenderedPageBreak/>
        <w:t>berwibawa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Perma</w:t>
      </w:r>
      <w:proofErr w:type="spellEnd"/>
      <w:r w:rsidRPr="0086500A">
        <w:rPr>
          <w:rFonts w:ascii="Cambria" w:hAnsi="Cambria"/>
          <w:color w:val="000000"/>
          <w:sz w:val="24"/>
          <w:szCs w:val="24"/>
        </w:rPr>
        <w:t xml:space="preserve"> No. 5 dan 6 </w:t>
      </w:r>
      <w:proofErr w:type="spellStart"/>
      <w:r w:rsidRPr="0086500A">
        <w:rPr>
          <w:rFonts w:ascii="Cambria" w:hAnsi="Cambria"/>
          <w:color w:val="000000"/>
          <w:sz w:val="24"/>
          <w:szCs w:val="24"/>
        </w:rPr>
        <w:t>Tahun</w:t>
      </w:r>
      <w:proofErr w:type="spellEnd"/>
      <w:r w:rsidRPr="0086500A">
        <w:rPr>
          <w:rFonts w:ascii="Cambria" w:hAnsi="Cambria"/>
          <w:color w:val="000000"/>
          <w:sz w:val="24"/>
          <w:szCs w:val="24"/>
        </w:rPr>
        <w:t xml:space="preserve"> 2020 </w:t>
      </w:r>
      <w:proofErr w:type="spellStart"/>
      <w:r w:rsidRPr="0086500A">
        <w:rPr>
          <w:rFonts w:ascii="Cambria" w:hAnsi="Cambria"/>
          <w:color w:val="000000"/>
          <w:sz w:val="24"/>
          <w:szCs w:val="24"/>
        </w:rPr>
        <w:t>diharapkan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landasan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dalam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sistem</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keamanan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yang </w:t>
      </w:r>
      <w:proofErr w:type="spellStart"/>
      <w:r w:rsidRPr="0086500A">
        <w:rPr>
          <w:rFonts w:ascii="Cambria" w:hAnsi="Cambria"/>
          <w:color w:val="000000"/>
          <w:sz w:val="24"/>
          <w:szCs w:val="24"/>
        </w:rPr>
        <w:t>selama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ini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dibutuhkan</w:t>
      </w:r>
      <w:proofErr w:type="spellEnd"/>
      <w:r w:rsidRPr="0086500A">
        <w:rPr>
          <w:rFonts w:ascii="Cambria" w:hAnsi="Cambria"/>
          <w:color w:val="000000"/>
          <w:sz w:val="24"/>
          <w:szCs w:val="24"/>
        </w:rPr>
        <w:t xml:space="preserve"> oleh dunia </w:t>
      </w:r>
      <w:proofErr w:type="spellStart"/>
      <w:r w:rsidRPr="0086500A">
        <w:rPr>
          <w:rFonts w:ascii="Cambria" w:hAnsi="Cambria"/>
          <w:color w:val="000000"/>
          <w:sz w:val="24"/>
          <w:szCs w:val="24"/>
        </w:rPr>
        <w:t>peradilan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Maka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beberapa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ketentuan</w:t>
      </w:r>
      <w:proofErr w:type="spellEnd"/>
      <w:r w:rsidRPr="0086500A">
        <w:rPr>
          <w:rFonts w:ascii="Cambria" w:hAnsi="Cambria"/>
          <w:color w:val="000000"/>
          <w:sz w:val="24"/>
          <w:szCs w:val="24"/>
        </w:rPr>
        <w:t xml:space="preserve"> di PERMA </w:t>
      </w:r>
      <w:proofErr w:type="spellStart"/>
      <w:r w:rsidRPr="0086500A">
        <w:rPr>
          <w:rFonts w:ascii="Cambria" w:hAnsi="Cambria"/>
          <w:color w:val="000000"/>
          <w:sz w:val="24"/>
          <w:szCs w:val="24"/>
        </w:rPr>
        <w:t>tersebut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mulai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dari</w:t>
      </w:r>
      <w:proofErr w:type="spellEnd"/>
      <w:r w:rsidRPr="0086500A">
        <w:rPr>
          <w:rFonts w:ascii="Cambria" w:hAnsi="Cambria"/>
          <w:color w:val="000000"/>
          <w:sz w:val="24"/>
          <w:szCs w:val="24"/>
        </w:rPr>
        <w:t xml:space="preserve"> BAB II </w:t>
      </w:r>
      <w:proofErr w:type="spellStart"/>
      <w:r w:rsidRPr="0086500A">
        <w:rPr>
          <w:rFonts w:ascii="Cambria" w:hAnsi="Cambria"/>
          <w:color w:val="000000"/>
          <w:sz w:val="24"/>
          <w:szCs w:val="24"/>
        </w:rPr>
        <w:t>terkait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Tata </w:t>
      </w:r>
      <w:proofErr w:type="spellStart"/>
      <w:r w:rsidRPr="0086500A">
        <w:rPr>
          <w:rFonts w:ascii="Cambria" w:hAnsi="Cambria"/>
          <w:color w:val="000000"/>
          <w:sz w:val="24"/>
          <w:szCs w:val="24"/>
        </w:rPr>
        <w:t>Tertib</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Persidangan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kemudian</w:t>
      </w:r>
      <w:proofErr w:type="spellEnd"/>
      <w:r w:rsidRPr="0086500A">
        <w:rPr>
          <w:rFonts w:ascii="Cambria" w:hAnsi="Cambria"/>
          <w:color w:val="000000"/>
          <w:sz w:val="24"/>
          <w:szCs w:val="24"/>
        </w:rPr>
        <w:t xml:space="preserve"> BAB III </w:t>
      </w:r>
      <w:proofErr w:type="spellStart"/>
      <w:r w:rsidRPr="0086500A">
        <w:rPr>
          <w:rFonts w:ascii="Cambria" w:hAnsi="Cambria"/>
          <w:color w:val="000000"/>
          <w:sz w:val="24"/>
          <w:szCs w:val="24"/>
        </w:rPr>
        <w:t>terkait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Protokol</w:t>
      </w:r>
      <w:proofErr w:type="spellEnd"/>
      <w:r w:rsidRPr="0086500A">
        <w:rPr>
          <w:rFonts w:ascii="Cambria" w:hAnsi="Cambria"/>
          <w:color w:val="000000"/>
          <w:sz w:val="24"/>
          <w:szCs w:val="24"/>
        </w:rPr>
        <w:t xml:space="preserve"> </w:t>
      </w:r>
      <w:proofErr w:type="spellStart"/>
      <w:r w:rsidRPr="0086500A">
        <w:rPr>
          <w:rFonts w:ascii="Cambria" w:eastAsia="Times" w:hAnsi="Cambria"/>
          <w:color w:val="000000"/>
          <w:sz w:val="24"/>
          <w:szCs w:val="24"/>
        </w:rPr>
        <w:t>Keamanan</w:t>
      </w:r>
      <w:proofErr w:type="spellEnd"/>
      <w:r w:rsidRPr="0086500A">
        <w:rPr>
          <w:rFonts w:ascii="Cambria" w:eastAsia="Times" w:hAnsi="Cambria"/>
          <w:color w:val="000000"/>
          <w:sz w:val="24"/>
          <w:szCs w:val="24"/>
        </w:rPr>
        <w:t xml:space="preserve">, dan BAB IV </w:t>
      </w:r>
      <w:proofErr w:type="spellStart"/>
      <w:r w:rsidRPr="0086500A">
        <w:rPr>
          <w:rFonts w:ascii="Cambria" w:eastAsia="Times" w:hAnsi="Cambria"/>
          <w:color w:val="000000"/>
          <w:sz w:val="24"/>
          <w:szCs w:val="24"/>
        </w:rPr>
        <w:t>terkait</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dengan</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Standar</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Protokol</w:t>
      </w:r>
      <w:proofErr w:type="spellEnd"/>
      <w:r w:rsidRPr="0086500A">
        <w:rPr>
          <w:rFonts w:ascii="Cambria" w:eastAsia="Times" w:hAnsi="Cambria"/>
          <w:color w:val="000000"/>
          <w:sz w:val="24"/>
          <w:szCs w:val="24"/>
        </w:rPr>
        <w:t xml:space="preserve"> dan </w:t>
      </w:r>
      <w:proofErr w:type="spellStart"/>
      <w:r w:rsidRPr="0086500A">
        <w:rPr>
          <w:rFonts w:ascii="Cambria" w:eastAsia="Times" w:hAnsi="Cambria"/>
          <w:color w:val="000000"/>
          <w:sz w:val="24"/>
          <w:szCs w:val="24"/>
        </w:rPr>
        <w:t>Keamanan</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Pengadilan</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Berkaitan</w:t>
      </w:r>
      <w:proofErr w:type="spellEnd"/>
      <w:r w:rsidRPr="0086500A">
        <w:rPr>
          <w:rFonts w:ascii="Cambria" w:eastAsia="Times" w:hAnsi="Cambria"/>
          <w:color w:val="000000"/>
          <w:sz w:val="24"/>
          <w:szCs w:val="24"/>
        </w:rPr>
        <w:t xml:space="preserve"> </w:t>
      </w:r>
      <w:proofErr w:type="spellStart"/>
      <w:r w:rsidRPr="0086500A">
        <w:rPr>
          <w:rFonts w:ascii="Cambria" w:eastAsia="Times" w:hAnsi="Cambria"/>
          <w:color w:val="000000"/>
          <w:sz w:val="24"/>
          <w:szCs w:val="24"/>
        </w:rPr>
        <w:t>dengan</w:t>
      </w:r>
      <w:proofErr w:type="spellEnd"/>
      <w:r w:rsidRPr="0086500A">
        <w:rPr>
          <w:rFonts w:ascii="Cambria" w:eastAsia="Times" w:hAnsi="Cambria"/>
          <w:color w:val="000000"/>
          <w:sz w:val="24"/>
          <w:szCs w:val="24"/>
        </w:rPr>
        <w:t xml:space="preserve"> </w:t>
      </w:r>
      <w:r w:rsidRPr="0086500A">
        <w:rPr>
          <w:rFonts w:ascii="Cambria" w:hAnsi="Cambria"/>
          <w:color w:val="000000"/>
          <w:sz w:val="24"/>
          <w:szCs w:val="24"/>
        </w:rPr>
        <w:t xml:space="preserve">Tata </w:t>
      </w:r>
      <w:proofErr w:type="spellStart"/>
      <w:r w:rsidRPr="0086500A">
        <w:rPr>
          <w:rFonts w:ascii="Cambria" w:hAnsi="Cambria"/>
          <w:color w:val="000000"/>
          <w:sz w:val="24"/>
          <w:szCs w:val="24"/>
        </w:rPr>
        <w:t>Tertib</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Persidangan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antara</w:t>
      </w:r>
      <w:proofErr w:type="spellEnd"/>
      <w:r w:rsidRPr="0086500A">
        <w:rPr>
          <w:rFonts w:ascii="Cambria" w:hAnsi="Cambria"/>
          <w:color w:val="000000"/>
          <w:sz w:val="24"/>
          <w:szCs w:val="24"/>
        </w:rPr>
        <w:t xml:space="preserve"> lain pada </w:t>
      </w: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4 yang </w:t>
      </w:r>
      <w:proofErr w:type="spellStart"/>
      <w:r w:rsidRPr="0086500A">
        <w:rPr>
          <w:rFonts w:ascii="Cambria" w:hAnsi="Cambria"/>
          <w:color w:val="000000"/>
          <w:sz w:val="24"/>
          <w:szCs w:val="24"/>
        </w:rPr>
        <w:t>berisi</w:t>
      </w:r>
      <w:proofErr w:type="spellEnd"/>
      <w:r w:rsidRPr="0086500A">
        <w:rPr>
          <w:rFonts w:ascii="Cambria" w:hAnsi="Cambria"/>
          <w:color w:val="000000"/>
          <w:sz w:val="24"/>
          <w:szCs w:val="24"/>
        </w:rPr>
        <w:t xml:space="preserve">: </w:t>
      </w:r>
    </w:p>
    <w:p w14:paraId="7A7750A7" w14:textId="77777777" w:rsidR="00BC1701" w:rsidRPr="0086500A" w:rsidRDefault="00BC1701" w:rsidP="00BC1701">
      <w:pPr>
        <w:ind w:left="142" w:right="-52" w:hanging="130"/>
        <w:jc w:val="both"/>
        <w:rPr>
          <w:rFonts w:ascii="Cambria" w:hAnsi="Cambria"/>
          <w:sz w:val="24"/>
          <w:szCs w:val="24"/>
        </w:rPr>
      </w:pPr>
      <w:proofErr w:type="gramStart"/>
      <w:r w:rsidRPr="0086500A">
        <w:rPr>
          <w:rFonts w:ascii="Cambria" w:hAnsi="Cambria"/>
          <w:sz w:val="24"/>
          <w:szCs w:val="24"/>
        </w:rPr>
        <w:t xml:space="preserve">“ </w:t>
      </w:r>
      <w:proofErr w:type="spellStart"/>
      <w:r w:rsidRPr="0086500A">
        <w:rPr>
          <w:rFonts w:ascii="Cambria" w:hAnsi="Cambria"/>
          <w:sz w:val="24"/>
          <w:szCs w:val="24"/>
        </w:rPr>
        <w:t>Pasal</w:t>
      </w:r>
      <w:proofErr w:type="spellEnd"/>
      <w:proofErr w:type="gramEnd"/>
      <w:r w:rsidRPr="0086500A">
        <w:rPr>
          <w:rFonts w:ascii="Cambria" w:hAnsi="Cambria"/>
          <w:sz w:val="24"/>
          <w:szCs w:val="24"/>
        </w:rPr>
        <w:t xml:space="preserve"> 4 </w:t>
      </w:r>
      <w:proofErr w:type="spellStart"/>
      <w:r w:rsidRPr="0086500A">
        <w:rPr>
          <w:rFonts w:ascii="Cambria" w:hAnsi="Cambria"/>
          <w:sz w:val="24"/>
          <w:szCs w:val="24"/>
        </w:rPr>
        <w:t>ayat</w:t>
      </w:r>
      <w:proofErr w:type="spellEnd"/>
      <w:r w:rsidRPr="0086500A">
        <w:rPr>
          <w:rFonts w:ascii="Cambria" w:hAnsi="Cambria"/>
          <w:sz w:val="24"/>
          <w:szCs w:val="24"/>
        </w:rPr>
        <w:t xml:space="preserve"> (1) : </w:t>
      </w:r>
      <w:proofErr w:type="spellStart"/>
      <w:r w:rsidRPr="0086500A">
        <w:rPr>
          <w:rFonts w:ascii="Cambria" w:hAnsi="Cambria"/>
          <w:sz w:val="24"/>
          <w:szCs w:val="24"/>
        </w:rPr>
        <w:t>Setiap</w:t>
      </w:r>
      <w:proofErr w:type="spellEnd"/>
      <w:r w:rsidRPr="0086500A">
        <w:rPr>
          <w:rFonts w:ascii="Cambria" w:hAnsi="Cambria"/>
          <w:sz w:val="24"/>
          <w:szCs w:val="24"/>
        </w:rPr>
        <w:t xml:space="preserve"> </w:t>
      </w:r>
      <w:proofErr w:type="spellStart"/>
      <w:r w:rsidRPr="0086500A">
        <w:rPr>
          <w:rFonts w:ascii="Cambria" w:hAnsi="Cambria"/>
          <w:sz w:val="24"/>
          <w:szCs w:val="24"/>
        </w:rPr>
        <w:t>pengunjung</w:t>
      </w:r>
      <w:proofErr w:type="spellEnd"/>
      <w:r w:rsidRPr="0086500A">
        <w:rPr>
          <w:rFonts w:ascii="Cambria" w:hAnsi="Cambria"/>
          <w:sz w:val="24"/>
          <w:szCs w:val="24"/>
        </w:rPr>
        <w:t xml:space="preserve"> yang </w:t>
      </w:r>
      <w:proofErr w:type="spellStart"/>
      <w:r w:rsidRPr="0086500A">
        <w:rPr>
          <w:rFonts w:ascii="Cambria" w:hAnsi="Cambria"/>
          <w:sz w:val="24"/>
          <w:szCs w:val="24"/>
        </w:rPr>
        <w:t>masuk</w:t>
      </w:r>
      <w:proofErr w:type="spellEnd"/>
      <w:r w:rsidRPr="0086500A">
        <w:rPr>
          <w:rFonts w:ascii="Cambria" w:hAnsi="Cambria"/>
          <w:sz w:val="24"/>
          <w:szCs w:val="24"/>
        </w:rPr>
        <w:t xml:space="preserve"> </w:t>
      </w:r>
      <w:proofErr w:type="spellStart"/>
      <w:r w:rsidRPr="0086500A">
        <w:rPr>
          <w:rFonts w:ascii="Cambria" w:hAnsi="Cambria"/>
          <w:sz w:val="24"/>
          <w:szCs w:val="24"/>
        </w:rPr>
        <w:t>ke</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harus</w:t>
      </w:r>
      <w:proofErr w:type="spellEnd"/>
      <w:r w:rsidRPr="0086500A">
        <w:rPr>
          <w:rFonts w:ascii="Cambria" w:hAnsi="Cambria"/>
          <w:sz w:val="24"/>
          <w:szCs w:val="24"/>
        </w:rPr>
        <w:t xml:space="preserve"> </w:t>
      </w:r>
      <w:proofErr w:type="spellStart"/>
      <w:r w:rsidRPr="0086500A">
        <w:rPr>
          <w:rFonts w:ascii="Cambria" w:hAnsi="Cambria"/>
          <w:sz w:val="24"/>
          <w:szCs w:val="24"/>
        </w:rPr>
        <w:t>melalui</w:t>
      </w:r>
      <w:proofErr w:type="spellEnd"/>
      <w:r w:rsidRPr="0086500A">
        <w:rPr>
          <w:rFonts w:ascii="Cambria" w:hAnsi="Cambria"/>
          <w:sz w:val="24"/>
          <w:szCs w:val="24"/>
        </w:rPr>
        <w:t xml:space="preserve"> 1 (</w:t>
      </w:r>
      <w:proofErr w:type="spellStart"/>
      <w:r w:rsidRPr="0086500A">
        <w:rPr>
          <w:rFonts w:ascii="Cambria" w:hAnsi="Cambria"/>
          <w:sz w:val="24"/>
          <w:szCs w:val="24"/>
        </w:rPr>
        <w:t>satu</w:t>
      </w:r>
      <w:proofErr w:type="spellEnd"/>
      <w:r w:rsidRPr="0086500A">
        <w:rPr>
          <w:rFonts w:ascii="Cambria" w:hAnsi="Cambria"/>
          <w:sz w:val="24"/>
          <w:szCs w:val="24"/>
        </w:rPr>
        <w:t xml:space="preserve">) </w:t>
      </w:r>
      <w:proofErr w:type="spellStart"/>
      <w:r w:rsidRPr="0086500A">
        <w:rPr>
          <w:rFonts w:ascii="Cambria" w:hAnsi="Cambria"/>
          <w:sz w:val="24"/>
          <w:szCs w:val="24"/>
        </w:rPr>
        <w:t>akses</w:t>
      </w:r>
      <w:proofErr w:type="spellEnd"/>
      <w:r w:rsidRPr="0086500A">
        <w:rPr>
          <w:rFonts w:ascii="Cambria" w:hAnsi="Cambria"/>
          <w:sz w:val="24"/>
          <w:szCs w:val="24"/>
        </w:rPr>
        <w:t xml:space="preserve">         dan </w:t>
      </w:r>
      <w:proofErr w:type="spellStart"/>
      <w:r w:rsidRPr="0086500A">
        <w:rPr>
          <w:rFonts w:ascii="Cambria" w:hAnsi="Cambria"/>
          <w:sz w:val="24"/>
          <w:szCs w:val="24"/>
        </w:rPr>
        <w:t>mengisi</w:t>
      </w:r>
      <w:proofErr w:type="spellEnd"/>
      <w:r w:rsidRPr="0086500A">
        <w:rPr>
          <w:rFonts w:ascii="Cambria" w:hAnsi="Cambria"/>
          <w:sz w:val="24"/>
          <w:szCs w:val="24"/>
        </w:rPr>
        <w:t xml:space="preserve"> </w:t>
      </w:r>
      <w:proofErr w:type="spellStart"/>
      <w:r w:rsidRPr="0086500A">
        <w:rPr>
          <w:rFonts w:ascii="Cambria" w:hAnsi="Cambria"/>
          <w:sz w:val="24"/>
          <w:szCs w:val="24"/>
        </w:rPr>
        <w:t>buku</w:t>
      </w:r>
      <w:proofErr w:type="spellEnd"/>
      <w:r w:rsidRPr="0086500A">
        <w:rPr>
          <w:rFonts w:ascii="Cambria" w:hAnsi="Cambria"/>
          <w:sz w:val="24"/>
          <w:szCs w:val="24"/>
        </w:rPr>
        <w:t xml:space="preserve"> </w:t>
      </w:r>
      <w:proofErr w:type="spellStart"/>
      <w:r w:rsidRPr="0086500A">
        <w:rPr>
          <w:rFonts w:ascii="Cambria" w:hAnsi="Cambria"/>
          <w:sz w:val="24"/>
          <w:szCs w:val="24"/>
        </w:rPr>
        <w:t>tamu</w:t>
      </w:r>
      <w:proofErr w:type="spellEnd"/>
      <w:r w:rsidRPr="0086500A">
        <w:rPr>
          <w:rFonts w:ascii="Cambria" w:hAnsi="Cambria"/>
          <w:sz w:val="24"/>
          <w:szCs w:val="24"/>
        </w:rPr>
        <w:t xml:space="preserve">, </w:t>
      </w:r>
      <w:proofErr w:type="spellStart"/>
      <w:r w:rsidRPr="0086500A">
        <w:rPr>
          <w:rFonts w:ascii="Cambria" w:hAnsi="Cambria"/>
          <w:sz w:val="24"/>
          <w:szCs w:val="24"/>
        </w:rPr>
        <w:t>serta</w:t>
      </w:r>
      <w:proofErr w:type="spellEnd"/>
      <w:r w:rsidRPr="0086500A">
        <w:rPr>
          <w:rFonts w:ascii="Cambria" w:hAnsi="Cambria"/>
          <w:sz w:val="24"/>
          <w:szCs w:val="24"/>
        </w:rPr>
        <w:t xml:space="preserve"> </w:t>
      </w:r>
      <w:proofErr w:type="spellStart"/>
      <w:r w:rsidRPr="0086500A">
        <w:rPr>
          <w:rFonts w:ascii="Cambria" w:hAnsi="Cambria"/>
          <w:sz w:val="24"/>
          <w:szCs w:val="24"/>
        </w:rPr>
        <w:t>menukarkan</w:t>
      </w:r>
      <w:proofErr w:type="spellEnd"/>
      <w:r w:rsidRPr="0086500A">
        <w:rPr>
          <w:rFonts w:ascii="Cambria" w:hAnsi="Cambria"/>
          <w:sz w:val="24"/>
          <w:szCs w:val="24"/>
        </w:rPr>
        <w:t xml:space="preserve"> </w:t>
      </w:r>
      <w:proofErr w:type="spellStart"/>
      <w:r w:rsidRPr="0086500A">
        <w:rPr>
          <w:rFonts w:ascii="Cambria" w:hAnsi="Cambria"/>
          <w:sz w:val="24"/>
          <w:szCs w:val="24"/>
        </w:rPr>
        <w:t>kartu</w:t>
      </w:r>
      <w:proofErr w:type="spellEnd"/>
      <w:r w:rsidRPr="0086500A">
        <w:rPr>
          <w:rFonts w:ascii="Cambria" w:hAnsi="Cambria"/>
          <w:sz w:val="24"/>
          <w:szCs w:val="24"/>
        </w:rPr>
        <w:t xml:space="preserve"> </w:t>
      </w:r>
      <w:proofErr w:type="spellStart"/>
      <w:r w:rsidRPr="0086500A">
        <w:rPr>
          <w:rFonts w:ascii="Cambria" w:hAnsi="Cambria"/>
          <w:sz w:val="24"/>
          <w:szCs w:val="24"/>
        </w:rPr>
        <w:t>identitas</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kartu</w:t>
      </w:r>
      <w:proofErr w:type="spellEnd"/>
      <w:r w:rsidRPr="0086500A">
        <w:rPr>
          <w:rFonts w:ascii="Cambria" w:hAnsi="Cambria"/>
          <w:sz w:val="24"/>
          <w:szCs w:val="24"/>
        </w:rPr>
        <w:t xml:space="preserve"> </w:t>
      </w:r>
      <w:proofErr w:type="spellStart"/>
      <w:r w:rsidRPr="0086500A">
        <w:rPr>
          <w:rFonts w:ascii="Cambria" w:hAnsi="Cambria"/>
          <w:sz w:val="24"/>
          <w:szCs w:val="24"/>
        </w:rPr>
        <w:t>pengunjung</w:t>
      </w:r>
      <w:proofErr w:type="spellEnd"/>
      <w:r w:rsidRPr="0086500A">
        <w:rPr>
          <w:rFonts w:ascii="Cambria" w:hAnsi="Cambria"/>
          <w:sz w:val="24"/>
          <w:szCs w:val="24"/>
        </w:rPr>
        <w:t xml:space="preserve">. </w:t>
      </w:r>
    </w:p>
    <w:p w14:paraId="4E5E0377" w14:textId="77777777" w:rsidR="00BC1701" w:rsidRPr="0086500A" w:rsidRDefault="00BC1701" w:rsidP="00BC1701">
      <w:pPr>
        <w:ind w:left="142" w:right="-52"/>
        <w:jc w:val="both"/>
        <w:rPr>
          <w:rFonts w:ascii="Cambria" w:hAnsi="Cambria"/>
          <w:sz w:val="24"/>
          <w:szCs w:val="24"/>
        </w:rPr>
      </w:pPr>
      <w:proofErr w:type="spellStart"/>
      <w:r w:rsidRPr="0086500A">
        <w:rPr>
          <w:rFonts w:ascii="Cambria" w:hAnsi="Cambria"/>
          <w:sz w:val="24"/>
          <w:szCs w:val="24"/>
        </w:rPr>
        <w:t>Pasal</w:t>
      </w:r>
      <w:proofErr w:type="spellEnd"/>
      <w:r w:rsidRPr="0086500A">
        <w:rPr>
          <w:rFonts w:ascii="Cambria" w:hAnsi="Cambria"/>
          <w:sz w:val="24"/>
          <w:szCs w:val="24"/>
        </w:rPr>
        <w:t xml:space="preserve"> 4 </w:t>
      </w:r>
      <w:proofErr w:type="spellStart"/>
      <w:r w:rsidRPr="0086500A">
        <w:rPr>
          <w:rFonts w:ascii="Cambria" w:hAnsi="Cambria"/>
          <w:sz w:val="24"/>
          <w:szCs w:val="24"/>
        </w:rPr>
        <w:t>ayat</w:t>
      </w:r>
      <w:proofErr w:type="spellEnd"/>
      <w:r w:rsidRPr="0086500A">
        <w:rPr>
          <w:rFonts w:ascii="Cambria" w:hAnsi="Cambria"/>
          <w:sz w:val="24"/>
          <w:szCs w:val="24"/>
        </w:rPr>
        <w:t xml:space="preserve"> (2): </w:t>
      </w:r>
      <w:proofErr w:type="spellStart"/>
      <w:r w:rsidRPr="0086500A">
        <w:rPr>
          <w:rFonts w:ascii="Cambria" w:hAnsi="Cambria"/>
          <w:sz w:val="24"/>
          <w:szCs w:val="24"/>
        </w:rPr>
        <w:t>Setiap</w:t>
      </w:r>
      <w:proofErr w:type="spellEnd"/>
      <w:r w:rsidRPr="0086500A">
        <w:rPr>
          <w:rFonts w:ascii="Cambria" w:hAnsi="Cambria"/>
          <w:sz w:val="24"/>
          <w:szCs w:val="24"/>
        </w:rPr>
        <w:t xml:space="preserve"> Orang </w:t>
      </w:r>
      <w:proofErr w:type="spellStart"/>
      <w:r w:rsidRPr="0086500A">
        <w:rPr>
          <w:rFonts w:ascii="Cambria" w:hAnsi="Cambria"/>
          <w:sz w:val="24"/>
          <w:szCs w:val="24"/>
        </w:rPr>
        <w:t>dilarang</w:t>
      </w:r>
      <w:proofErr w:type="spellEnd"/>
      <w:r w:rsidRPr="0086500A">
        <w:rPr>
          <w:rFonts w:ascii="Cambria" w:hAnsi="Cambria"/>
          <w:sz w:val="24"/>
          <w:szCs w:val="24"/>
        </w:rPr>
        <w:t xml:space="preserve"> </w:t>
      </w:r>
      <w:proofErr w:type="spellStart"/>
      <w:r w:rsidRPr="0086500A">
        <w:rPr>
          <w:rFonts w:ascii="Cambria" w:hAnsi="Cambria"/>
          <w:sz w:val="24"/>
          <w:szCs w:val="24"/>
        </w:rPr>
        <w:t>membawa</w:t>
      </w:r>
      <w:proofErr w:type="spellEnd"/>
      <w:r w:rsidRPr="0086500A">
        <w:rPr>
          <w:rFonts w:ascii="Cambria" w:hAnsi="Cambria"/>
          <w:sz w:val="24"/>
          <w:szCs w:val="24"/>
        </w:rPr>
        <w:t xml:space="preserve"> </w:t>
      </w:r>
      <w:proofErr w:type="spellStart"/>
      <w:r w:rsidRPr="0086500A">
        <w:rPr>
          <w:rFonts w:ascii="Cambria" w:hAnsi="Cambria"/>
          <w:sz w:val="24"/>
          <w:szCs w:val="24"/>
        </w:rPr>
        <w:t>senjata</w:t>
      </w:r>
      <w:proofErr w:type="spellEnd"/>
      <w:r w:rsidRPr="0086500A">
        <w:rPr>
          <w:rFonts w:ascii="Cambria" w:hAnsi="Cambria"/>
          <w:sz w:val="24"/>
          <w:szCs w:val="24"/>
        </w:rPr>
        <w:t xml:space="preserve"> </w:t>
      </w:r>
      <w:proofErr w:type="spellStart"/>
      <w:r w:rsidRPr="0086500A">
        <w:rPr>
          <w:rFonts w:ascii="Cambria" w:hAnsi="Cambria"/>
          <w:sz w:val="24"/>
          <w:szCs w:val="24"/>
        </w:rPr>
        <w:t>api</w:t>
      </w:r>
      <w:proofErr w:type="spellEnd"/>
      <w:r w:rsidRPr="0086500A">
        <w:rPr>
          <w:rFonts w:ascii="Cambria" w:hAnsi="Cambria"/>
          <w:sz w:val="24"/>
          <w:szCs w:val="24"/>
        </w:rPr>
        <w:t xml:space="preserve">, </w:t>
      </w:r>
      <w:proofErr w:type="spellStart"/>
      <w:r w:rsidRPr="0086500A">
        <w:rPr>
          <w:rFonts w:ascii="Cambria" w:hAnsi="Cambria"/>
          <w:sz w:val="24"/>
          <w:szCs w:val="24"/>
        </w:rPr>
        <w:t>senjata</w:t>
      </w:r>
      <w:proofErr w:type="spellEnd"/>
      <w:r w:rsidRPr="0086500A">
        <w:rPr>
          <w:rFonts w:ascii="Cambria" w:hAnsi="Cambria"/>
          <w:sz w:val="24"/>
          <w:szCs w:val="24"/>
        </w:rPr>
        <w:t xml:space="preserve"> </w:t>
      </w:r>
      <w:proofErr w:type="spellStart"/>
      <w:r w:rsidRPr="0086500A">
        <w:rPr>
          <w:rFonts w:ascii="Cambria" w:hAnsi="Cambria"/>
          <w:sz w:val="24"/>
          <w:szCs w:val="24"/>
        </w:rPr>
        <w:t>tajam</w:t>
      </w:r>
      <w:proofErr w:type="spellEnd"/>
      <w:r w:rsidRPr="0086500A">
        <w:rPr>
          <w:rFonts w:ascii="Cambria" w:hAnsi="Cambria"/>
          <w:sz w:val="24"/>
          <w:szCs w:val="24"/>
        </w:rPr>
        <w:t xml:space="preserve">, </w:t>
      </w:r>
      <w:proofErr w:type="spellStart"/>
      <w:r w:rsidRPr="0086500A">
        <w:rPr>
          <w:rFonts w:ascii="Cambria" w:hAnsi="Cambria"/>
          <w:sz w:val="24"/>
          <w:szCs w:val="24"/>
        </w:rPr>
        <w:t>bahan</w:t>
      </w:r>
      <w:proofErr w:type="spellEnd"/>
      <w:r w:rsidRPr="0086500A">
        <w:rPr>
          <w:rFonts w:ascii="Cambria" w:hAnsi="Cambria"/>
          <w:sz w:val="24"/>
          <w:szCs w:val="24"/>
        </w:rPr>
        <w:t xml:space="preserve"> </w:t>
      </w:r>
      <w:proofErr w:type="spellStart"/>
      <w:r w:rsidRPr="0086500A">
        <w:rPr>
          <w:rFonts w:ascii="Cambria" w:hAnsi="Cambria"/>
          <w:sz w:val="24"/>
          <w:szCs w:val="24"/>
        </w:rPr>
        <w:t>peledak</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alat</w:t>
      </w:r>
      <w:proofErr w:type="spellEnd"/>
      <w:r w:rsidRPr="0086500A">
        <w:rPr>
          <w:rFonts w:ascii="Cambria" w:hAnsi="Cambria"/>
          <w:sz w:val="24"/>
          <w:szCs w:val="24"/>
        </w:rPr>
        <w:t xml:space="preserve">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benda</w:t>
      </w:r>
      <w:proofErr w:type="spellEnd"/>
      <w:r w:rsidRPr="0086500A">
        <w:rPr>
          <w:rFonts w:ascii="Cambria" w:hAnsi="Cambria"/>
          <w:sz w:val="24"/>
          <w:szCs w:val="24"/>
        </w:rPr>
        <w:t xml:space="preserve"> </w:t>
      </w:r>
      <w:proofErr w:type="spellStart"/>
      <w:r w:rsidRPr="0086500A">
        <w:rPr>
          <w:rFonts w:ascii="Cambria" w:hAnsi="Cambria"/>
          <w:sz w:val="24"/>
          <w:szCs w:val="24"/>
        </w:rPr>
        <w:t>apapun</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membahayakan</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w:t>
      </w:r>
      <w:proofErr w:type="spellStart"/>
      <w:r w:rsidRPr="0086500A">
        <w:rPr>
          <w:rFonts w:ascii="Cambria" w:hAnsi="Cambria"/>
          <w:sz w:val="24"/>
          <w:szCs w:val="24"/>
        </w:rPr>
        <w:t>kecuali</w:t>
      </w:r>
      <w:proofErr w:type="spellEnd"/>
      <w:r w:rsidRPr="0086500A">
        <w:rPr>
          <w:rFonts w:ascii="Cambria" w:hAnsi="Cambria"/>
          <w:sz w:val="24"/>
          <w:szCs w:val="24"/>
        </w:rPr>
        <w:t xml:space="preserve">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keamanan</w:t>
      </w:r>
      <w:proofErr w:type="spellEnd"/>
      <w:r w:rsidRPr="0086500A">
        <w:rPr>
          <w:rFonts w:ascii="Cambria" w:hAnsi="Cambria"/>
          <w:sz w:val="24"/>
          <w:szCs w:val="24"/>
        </w:rPr>
        <w:t xml:space="preserve"> yang </w:t>
      </w:r>
      <w:proofErr w:type="spellStart"/>
      <w:r w:rsidRPr="0086500A">
        <w:rPr>
          <w:rFonts w:ascii="Cambria" w:hAnsi="Cambria"/>
          <w:sz w:val="24"/>
          <w:szCs w:val="24"/>
        </w:rPr>
        <w:t>bertugas</w:t>
      </w:r>
      <w:proofErr w:type="spellEnd"/>
      <w:r w:rsidRPr="0086500A">
        <w:rPr>
          <w:rFonts w:ascii="Cambria" w:hAnsi="Cambria"/>
          <w:sz w:val="24"/>
          <w:szCs w:val="24"/>
        </w:rPr>
        <w:t>.</w:t>
      </w:r>
    </w:p>
    <w:p w14:paraId="07B7BC2F" w14:textId="77777777" w:rsidR="00BC1701" w:rsidRPr="0086500A" w:rsidRDefault="00BC1701" w:rsidP="00BC1701">
      <w:pPr>
        <w:ind w:left="142" w:right="-52"/>
        <w:jc w:val="both"/>
        <w:rPr>
          <w:rFonts w:ascii="Cambria" w:hAnsi="Cambria"/>
          <w:sz w:val="24"/>
          <w:szCs w:val="24"/>
        </w:rPr>
      </w:pPr>
      <w:proofErr w:type="spellStart"/>
      <w:r w:rsidRPr="0086500A">
        <w:rPr>
          <w:rFonts w:ascii="Cambria" w:hAnsi="Cambria"/>
          <w:sz w:val="24"/>
          <w:szCs w:val="24"/>
        </w:rPr>
        <w:t>Pasal</w:t>
      </w:r>
      <w:proofErr w:type="spellEnd"/>
      <w:r w:rsidRPr="0086500A">
        <w:rPr>
          <w:rFonts w:ascii="Cambria" w:hAnsi="Cambria"/>
          <w:sz w:val="24"/>
          <w:szCs w:val="24"/>
        </w:rPr>
        <w:t xml:space="preserve"> 4 </w:t>
      </w:r>
      <w:proofErr w:type="spellStart"/>
      <w:r w:rsidRPr="0086500A">
        <w:rPr>
          <w:rFonts w:ascii="Cambria" w:hAnsi="Cambria"/>
          <w:sz w:val="24"/>
          <w:szCs w:val="24"/>
        </w:rPr>
        <w:t>ayat</w:t>
      </w:r>
      <w:proofErr w:type="spellEnd"/>
      <w:r w:rsidRPr="0086500A">
        <w:rPr>
          <w:rFonts w:ascii="Cambria" w:hAnsi="Cambria"/>
          <w:sz w:val="24"/>
          <w:szCs w:val="24"/>
        </w:rPr>
        <w:t xml:space="preserve"> (3): </w:t>
      </w:r>
      <w:proofErr w:type="spellStart"/>
      <w:r w:rsidRPr="0086500A">
        <w:rPr>
          <w:rFonts w:ascii="Cambria" w:hAnsi="Cambria"/>
          <w:sz w:val="24"/>
          <w:szCs w:val="24"/>
        </w:rPr>
        <w:t>Setiap</w:t>
      </w:r>
      <w:proofErr w:type="spellEnd"/>
      <w:r w:rsidRPr="0086500A">
        <w:rPr>
          <w:rFonts w:ascii="Cambria" w:hAnsi="Cambria"/>
          <w:sz w:val="24"/>
          <w:szCs w:val="24"/>
        </w:rPr>
        <w:t xml:space="preserve"> Orang yang </w:t>
      </w:r>
      <w:proofErr w:type="spellStart"/>
      <w:r w:rsidRPr="0086500A">
        <w:rPr>
          <w:rFonts w:ascii="Cambria" w:hAnsi="Cambria"/>
          <w:sz w:val="24"/>
          <w:szCs w:val="24"/>
        </w:rPr>
        <w:t>bertindak</w:t>
      </w:r>
      <w:proofErr w:type="spellEnd"/>
      <w:r w:rsidRPr="0086500A">
        <w:rPr>
          <w:rFonts w:ascii="Cambria" w:hAnsi="Cambria"/>
          <w:sz w:val="24"/>
          <w:szCs w:val="24"/>
        </w:rPr>
        <w:t xml:space="preserve"> </w:t>
      </w:r>
      <w:proofErr w:type="spellStart"/>
      <w:r w:rsidRPr="0086500A">
        <w:rPr>
          <w:rFonts w:ascii="Cambria" w:hAnsi="Cambria"/>
          <w:sz w:val="24"/>
          <w:szCs w:val="24"/>
        </w:rPr>
        <w:t>menjadi</w:t>
      </w:r>
      <w:proofErr w:type="spellEnd"/>
      <w:r w:rsidRPr="0086500A">
        <w:rPr>
          <w:rFonts w:ascii="Cambria" w:hAnsi="Cambria"/>
          <w:sz w:val="24"/>
          <w:szCs w:val="24"/>
        </w:rPr>
        <w:t xml:space="preserve"> </w:t>
      </w:r>
      <w:proofErr w:type="spellStart"/>
      <w:r w:rsidRPr="0086500A">
        <w:rPr>
          <w:rFonts w:ascii="Cambria" w:hAnsi="Cambria"/>
          <w:sz w:val="24"/>
          <w:szCs w:val="24"/>
        </w:rPr>
        <w:t>saksi</w:t>
      </w:r>
      <w:proofErr w:type="spellEnd"/>
      <w:r w:rsidRPr="0086500A">
        <w:rPr>
          <w:rFonts w:ascii="Cambria" w:hAnsi="Cambria"/>
          <w:sz w:val="24"/>
          <w:szCs w:val="24"/>
        </w:rPr>
        <w:t xml:space="preserve"> dan/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w:t>
      </w:r>
      <w:proofErr w:type="spellStart"/>
      <w:r w:rsidRPr="0086500A">
        <w:rPr>
          <w:rFonts w:ascii="Cambria" w:hAnsi="Cambria"/>
          <w:sz w:val="24"/>
          <w:szCs w:val="24"/>
        </w:rPr>
        <w:t>wajib</w:t>
      </w:r>
      <w:proofErr w:type="spellEnd"/>
      <w:r w:rsidRPr="0086500A">
        <w:rPr>
          <w:rFonts w:ascii="Cambria" w:hAnsi="Cambria"/>
          <w:sz w:val="24"/>
          <w:szCs w:val="24"/>
        </w:rPr>
        <w:t xml:space="preserve"> </w:t>
      </w:r>
      <w:proofErr w:type="spellStart"/>
      <w:r w:rsidRPr="0086500A">
        <w:rPr>
          <w:rFonts w:ascii="Cambria" w:hAnsi="Cambria"/>
          <w:sz w:val="24"/>
          <w:szCs w:val="24"/>
        </w:rPr>
        <w:t>menitipkan</w:t>
      </w:r>
      <w:proofErr w:type="spellEnd"/>
      <w:r w:rsidRPr="0086500A">
        <w:rPr>
          <w:rFonts w:ascii="Cambria" w:hAnsi="Cambria"/>
          <w:sz w:val="24"/>
          <w:szCs w:val="24"/>
        </w:rPr>
        <w:t xml:space="preserve"> </w:t>
      </w:r>
      <w:proofErr w:type="spellStart"/>
      <w:r w:rsidRPr="0086500A">
        <w:rPr>
          <w:rFonts w:ascii="Cambria" w:hAnsi="Cambria"/>
          <w:sz w:val="24"/>
          <w:szCs w:val="24"/>
        </w:rPr>
        <w:t>senjata</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Majelis</w:t>
      </w:r>
      <w:proofErr w:type="spellEnd"/>
      <w:r w:rsidRPr="0086500A">
        <w:rPr>
          <w:rFonts w:ascii="Cambria" w:hAnsi="Cambria"/>
          <w:sz w:val="24"/>
          <w:szCs w:val="24"/>
        </w:rPr>
        <w:t xml:space="preserve"> Hakim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petugas</w:t>
      </w:r>
      <w:proofErr w:type="spellEnd"/>
      <w:r w:rsidRPr="0086500A">
        <w:rPr>
          <w:rFonts w:ascii="Cambria" w:hAnsi="Cambria"/>
          <w:sz w:val="24"/>
          <w:szCs w:val="24"/>
        </w:rPr>
        <w:t xml:space="preserve"> yang </w:t>
      </w:r>
      <w:proofErr w:type="spellStart"/>
      <w:r w:rsidRPr="0086500A">
        <w:rPr>
          <w:rFonts w:ascii="Cambria" w:hAnsi="Cambria"/>
          <w:sz w:val="24"/>
          <w:szCs w:val="24"/>
        </w:rPr>
        <w:t>ditunjuk</w:t>
      </w:r>
      <w:proofErr w:type="spellEnd"/>
      <w:r w:rsidRPr="0086500A">
        <w:rPr>
          <w:rFonts w:ascii="Cambria" w:hAnsi="Cambria"/>
          <w:sz w:val="24"/>
          <w:szCs w:val="24"/>
        </w:rPr>
        <w:t xml:space="preserve"> oleh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Majelis</w:t>
      </w:r>
      <w:proofErr w:type="spellEnd"/>
      <w:r w:rsidRPr="0086500A">
        <w:rPr>
          <w:rFonts w:ascii="Cambria" w:hAnsi="Cambria"/>
          <w:sz w:val="24"/>
          <w:szCs w:val="24"/>
        </w:rPr>
        <w:t xml:space="preserve"> </w:t>
      </w:r>
      <w:proofErr w:type="spellStart"/>
      <w:r w:rsidRPr="0086500A">
        <w:rPr>
          <w:rFonts w:ascii="Cambria" w:hAnsi="Cambria"/>
          <w:sz w:val="24"/>
          <w:szCs w:val="24"/>
        </w:rPr>
        <w:t>Haki:in</w:t>
      </w:r>
      <w:proofErr w:type="spellEnd"/>
      <w:r w:rsidRPr="0086500A">
        <w:rPr>
          <w:rFonts w:ascii="Cambria" w:hAnsi="Cambria"/>
          <w:sz w:val="24"/>
          <w:szCs w:val="24"/>
        </w:rPr>
        <w:t xml:space="preserve"> </w:t>
      </w:r>
      <w:proofErr w:type="spellStart"/>
      <w:r w:rsidRPr="0086500A">
        <w:rPr>
          <w:rFonts w:ascii="Cambria" w:hAnsi="Cambria"/>
          <w:sz w:val="24"/>
          <w:szCs w:val="24"/>
        </w:rPr>
        <w:t>setelah</w:t>
      </w:r>
      <w:proofErr w:type="spellEnd"/>
      <w:r w:rsidRPr="0086500A">
        <w:rPr>
          <w:rFonts w:ascii="Cambria" w:hAnsi="Cambria"/>
          <w:sz w:val="24"/>
          <w:szCs w:val="24"/>
        </w:rPr>
        <w:t xml:space="preserve"> </w:t>
      </w:r>
      <w:proofErr w:type="spellStart"/>
      <w:r w:rsidRPr="0086500A">
        <w:rPr>
          <w:rFonts w:ascii="Cambria" w:hAnsi="Cambria"/>
          <w:sz w:val="24"/>
          <w:szCs w:val="24"/>
        </w:rPr>
        <w:t>amunisinya</w:t>
      </w:r>
      <w:proofErr w:type="spellEnd"/>
      <w:r w:rsidRPr="0086500A">
        <w:rPr>
          <w:rFonts w:ascii="Cambria" w:hAnsi="Cambria"/>
          <w:sz w:val="24"/>
          <w:szCs w:val="24"/>
        </w:rPr>
        <w:t xml:space="preserve"> </w:t>
      </w:r>
      <w:proofErr w:type="spellStart"/>
      <w:r w:rsidRPr="0086500A">
        <w:rPr>
          <w:rFonts w:ascii="Cambria" w:hAnsi="Cambria"/>
          <w:sz w:val="24"/>
          <w:szCs w:val="24"/>
        </w:rPr>
        <w:t>dikeluarkan</w:t>
      </w:r>
      <w:proofErr w:type="spellEnd"/>
      <w:r w:rsidRPr="0086500A">
        <w:rPr>
          <w:rFonts w:ascii="Cambria" w:hAnsi="Cambria"/>
          <w:sz w:val="24"/>
          <w:szCs w:val="24"/>
        </w:rPr>
        <w:t xml:space="preserve">. </w:t>
      </w:r>
    </w:p>
    <w:p w14:paraId="6E5F34AF" w14:textId="61F02079" w:rsidR="00BC1701" w:rsidRPr="0086500A" w:rsidRDefault="00BC1701" w:rsidP="00192103">
      <w:pPr>
        <w:ind w:left="142" w:right="-52"/>
        <w:jc w:val="both"/>
        <w:rPr>
          <w:rFonts w:ascii="Cambria" w:hAnsi="Cambria"/>
          <w:sz w:val="24"/>
          <w:szCs w:val="24"/>
        </w:rPr>
      </w:pPr>
      <w:proofErr w:type="spellStart"/>
      <w:r w:rsidRPr="0086500A">
        <w:rPr>
          <w:rFonts w:ascii="Cambria" w:hAnsi="Cambria"/>
          <w:sz w:val="24"/>
          <w:szCs w:val="24"/>
        </w:rPr>
        <w:t>Dst</w:t>
      </w:r>
      <w:proofErr w:type="spellEnd"/>
      <w:r w:rsidRPr="0086500A">
        <w:rPr>
          <w:rFonts w:ascii="Cambria" w:hAnsi="Cambria"/>
          <w:sz w:val="24"/>
          <w:szCs w:val="24"/>
        </w:rPr>
        <w:t xml:space="preserve">… </w:t>
      </w:r>
    </w:p>
    <w:p w14:paraId="55750C18" w14:textId="77777777" w:rsidR="00BC1701" w:rsidRPr="0086500A" w:rsidRDefault="00BC1701" w:rsidP="00BC1701">
      <w:pPr>
        <w:ind w:left="142" w:right="-52"/>
        <w:jc w:val="both"/>
        <w:rPr>
          <w:rFonts w:ascii="Cambria" w:hAnsi="Cambria"/>
          <w:sz w:val="24"/>
          <w:szCs w:val="24"/>
        </w:rPr>
      </w:pPr>
    </w:p>
    <w:p w14:paraId="065DCB91" w14:textId="77777777" w:rsidR="00BC1701" w:rsidRPr="0086500A" w:rsidRDefault="00BC1701" w:rsidP="00BC1701">
      <w:pPr>
        <w:ind w:left="142" w:right="-52" w:firstLine="436"/>
        <w:jc w:val="both"/>
        <w:rPr>
          <w:rFonts w:ascii="Cambria" w:eastAsia="Times" w:hAnsi="Cambria"/>
          <w:sz w:val="24"/>
          <w:szCs w:val="24"/>
        </w:rPr>
      </w:pPr>
      <w:proofErr w:type="spellStart"/>
      <w:r w:rsidRPr="0086500A">
        <w:rPr>
          <w:rFonts w:ascii="Cambria" w:hAnsi="Cambria"/>
          <w:sz w:val="24"/>
          <w:szCs w:val="24"/>
        </w:rPr>
        <w:t>Selain</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aturan</w:t>
      </w:r>
      <w:proofErr w:type="spellEnd"/>
      <w:r w:rsidRPr="0086500A">
        <w:rPr>
          <w:rFonts w:ascii="Cambria" w:hAnsi="Cambria"/>
          <w:sz w:val="24"/>
          <w:szCs w:val="24"/>
        </w:rPr>
        <w:t xml:space="preserve"> lain yang </w:t>
      </w:r>
      <w:proofErr w:type="spellStart"/>
      <w:r w:rsidRPr="0086500A">
        <w:rPr>
          <w:rFonts w:ascii="Cambria" w:hAnsi="Cambria"/>
          <w:sz w:val="24"/>
          <w:szCs w:val="24"/>
        </w:rPr>
        <w:t>berkaitan</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Protokol</w:t>
      </w:r>
      <w:proofErr w:type="spellEnd"/>
      <w:r w:rsidRPr="0086500A">
        <w:rPr>
          <w:rFonts w:ascii="Cambria" w:hAnsi="Cambria"/>
          <w:sz w:val="24"/>
          <w:szCs w:val="24"/>
        </w:rPr>
        <w:t xml:space="preserve"> </w:t>
      </w:r>
      <w:proofErr w:type="spellStart"/>
      <w:r w:rsidRPr="0086500A">
        <w:rPr>
          <w:rFonts w:ascii="Cambria" w:eastAsia="Times" w:hAnsi="Cambria"/>
          <w:sz w:val="24"/>
          <w:szCs w:val="24"/>
        </w:rPr>
        <w:t>Keamanan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yaitu</w:t>
      </w:r>
      <w:proofErr w:type="spellEnd"/>
      <w:r w:rsidRPr="0086500A">
        <w:rPr>
          <w:rFonts w:ascii="Cambria" w:eastAsia="Times" w:hAnsi="Cambria"/>
          <w:sz w:val="24"/>
          <w:szCs w:val="24"/>
        </w:rPr>
        <w:t xml:space="preserve"> pada </w:t>
      </w: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8, </w:t>
      </w:r>
      <w:proofErr w:type="spellStart"/>
      <w:r w:rsidRPr="0086500A">
        <w:rPr>
          <w:rFonts w:ascii="Cambria" w:eastAsia="Times" w:hAnsi="Cambria"/>
          <w:sz w:val="24"/>
          <w:szCs w:val="24"/>
        </w:rPr>
        <w:t>yaitu</w:t>
      </w:r>
      <w:proofErr w:type="spellEnd"/>
      <w:r w:rsidRPr="0086500A">
        <w:rPr>
          <w:rFonts w:ascii="Cambria" w:eastAsia="Times" w:hAnsi="Cambria"/>
          <w:sz w:val="24"/>
          <w:szCs w:val="24"/>
        </w:rPr>
        <w:t xml:space="preserve"> </w:t>
      </w:r>
      <w:proofErr w:type="gramStart"/>
      <w:r w:rsidRPr="0086500A">
        <w:rPr>
          <w:rFonts w:ascii="Cambria" w:eastAsia="Times" w:hAnsi="Cambria"/>
          <w:sz w:val="24"/>
          <w:szCs w:val="24"/>
        </w:rPr>
        <w:t xml:space="preserve">“ </w:t>
      </w:r>
      <w:proofErr w:type="spellStart"/>
      <w:r w:rsidRPr="0086500A">
        <w:rPr>
          <w:rFonts w:ascii="Cambria" w:eastAsia="Times" w:hAnsi="Cambria"/>
          <w:sz w:val="24"/>
          <w:szCs w:val="24"/>
        </w:rPr>
        <w:t>Jaminan</w:t>
      </w:r>
      <w:proofErr w:type="spellEnd"/>
      <w:proofErr w:type="gramEnd"/>
      <w:r w:rsidRPr="0086500A">
        <w:rPr>
          <w:rFonts w:ascii="Cambria" w:eastAsia="Times" w:hAnsi="Cambria"/>
          <w:sz w:val="24"/>
          <w:szCs w:val="24"/>
        </w:rPr>
        <w:t xml:space="preserve"> </w:t>
      </w:r>
      <w:proofErr w:type="spellStart"/>
      <w:r w:rsidRPr="0086500A">
        <w:rPr>
          <w:rFonts w:ascii="Cambria" w:eastAsia="Times" w:hAnsi="Cambria"/>
          <w:sz w:val="24"/>
          <w:szCs w:val="24"/>
        </w:rPr>
        <w:t>perlindungan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keamanan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diberikan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kepada</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setiap</w:t>
      </w:r>
      <w:proofErr w:type="spellEnd"/>
      <w:r w:rsidRPr="0086500A">
        <w:rPr>
          <w:rFonts w:ascii="Cambria" w:eastAsia="Times" w:hAnsi="Cambria"/>
          <w:sz w:val="24"/>
          <w:szCs w:val="24"/>
        </w:rPr>
        <w:t xml:space="preserve">  Orang yang </w:t>
      </w:r>
      <w:proofErr w:type="spellStart"/>
      <w:r w:rsidRPr="0086500A">
        <w:rPr>
          <w:rFonts w:ascii="Cambria" w:eastAsia="Times" w:hAnsi="Cambria"/>
          <w:sz w:val="24"/>
          <w:szCs w:val="24"/>
        </w:rPr>
        <w:t>berada</w:t>
      </w:r>
      <w:proofErr w:type="spellEnd"/>
      <w:r w:rsidRPr="0086500A">
        <w:rPr>
          <w:rFonts w:ascii="Cambria" w:eastAsia="Times" w:hAnsi="Cambria"/>
          <w:sz w:val="24"/>
          <w:szCs w:val="24"/>
        </w:rPr>
        <w:t xml:space="preserve"> di </w:t>
      </w:r>
      <w:proofErr w:type="spellStart"/>
      <w:r w:rsidRPr="0086500A">
        <w:rPr>
          <w:rFonts w:ascii="Cambria" w:eastAsia="Times" w:hAnsi="Cambria"/>
          <w:sz w:val="24"/>
          <w:szCs w:val="24"/>
        </w:rPr>
        <w:t>lingkungan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Pengadilan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Kemudian</w:t>
      </w:r>
      <w:proofErr w:type="spellEnd"/>
      <w:r w:rsidRPr="0086500A">
        <w:rPr>
          <w:rFonts w:ascii="Cambria" w:eastAsia="Times" w:hAnsi="Cambria"/>
          <w:sz w:val="24"/>
          <w:szCs w:val="24"/>
        </w:rPr>
        <w:t xml:space="preserve"> di </w:t>
      </w: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9, yang </w:t>
      </w:r>
      <w:proofErr w:type="spellStart"/>
      <w:proofErr w:type="gramStart"/>
      <w:r w:rsidRPr="0086500A">
        <w:rPr>
          <w:rFonts w:ascii="Cambria" w:eastAsia="Times" w:hAnsi="Cambria"/>
          <w:sz w:val="24"/>
          <w:szCs w:val="24"/>
        </w:rPr>
        <w:t>berbunyi</w:t>
      </w:r>
      <w:proofErr w:type="spellEnd"/>
      <w:r w:rsidRPr="0086500A">
        <w:rPr>
          <w:rFonts w:ascii="Cambria" w:eastAsia="Times" w:hAnsi="Cambria"/>
          <w:sz w:val="24"/>
          <w:szCs w:val="24"/>
        </w:rPr>
        <w:t xml:space="preserve"> :</w:t>
      </w:r>
      <w:proofErr w:type="gramEnd"/>
    </w:p>
    <w:p w14:paraId="57571ACB" w14:textId="77777777" w:rsidR="00BC1701" w:rsidRPr="0086500A" w:rsidRDefault="00BC1701" w:rsidP="00BC1701">
      <w:pPr>
        <w:ind w:left="142" w:right="-52"/>
        <w:jc w:val="both"/>
        <w:rPr>
          <w:rFonts w:ascii="Cambria" w:eastAsia="Times" w:hAnsi="Cambria"/>
          <w:sz w:val="24"/>
          <w:szCs w:val="24"/>
        </w:rPr>
      </w:pPr>
      <w:r w:rsidRPr="0086500A">
        <w:rPr>
          <w:rFonts w:ascii="Cambria" w:eastAsia="Times" w:hAnsi="Cambria"/>
          <w:sz w:val="24"/>
          <w:szCs w:val="24"/>
        </w:rPr>
        <w:t>“</w:t>
      </w: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9 </w:t>
      </w:r>
      <w:proofErr w:type="spellStart"/>
      <w:r w:rsidRPr="0086500A">
        <w:rPr>
          <w:rFonts w:ascii="Cambria" w:eastAsia="Times" w:hAnsi="Cambria"/>
          <w:sz w:val="24"/>
          <w:szCs w:val="24"/>
        </w:rPr>
        <w:t>ayat</w:t>
      </w:r>
      <w:proofErr w:type="spellEnd"/>
      <w:r w:rsidRPr="0086500A">
        <w:rPr>
          <w:rFonts w:ascii="Cambria" w:eastAsia="Times" w:hAnsi="Cambria"/>
          <w:sz w:val="24"/>
          <w:szCs w:val="24"/>
        </w:rPr>
        <w:t xml:space="preserve"> (1</w:t>
      </w:r>
      <w:proofErr w:type="gramStart"/>
      <w:r w:rsidRPr="0086500A">
        <w:rPr>
          <w:rFonts w:ascii="Cambria" w:eastAsia="Times" w:hAnsi="Cambria"/>
          <w:sz w:val="24"/>
          <w:szCs w:val="24"/>
        </w:rPr>
        <w:t>) :</w:t>
      </w:r>
      <w:proofErr w:type="gramEnd"/>
      <w:r w:rsidRPr="0086500A">
        <w:rPr>
          <w:rFonts w:ascii="Cambria" w:eastAsia="Times" w:hAnsi="Cambria"/>
          <w:sz w:val="24"/>
          <w:szCs w:val="24"/>
        </w:rPr>
        <w:t xml:space="preserve">  </w:t>
      </w:r>
      <w:proofErr w:type="spellStart"/>
      <w:r w:rsidRPr="0086500A">
        <w:rPr>
          <w:rFonts w:ascii="Cambria" w:eastAsia="Times" w:hAnsi="Cambria"/>
          <w:sz w:val="24"/>
          <w:szCs w:val="24"/>
        </w:rPr>
        <w:t>Selamaa</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berada</w:t>
      </w:r>
      <w:proofErr w:type="spellEnd"/>
      <w:r w:rsidRPr="0086500A">
        <w:rPr>
          <w:rFonts w:ascii="Cambria" w:eastAsia="Times" w:hAnsi="Cambria"/>
          <w:sz w:val="24"/>
          <w:szCs w:val="24"/>
        </w:rPr>
        <w:t xml:space="preserve"> di </w:t>
      </w:r>
      <w:proofErr w:type="spellStart"/>
      <w:r w:rsidRPr="0086500A">
        <w:rPr>
          <w:rFonts w:ascii="Cambria" w:eastAsia="Times" w:hAnsi="Cambria"/>
          <w:sz w:val="24"/>
          <w:szCs w:val="24"/>
        </w:rPr>
        <w:t>ruang</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tahanan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Pengadilan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terdakwa</w:t>
      </w:r>
      <w:proofErr w:type="spellEnd"/>
      <w:r w:rsidRPr="0086500A">
        <w:rPr>
          <w:rFonts w:ascii="Cambria" w:eastAsia="Times" w:hAnsi="Cambria"/>
          <w:sz w:val="24"/>
          <w:szCs w:val="24"/>
        </w:rPr>
        <w:t xml:space="preserve"> yang </w:t>
      </w:r>
      <w:proofErr w:type="spellStart"/>
      <w:r w:rsidRPr="0086500A">
        <w:rPr>
          <w:rFonts w:ascii="Cambria" w:eastAsia="Times" w:hAnsi="Cambria"/>
          <w:sz w:val="24"/>
          <w:szCs w:val="24"/>
        </w:rPr>
        <w:t>ditahan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dilarang</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menerima</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kunjungan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dari</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siapapun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kecuali</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penasihat</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hukum</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terdakwa</w:t>
      </w:r>
      <w:proofErr w:type="spellEnd"/>
      <w:r w:rsidRPr="0086500A">
        <w:rPr>
          <w:rFonts w:ascii="Cambria" w:eastAsia="Times" w:hAnsi="Cambria"/>
          <w:sz w:val="24"/>
          <w:szCs w:val="24"/>
        </w:rPr>
        <w:t>.</w:t>
      </w:r>
    </w:p>
    <w:p w14:paraId="43ABC286" w14:textId="77777777" w:rsidR="00BC1701" w:rsidRPr="0086500A" w:rsidRDefault="00BC1701" w:rsidP="00BC1701">
      <w:pPr>
        <w:ind w:left="142" w:right="-52"/>
        <w:jc w:val="both"/>
        <w:rPr>
          <w:rFonts w:ascii="Cambria" w:eastAsia="Times" w:hAnsi="Cambria"/>
          <w:sz w:val="24"/>
          <w:szCs w:val="24"/>
        </w:rPr>
      </w:pP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9 </w:t>
      </w:r>
      <w:proofErr w:type="spellStart"/>
      <w:r w:rsidRPr="0086500A">
        <w:rPr>
          <w:rFonts w:ascii="Cambria" w:eastAsia="Times" w:hAnsi="Cambria"/>
          <w:sz w:val="24"/>
          <w:szCs w:val="24"/>
        </w:rPr>
        <w:t>ayat</w:t>
      </w:r>
      <w:proofErr w:type="spellEnd"/>
      <w:r w:rsidRPr="0086500A">
        <w:rPr>
          <w:rFonts w:ascii="Cambria" w:eastAsia="Times" w:hAnsi="Cambria"/>
          <w:sz w:val="24"/>
          <w:szCs w:val="24"/>
        </w:rPr>
        <w:t xml:space="preserve"> (2</w:t>
      </w:r>
      <w:proofErr w:type="gramStart"/>
      <w:r w:rsidRPr="0086500A">
        <w:rPr>
          <w:rFonts w:ascii="Cambria" w:eastAsia="Times" w:hAnsi="Cambria"/>
          <w:sz w:val="24"/>
          <w:szCs w:val="24"/>
        </w:rPr>
        <w:t>) :</w:t>
      </w:r>
      <w:proofErr w:type="gramEnd"/>
      <w:r w:rsidRPr="0086500A">
        <w:rPr>
          <w:rFonts w:ascii="Cambria" w:eastAsia="Times" w:hAnsi="Cambria"/>
          <w:sz w:val="24"/>
          <w:szCs w:val="24"/>
        </w:rPr>
        <w:t xml:space="preserve"> </w:t>
      </w:r>
      <w:proofErr w:type="spellStart"/>
      <w:r w:rsidRPr="0086500A">
        <w:rPr>
          <w:rFonts w:ascii="Cambria" w:eastAsia="Times" w:hAnsi="Cambria"/>
          <w:sz w:val="24"/>
          <w:szCs w:val="24"/>
        </w:rPr>
        <w:t>Kunjungan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sebagaimana</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dimaksud</w:t>
      </w:r>
      <w:proofErr w:type="spellEnd"/>
      <w:r w:rsidRPr="0086500A">
        <w:rPr>
          <w:rFonts w:ascii="Cambria" w:eastAsia="Times" w:hAnsi="Cambria"/>
          <w:sz w:val="24"/>
          <w:szCs w:val="24"/>
        </w:rPr>
        <w:t xml:space="preserve"> pada </w:t>
      </w:r>
      <w:proofErr w:type="spellStart"/>
      <w:r w:rsidRPr="0086500A">
        <w:rPr>
          <w:rFonts w:ascii="Cambria" w:eastAsia="Times" w:hAnsi="Cambria"/>
          <w:sz w:val="24"/>
          <w:szCs w:val="24"/>
        </w:rPr>
        <w:t>ayat</w:t>
      </w:r>
      <w:proofErr w:type="spellEnd"/>
      <w:r w:rsidRPr="0086500A">
        <w:rPr>
          <w:rFonts w:ascii="Cambria" w:eastAsia="Times" w:hAnsi="Cambria"/>
          <w:sz w:val="24"/>
          <w:szCs w:val="24"/>
        </w:rPr>
        <w:t xml:space="preserve"> (1)  </w:t>
      </w:r>
      <w:proofErr w:type="spellStart"/>
      <w:r w:rsidRPr="0086500A">
        <w:rPr>
          <w:rFonts w:ascii="Cambria" w:eastAsia="Times" w:hAnsi="Cambria"/>
          <w:sz w:val="24"/>
          <w:szCs w:val="24"/>
        </w:rPr>
        <w:t>dilakukan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pengawasan</w:t>
      </w:r>
      <w:proofErr w:type="spellEnd"/>
      <w:r w:rsidRPr="0086500A">
        <w:rPr>
          <w:rFonts w:ascii="Cambria" w:eastAsia="Times" w:hAnsi="Cambria"/>
          <w:sz w:val="24"/>
          <w:szCs w:val="24"/>
        </w:rPr>
        <w:t xml:space="preserve"> oleh </w:t>
      </w:r>
      <w:proofErr w:type="spellStart"/>
      <w:r w:rsidRPr="0086500A">
        <w:rPr>
          <w:rFonts w:ascii="Cambria" w:eastAsia="Times" w:hAnsi="Cambria"/>
          <w:sz w:val="24"/>
          <w:szCs w:val="24"/>
        </w:rPr>
        <w:t>petugas</w:t>
      </w:r>
      <w:proofErr w:type="spellEnd"/>
      <w:r w:rsidRPr="0086500A">
        <w:rPr>
          <w:rFonts w:ascii="Cambria" w:eastAsia="Times" w:hAnsi="Cambria"/>
          <w:sz w:val="24"/>
          <w:szCs w:val="24"/>
        </w:rPr>
        <w:t xml:space="preserve">.” </w:t>
      </w:r>
    </w:p>
    <w:p w14:paraId="049E257D" w14:textId="77777777" w:rsidR="00BC1701" w:rsidRPr="0086500A" w:rsidRDefault="00BC1701" w:rsidP="00BC1701">
      <w:pPr>
        <w:ind w:left="142" w:right="-52"/>
        <w:jc w:val="both"/>
        <w:rPr>
          <w:rFonts w:ascii="Cambria" w:eastAsia="Times" w:hAnsi="Cambria"/>
          <w:sz w:val="24"/>
          <w:szCs w:val="24"/>
        </w:rPr>
      </w:pPr>
      <w:proofErr w:type="spellStart"/>
      <w:r w:rsidRPr="0086500A">
        <w:rPr>
          <w:rFonts w:ascii="Cambria" w:eastAsia="Times" w:hAnsi="Cambria"/>
          <w:sz w:val="24"/>
          <w:szCs w:val="24"/>
        </w:rPr>
        <w:t>Dst</w:t>
      </w:r>
      <w:proofErr w:type="spellEnd"/>
      <w:r w:rsidRPr="0086500A">
        <w:rPr>
          <w:rFonts w:ascii="Cambria" w:eastAsia="Times" w:hAnsi="Cambria"/>
          <w:sz w:val="24"/>
          <w:szCs w:val="24"/>
        </w:rPr>
        <w:t>…</w:t>
      </w:r>
    </w:p>
    <w:p w14:paraId="4C670086" w14:textId="77777777" w:rsidR="00192103" w:rsidRDefault="00192103" w:rsidP="00BC1701">
      <w:pPr>
        <w:ind w:left="142" w:right="-52"/>
        <w:jc w:val="both"/>
        <w:rPr>
          <w:rFonts w:ascii="Cambria" w:hAnsi="Cambria"/>
          <w:sz w:val="24"/>
          <w:szCs w:val="24"/>
        </w:rPr>
      </w:pPr>
    </w:p>
    <w:p w14:paraId="33ADBC42" w14:textId="72875223" w:rsidR="00BC1701" w:rsidRPr="0086500A" w:rsidRDefault="00BC1701" w:rsidP="00BC1701">
      <w:pPr>
        <w:ind w:left="142" w:right="-52"/>
        <w:jc w:val="both"/>
        <w:rPr>
          <w:rFonts w:ascii="Cambria" w:eastAsia="Times" w:hAnsi="Cambria"/>
          <w:sz w:val="24"/>
          <w:szCs w:val="24"/>
        </w:rPr>
      </w:pPr>
      <w:proofErr w:type="spellStart"/>
      <w:r w:rsidRPr="0086500A">
        <w:rPr>
          <w:rFonts w:ascii="Cambria" w:eastAsia="Times" w:hAnsi="Cambria"/>
          <w:sz w:val="24"/>
          <w:szCs w:val="24"/>
        </w:rPr>
        <w:t>Kemudian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mengenai</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Standar</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Protokol</w:t>
      </w:r>
      <w:proofErr w:type="spellEnd"/>
      <w:r w:rsidRPr="0086500A">
        <w:rPr>
          <w:rFonts w:ascii="Cambria" w:eastAsia="Times" w:hAnsi="Cambria"/>
          <w:sz w:val="24"/>
          <w:szCs w:val="24"/>
        </w:rPr>
        <w:t xml:space="preserve"> dan </w:t>
      </w:r>
      <w:proofErr w:type="spellStart"/>
      <w:r w:rsidRPr="0086500A">
        <w:rPr>
          <w:rFonts w:ascii="Cambria" w:eastAsia="Times" w:hAnsi="Cambria"/>
          <w:sz w:val="24"/>
          <w:szCs w:val="24"/>
        </w:rPr>
        <w:t>Keamanan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Pengadilan</w:t>
      </w:r>
      <w:proofErr w:type="spellEnd"/>
      <w:r w:rsidRPr="0086500A">
        <w:rPr>
          <w:rFonts w:ascii="Cambria" w:eastAsia="Times" w:hAnsi="Cambria"/>
          <w:sz w:val="24"/>
          <w:szCs w:val="24"/>
        </w:rPr>
        <w:t xml:space="preserve"> </w:t>
      </w:r>
      <w:proofErr w:type="spellStart"/>
      <w:r w:rsidRPr="0086500A">
        <w:rPr>
          <w:rFonts w:ascii="Cambria" w:eastAsia="Times" w:hAnsi="Cambria"/>
          <w:sz w:val="24"/>
          <w:szCs w:val="24"/>
        </w:rPr>
        <w:t>dinyatakan</w:t>
      </w:r>
      <w:proofErr w:type="spellEnd"/>
      <w:r w:rsidRPr="0086500A">
        <w:rPr>
          <w:rFonts w:ascii="Cambria" w:eastAsia="Times" w:hAnsi="Cambria"/>
          <w:sz w:val="24"/>
          <w:szCs w:val="24"/>
        </w:rPr>
        <w:t xml:space="preserve"> di </w:t>
      </w: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14, 15, 16, dan 17.  </w:t>
      </w:r>
      <w:proofErr w:type="spellStart"/>
      <w:r w:rsidRPr="0086500A">
        <w:rPr>
          <w:rFonts w:ascii="Cambria" w:eastAsia="Times" w:hAnsi="Cambria"/>
          <w:sz w:val="24"/>
          <w:szCs w:val="24"/>
        </w:rPr>
        <w:t>Misalnya</w:t>
      </w:r>
      <w:proofErr w:type="spellEnd"/>
      <w:r w:rsidRPr="0086500A">
        <w:rPr>
          <w:rFonts w:ascii="Cambria" w:eastAsia="Times" w:hAnsi="Cambria"/>
          <w:sz w:val="24"/>
          <w:szCs w:val="24"/>
        </w:rPr>
        <w:t xml:space="preserve"> di </w:t>
      </w:r>
      <w:proofErr w:type="spellStart"/>
      <w:r w:rsidRPr="0086500A">
        <w:rPr>
          <w:rFonts w:ascii="Cambria" w:eastAsia="Times" w:hAnsi="Cambria"/>
          <w:sz w:val="24"/>
          <w:szCs w:val="24"/>
        </w:rPr>
        <w:t>Pasal</w:t>
      </w:r>
      <w:proofErr w:type="spellEnd"/>
      <w:r w:rsidRPr="0086500A">
        <w:rPr>
          <w:rFonts w:ascii="Cambria" w:eastAsia="Times" w:hAnsi="Cambria"/>
          <w:sz w:val="24"/>
          <w:szCs w:val="24"/>
        </w:rPr>
        <w:t xml:space="preserve"> 14 yang </w:t>
      </w:r>
      <w:proofErr w:type="spellStart"/>
      <w:r w:rsidRPr="0086500A">
        <w:rPr>
          <w:rFonts w:ascii="Cambria" w:eastAsia="Times" w:hAnsi="Cambria"/>
          <w:sz w:val="24"/>
          <w:szCs w:val="24"/>
        </w:rPr>
        <w:t>berisi</w:t>
      </w:r>
      <w:proofErr w:type="spellEnd"/>
      <w:r w:rsidRPr="0086500A">
        <w:rPr>
          <w:rFonts w:ascii="Cambria" w:eastAsia="Times" w:hAnsi="Cambria"/>
          <w:sz w:val="24"/>
          <w:szCs w:val="24"/>
        </w:rPr>
        <w:t>:</w:t>
      </w:r>
    </w:p>
    <w:p w14:paraId="2B1BFE5A" w14:textId="77777777" w:rsidR="00BC1701" w:rsidRPr="0086500A" w:rsidRDefault="00BC1701" w:rsidP="00BC1701">
      <w:pPr>
        <w:pBdr>
          <w:top w:val="nil"/>
          <w:left w:val="nil"/>
          <w:bottom w:val="nil"/>
          <w:right w:val="nil"/>
          <w:between w:val="nil"/>
        </w:pBdr>
        <w:ind w:left="142"/>
        <w:rPr>
          <w:rFonts w:ascii="Cambria" w:hAnsi="Cambria"/>
          <w:color w:val="000000"/>
          <w:sz w:val="24"/>
          <w:szCs w:val="24"/>
        </w:rPr>
      </w:pPr>
      <w:r w:rsidRPr="0086500A">
        <w:rPr>
          <w:rFonts w:ascii="Cambria" w:hAnsi="Cambria"/>
          <w:color w:val="000000"/>
          <w:sz w:val="24"/>
          <w:szCs w:val="24"/>
        </w:rPr>
        <w:t>“</w:t>
      </w: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14 </w:t>
      </w:r>
      <w:proofErr w:type="spellStart"/>
      <w:r w:rsidRPr="0086500A">
        <w:rPr>
          <w:rFonts w:ascii="Cambria" w:hAnsi="Cambria"/>
          <w:color w:val="000000"/>
          <w:sz w:val="24"/>
          <w:szCs w:val="24"/>
        </w:rPr>
        <w:t>ayat</w:t>
      </w:r>
      <w:proofErr w:type="spellEnd"/>
      <w:r w:rsidRPr="0086500A">
        <w:rPr>
          <w:rFonts w:ascii="Cambria" w:hAnsi="Cambria"/>
          <w:color w:val="000000"/>
          <w:sz w:val="24"/>
          <w:szCs w:val="24"/>
        </w:rPr>
        <w:t xml:space="preserve"> (1</w:t>
      </w:r>
      <w:proofErr w:type="gramStart"/>
      <w:r w:rsidRPr="0086500A">
        <w:rPr>
          <w:rFonts w:ascii="Cambria" w:hAnsi="Cambria"/>
          <w:color w:val="000000"/>
          <w:sz w:val="24"/>
          <w:szCs w:val="24"/>
        </w:rPr>
        <w:t>) :</w:t>
      </w:r>
      <w:proofErr w:type="gramEnd"/>
      <w:r w:rsidRPr="0086500A">
        <w:rPr>
          <w:rFonts w:ascii="Cambria" w:hAnsi="Cambria"/>
          <w:color w:val="000000"/>
          <w:sz w:val="24"/>
          <w:szCs w:val="24"/>
        </w:rPr>
        <w:t xml:space="preserve"> </w:t>
      </w: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dilengkapi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pintu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khusus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mengantisipasi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terjadinya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kondisi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darurat</w:t>
      </w:r>
      <w:proofErr w:type="spellEnd"/>
      <w:r w:rsidRPr="0086500A">
        <w:rPr>
          <w:rFonts w:ascii="Cambria" w:hAnsi="Cambria"/>
          <w:color w:val="000000"/>
          <w:sz w:val="24"/>
          <w:szCs w:val="24"/>
        </w:rPr>
        <w:t>/</w:t>
      </w:r>
      <w:proofErr w:type="spellStart"/>
      <w:r w:rsidRPr="0086500A">
        <w:rPr>
          <w:rFonts w:ascii="Cambria" w:hAnsi="Cambria"/>
          <w:color w:val="000000"/>
          <w:sz w:val="24"/>
          <w:szCs w:val="24"/>
        </w:rPr>
        <w:t>keadaan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huru</w:t>
      </w:r>
      <w:proofErr w:type="spellEnd"/>
      <w:r w:rsidRPr="0086500A">
        <w:rPr>
          <w:rFonts w:ascii="Cambria" w:hAnsi="Cambria"/>
          <w:color w:val="000000"/>
          <w:sz w:val="24"/>
          <w:szCs w:val="24"/>
        </w:rPr>
        <w:t>-hara.</w:t>
      </w:r>
    </w:p>
    <w:p w14:paraId="6BF99C62" w14:textId="77777777" w:rsidR="00BC1701" w:rsidRPr="0086500A" w:rsidRDefault="00BC1701" w:rsidP="00BC1701">
      <w:pPr>
        <w:pBdr>
          <w:top w:val="nil"/>
          <w:left w:val="nil"/>
          <w:bottom w:val="nil"/>
          <w:right w:val="nil"/>
          <w:between w:val="nil"/>
        </w:pBdr>
        <w:ind w:left="142"/>
        <w:jc w:val="both"/>
        <w:rPr>
          <w:rFonts w:ascii="Cambria" w:hAnsi="Cambria"/>
          <w:color w:val="000000"/>
          <w:sz w:val="24"/>
          <w:szCs w:val="24"/>
        </w:rPr>
      </w:pP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14 </w:t>
      </w:r>
      <w:proofErr w:type="spellStart"/>
      <w:r w:rsidRPr="0086500A">
        <w:rPr>
          <w:rFonts w:ascii="Cambria" w:hAnsi="Cambria"/>
          <w:color w:val="000000"/>
          <w:sz w:val="24"/>
          <w:szCs w:val="24"/>
        </w:rPr>
        <w:t>aayat</w:t>
      </w:r>
      <w:proofErr w:type="spellEnd"/>
      <w:r w:rsidRPr="0086500A">
        <w:rPr>
          <w:rFonts w:ascii="Cambria" w:hAnsi="Cambria"/>
          <w:color w:val="000000"/>
          <w:sz w:val="24"/>
          <w:szCs w:val="24"/>
        </w:rPr>
        <w:t xml:space="preserve"> (2): Di </w:t>
      </w: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pintu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ruang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sidang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diinformasikan</w:t>
      </w:r>
      <w:proofErr w:type="spellEnd"/>
      <w:r w:rsidRPr="0086500A">
        <w:rPr>
          <w:rFonts w:ascii="Cambria" w:hAnsi="Cambria"/>
          <w:color w:val="000000"/>
          <w:sz w:val="24"/>
          <w:szCs w:val="24"/>
        </w:rPr>
        <w:t xml:space="preserve"> </w:t>
      </w:r>
      <w:proofErr w:type="spellStart"/>
      <w:proofErr w:type="gramStart"/>
      <w:r w:rsidRPr="0086500A">
        <w:rPr>
          <w:rFonts w:ascii="Cambria" w:hAnsi="Cambria"/>
          <w:color w:val="000000"/>
          <w:sz w:val="24"/>
          <w:szCs w:val="24"/>
        </w:rPr>
        <w:t>hal</w:t>
      </w:r>
      <w:proofErr w:type="spellEnd"/>
      <w:r w:rsidRPr="0086500A">
        <w:rPr>
          <w:rFonts w:ascii="Cambria" w:hAnsi="Cambria"/>
          <w:color w:val="000000"/>
          <w:sz w:val="24"/>
          <w:szCs w:val="24"/>
        </w:rPr>
        <w:t xml:space="preserve">  yang</w:t>
      </w:r>
      <w:proofErr w:type="gramEnd"/>
      <w:r w:rsidRPr="0086500A">
        <w:rPr>
          <w:rFonts w:ascii="Cambria" w:hAnsi="Cambria"/>
          <w:color w:val="000000"/>
          <w:sz w:val="24"/>
          <w:szCs w:val="24"/>
        </w:rPr>
        <w:t xml:space="preserve"> </w:t>
      </w:r>
      <w:proofErr w:type="spellStart"/>
      <w:r w:rsidRPr="0086500A">
        <w:rPr>
          <w:rFonts w:ascii="Cambria" w:hAnsi="Cambria"/>
          <w:color w:val="000000"/>
          <w:sz w:val="24"/>
          <w:szCs w:val="24"/>
        </w:rPr>
        <w:t>dilarang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menggunakan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simbol</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kata-kata.</w:t>
      </w:r>
      <w:r w:rsidRPr="0086500A">
        <w:rPr>
          <w:rFonts w:ascii="Cambria" w:hAnsi="Cambria"/>
          <w:color w:val="000000"/>
          <w:sz w:val="24"/>
          <w:szCs w:val="24"/>
        </w:rPr>
        <w:br/>
      </w:r>
      <w:proofErr w:type="spellStart"/>
      <w:r w:rsidRPr="0086500A">
        <w:rPr>
          <w:rFonts w:ascii="Cambria" w:hAnsi="Cambria"/>
          <w:color w:val="000000"/>
          <w:sz w:val="24"/>
          <w:szCs w:val="24"/>
        </w:rPr>
        <w:t>Pasal</w:t>
      </w:r>
      <w:proofErr w:type="spellEnd"/>
      <w:r w:rsidRPr="0086500A">
        <w:rPr>
          <w:rFonts w:ascii="Cambria" w:hAnsi="Cambria"/>
          <w:color w:val="000000"/>
          <w:sz w:val="24"/>
          <w:szCs w:val="24"/>
        </w:rPr>
        <w:t xml:space="preserve"> 14 </w:t>
      </w:r>
      <w:proofErr w:type="spellStart"/>
      <w:r w:rsidRPr="0086500A">
        <w:rPr>
          <w:rFonts w:ascii="Cambria" w:hAnsi="Cambria"/>
          <w:color w:val="000000"/>
          <w:sz w:val="24"/>
          <w:szCs w:val="24"/>
        </w:rPr>
        <w:t>ayat</w:t>
      </w:r>
      <w:proofErr w:type="spellEnd"/>
      <w:r w:rsidRPr="0086500A">
        <w:rPr>
          <w:rFonts w:ascii="Cambria" w:hAnsi="Cambria"/>
          <w:color w:val="000000"/>
          <w:sz w:val="24"/>
          <w:szCs w:val="24"/>
        </w:rPr>
        <w:t xml:space="preserve"> (3) Di </w:t>
      </w:r>
      <w:proofErr w:type="spellStart"/>
      <w:r w:rsidRPr="0086500A">
        <w:rPr>
          <w:rFonts w:ascii="Cambria" w:hAnsi="Cambria"/>
          <w:color w:val="000000"/>
          <w:sz w:val="24"/>
          <w:szCs w:val="24"/>
        </w:rPr>
        <w:t>setiap</w:t>
      </w:r>
      <w:proofErr w:type="spellEnd"/>
      <w:r w:rsidRPr="0086500A">
        <w:rPr>
          <w:rFonts w:ascii="Cambria" w:hAnsi="Cambria"/>
          <w:color w:val="000000"/>
          <w:sz w:val="24"/>
          <w:szCs w:val="24"/>
        </w:rPr>
        <w:t xml:space="preserve"> area </w:t>
      </w:r>
      <w:proofErr w:type="spellStart"/>
      <w:r w:rsidRPr="0086500A">
        <w:rPr>
          <w:rFonts w:ascii="Cambria" w:hAnsi="Cambria"/>
          <w:color w:val="000000"/>
          <w:sz w:val="24"/>
          <w:szCs w:val="24"/>
        </w:rPr>
        <w:t>strategis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dilengkapi</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r w:rsidRPr="0086500A">
        <w:rPr>
          <w:rFonts w:ascii="Cambria" w:hAnsi="Cambria"/>
          <w:i/>
          <w:color w:val="000000"/>
          <w:sz w:val="24"/>
          <w:szCs w:val="24"/>
        </w:rPr>
        <w:t xml:space="preserve">Closed Circuit Television </w:t>
      </w:r>
      <w:proofErr w:type="spellStart"/>
      <w:r w:rsidRPr="0086500A">
        <w:rPr>
          <w:rFonts w:ascii="Cambria" w:hAnsi="Cambria"/>
          <w:color w:val="000000"/>
          <w:sz w:val="24"/>
          <w:szCs w:val="24"/>
        </w:rPr>
        <w:t>termasuk</w:t>
      </w:r>
      <w:proofErr w:type="spellEnd"/>
      <w:r w:rsidRPr="0086500A">
        <w:rPr>
          <w:rFonts w:ascii="Cambria" w:hAnsi="Cambria"/>
          <w:color w:val="000000"/>
          <w:sz w:val="24"/>
          <w:szCs w:val="24"/>
        </w:rPr>
        <w:t xml:space="preserve"> pada </w:t>
      </w:r>
      <w:proofErr w:type="spellStart"/>
      <w:r w:rsidRPr="0086500A">
        <w:rPr>
          <w:rFonts w:ascii="Cambria" w:hAnsi="Cambria"/>
          <w:color w:val="000000"/>
          <w:sz w:val="24"/>
          <w:szCs w:val="24"/>
        </w:rPr>
        <w:t>akses</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masuk</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ruang</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sidang</w:t>
      </w:r>
      <w:proofErr w:type="spellEnd"/>
      <w:r w:rsidRPr="0086500A">
        <w:rPr>
          <w:rFonts w:ascii="Cambria" w:hAnsi="Cambria"/>
          <w:color w:val="000000"/>
          <w:sz w:val="24"/>
          <w:szCs w:val="24"/>
        </w:rPr>
        <w:t xml:space="preserve">.  </w:t>
      </w:r>
    </w:p>
    <w:p w14:paraId="000BC5AA" w14:textId="77777777" w:rsidR="00BC1701" w:rsidRPr="0086500A" w:rsidRDefault="00BC1701" w:rsidP="00BC1701">
      <w:pPr>
        <w:pBdr>
          <w:top w:val="nil"/>
          <w:left w:val="nil"/>
          <w:bottom w:val="nil"/>
          <w:right w:val="nil"/>
          <w:between w:val="nil"/>
        </w:pBdr>
        <w:ind w:left="142"/>
        <w:jc w:val="both"/>
        <w:rPr>
          <w:rFonts w:ascii="Cambria" w:hAnsi="Cambria"/>
          <w:color w:val="000000"/>
          <w:sz w:val="24"/>
          <w:szCs w:val="24"/>
        </w:rPr>
      </w:pPr>
    </w:p>
    <w:p w14:paraId="5EAAB1DE" w14:textId="77777777" w:rsidR="00BC1701" w:rsidRPr="0086500A" w:rsidRDefault="00BC1701" w:rsidP="00BC1701">
      <w:pPr>
        <w:ind w:left="142" w:firstLine="720"/>
        <w:jc w:val="both"/>
        <w:rPr>
          <w:rFonts w:ascii="Cambria" w:hAnsi="Cambria"/>
          <w:sz w:val="24"/>
          <w:szCs w:val="24"/>
        </w:rPr>
      </w:pPr>
      <w:proofErr w:type="spellStart"/>
      <w:r w:rsidRPr="0086500A">
        <w:rPr>
          <w:rFonts w:ascii="Cambria" w:hAnsi="Cambria"/>
          <w:color w:val="000000" w:themeColor="text1"/>
          <w:sz w:val="24"/>
          <w:szCs w:val="24"/>
        </w:rPr>
        <w:t>Berdasarkan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hasil</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wawancara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dengan</w:t>
      </w:r>
      <w:proofErr w:type="spellEnd"/>
      <w:r w:rsidRPr="0086500A">
        <w:rPr>
          <w:rFonts w:ascii="Cambria" w:hAnsi="Cambria"/>
          <w:color w:val="000000" w:themeColor="text1"/>
          <w:sz w:val="24"/>
          <w:szCs w:val="24"/>
        </w:rPr>
        <w:t xml:space="preserve"> Ibu </w:t>
      </w:r>
      <w:proofErr w:type="spellStart"/>
      <w:r w:rsidRPr="0086500A">
        <w:rPr>
          <w:rFonts w:ascii="Cambria" w:hAnsi="Cambria"/>
          <w:color w:val="000000" w:themeColor="text1"/>
          <w:sz w:val="24"/>
          <w:szCs w:val="24"/>
        </w:rPr>
        <w:t>Nenden</w:t>
      </w:r>
      <w:proofErr w:type="spellEnd"/>
      <w:r w:rsidRPr="0086500A">
        <w:rPr>
          <w:rFonts w:ascii="Cambria" w:hAnsi="Cambria"/>
          <w:color w:val="000000" w:themeColor="text1"/>
          <w:sz w:val="24"/>
          <w:szCs w:val="24"/>
        </w:rPr>
        <w:t xml:space="preserve"> Rika </w:t>
      </w:r>
      <w:proofErr w:type="spellStart"/>
      <w:r w:rsidRPr="0086500A">
        <w:rPr>
          <w:rFonts w:ascii="Cambria" w:hAnsi="Cambria"/>
          <w:color w:val="000000" w:themeColor="text1"/>
          <w:sz w:val="24"/>
          <w:szCs w:val="24"/>
        </w:rPr>
        <w:t>Puspitasari</w:t>
      </w:r>
      <w:proofErr w:type="spellEnd"/>
      <w:r w:rsidRPr="0086500A">
        <w:rPr>
          <w:rFonts w:ascii="Cambria" w:hAnsi="Cambria"/>
          <w:color w:val="000000" w:themeColor="text1"/>
          <w:sz w:val="24"/>
          <w:szCs w:val="24"/>
        </w:rPr>
        <w:t xml:space="preserve"> SH., MH., </w:t>
      </w:r>
      <w:proofErr w:type="spellStart"/>
      <w:r w:rsidRPr="0086500A">
        <w:rPr>
          <w:rFonts w:ascii="Cambria" w:hAnsi="Cambria"/>
          <w:color w:val="000000" w:themeColor="text1"/>
          <w:sz w:val="24"/>
          <w:szCs w:val="24"/>
        </w:rPr>
        <w:t>ibu</w:t>
      </w:r>
      <w:proofErr w:type="spellEnd"/>
      <w:r w:rsidRPr="0086500A">
        <w:rPr>
          <w:rFonts w:ascii="Cambria" w:hAnsi="Cambria"/>
          <w:color w:val="000000" w:themeColor="text1"/>
          <w:sz w:val="24"/>
          <w:szCs w:val="24"/>
        </w:rPr>
        <w:t xml:space="preserve"> Mira </w:t>
      </w:r>
      <w:proofErr w:type="spellStart"/>
      <w:r w:rsidRPr="0086500A">
        <w:rPr>
          <w:rFonts w:ascii="Cambria" w:hAnsi="Cambria"/>
          <w:color w:val="000000" w:themeColor="text1"/>
          <w:sz w:val="24"/>
          <w:szCs w:val="24"/>
        </w:rPr>
        <w:t>Sendangsari</w:t>
      </w:r>
      <w:proofErr w:type="spellEnd"/>
      <w:r w:rsidRPr="0086500A">
        <w:rPr>
          <w:rFonts w:ascii="Cambria" w:hAnsi="Cambria"/>
          <w:color w:val="000000" w:themeColor="text1"/>
          <w:sz w:val="24"/>
          <w:szCs w:val="24"/>
        </w:rPr>
        <w:t xml:space="preserve">, SH., MH. dan Ibu Rosana </w:t>
      </w:r>
      <w:proofErr w:type="spellStart"/>
      <w:r w:rsidRPr="0086500A">
        <w:rPr>
          <w:rFonts w:ascii="Cambria" w:hAnsi="Cambria"/>
          <w:color w:val="000000" w:themeColor="text1"/>
          <w:sz w:val="24"/>
          <w:szCs w:val="24"/>
        </w:rPr>
        <w:t>Irawati</w:t>
      </w:r>
      <w:proofErr w:type="spellEnd"/>
      <w:r w:rsidRPr="0086500A">
        <w:rPr>
          <w:rFonts w:ascii="Cambria" w:hAnsi="Cambria"/>
          <w:color w:val="000000" w:themeColor="text1"/>
          <w:sz w:val="24"/>
          <w:szCs w:val="24"/>
        </w:rPr>
        <w:t xml:space="preserve">, SH., MH, yang </w:t>
      </w:r>
      <w:proofErr w:type="spellStart"/>
      <w:r w:rsidRPr="0086500A">
        <w:rPr>
          <w:rFonts w:ascii="Cambria" w:hAnsi="Cambria"/>
          <w:color w:val="000000" w:themeColor="text1"/>
          <w:sz w:val="24"/>
          <w:szCs w:val="24"/>
        </w:rPr>
        <w:t>kesemuanya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merupakan</w:t>
      </w:r>
      <w:proofErr w:type="spellEnd"/>
      <w:r w:rsidRPr="0086500A">
        <w:rPr>
          <w:rFonts w:ascii="Cambria" w:hAnsi="Cambria"/>
          <w:color w:val="000000" w:themeColor="text1"/>
          <w:sz w:val="24"/>
          <w:szCs w:val="24"/>
        </w:rPr>
        <w:t xml:space="preserve"> hakim </w:t>
      </w:r>
      <w:proofErr w:type="spellStart"/>
      <w:r w:rsidRPr="0086500A">
        <w:rPr>
          <w:rFonts w:ascii="Cambria" w:hAnsi="Cambria"/>
          <w:color w:val="000000" w:themeColor="text1"/>
          <w:sz w:val="24"/>
          <w:szCs w:val="24"/>
        </w:rPr>
        <w:t>Pengadilan</w:t>
      </w:r>
      <w:proofErr w:type="spellEnd"/>
      <w:r w:rsidRPr="0086500A">
        <w:rPr>
          <w:rFonts w:ascii="Cambria" w:hAnsi="Cambria"/>
          <w:color w:val="000000" w:themeColor="text1"/>
          <w:sz w:val="24"/>
          <w:szCs w:val="24"/>
        </w:rPr>
        <w:t xml:space="preserve"> Negeri Semarang, </w:t>
      </w:r>
      <w:proofErr w:type="spellStart"/>
      <w:r w:rsidRPr="0086500A">
        <w:rPr>
          <w:rFonts w:ascii="Cambria" w:hAnsi="Cambria"/>
          <w:color w:val="000000" w:themeColor="text1"/>
          <w:sz w:val="24"/>
          <w:szCs w:val="24"/>
        </w:rPr>
        <w:t>maupun</w:t>
      </w:r>
      <w:proofErr w:type="spellEnd"/>
      <w:r w:rsidRPr="0086500A">
        <w:rPr>
          <w:rFonts w:ascii="Cambria" w:hAnsi="Cambria"/>
          <w:color w:val="000000" w:themeColor="text1"/>
          <w:sz w:val="24"/>
          <w:szCs w:val="24"/>
        </w:rPr>
        <w:t xml:space="preserve"> Bapak Tri </w:t>
      </w:r>
      <w:proofErr w:type="spellStart"/>
      <w:r w:rsidRPr="0086500A">
        <w:rPr>
          <w:rFonts w:ascii="Cambria" w:hAnsi="Cambria"/>
          <w:color w:val="000000" w:themeColor="text1"/>
          <w:sz w:val="24"/>
          <w:szCs w:val="24"/>
        </w:rPr>
        <w:t>Asnuri</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Herkutanto</w:t>
      </w:r>
      <w:proofErr w:type="spellEnd"/>
      <w:r w:rsidRPr="0086500A">
        <w:rPr>
          <w:rFonts w:ascii="Cambria" w:hAnsi="Cambria"/>
          <w:color w:val="000000" w:themeColor="text1"/>
          <w:sz w:val="24"/>
          <w:szCs w:val="24"/>
        </w:rPr>
        <w:t xml:space="preserve">, SH., MH. yang </w:t>
      </w:r>
      <w:proofErr w:type="spellStart"/>
      <w:r w:rsidRPr="0086500A">
        <w:rPr>
          <w:rFonts w:ascii="Cambria" w:hAnsi="Cambria"/>
          <w:color w:val="000000" w:themeColor="text1"/>
          <w:sz w:val="24"/>
          <w:szCs w:val="24"/>
        </w:rPr>
        <w:t>merupakan</w:t>
      </w:r>
      <w:proofErr w:type="spellEnd"/>
      <w:r w:rsidRPr="0086500A">
        <w:rPr>
          <w:rFonts w:ascii="Cambria" w:hAnsi="Cambria"/>
          <w:color w:val="000000" w:themeColor="text1"/>
          <w:sz w:val="24"/>
          <w:szCs w:val="24"/>
        </w:rPr>
        <w:t xml:space="preserve"> hakim </w:t>
      </w:r>
      <w:proofErr w:type="spellStart"/>
      <w:r w:rsidRPr="0086500A">
        <w:rPr>
          <w:rFonts w:ascii="Cambria" w:hAnsi="Cambria"/>
          <w:color w:val="000000" w:themeColor="text1"/>
          <w:sz w:val="24"/>
          <w:szCs w:val="24"/>
        </w:rPr>
        <w:t>Pengadilan</w:t>
      </w:r>
      <w:proofErr w:type="spellEnd"/>
      <w:r w:rsidRPr="0086500A">
        <w:rPr>
          <w:rFonts w:ascii="Cambria" w:hAnsi="Cambria"/>
          <w:color w:val="000000" w:themeColor="text1"/>
          <w:sz w:val="24"/>
          <w:szCs w:val="24"/>
        </w:rPr>
        <w:t xml:space="preserve"> Negeri Yogyakarta </w:t>
      </w:r>
      <w:proofErr w:type="spellStart"/>
      <w:r w:rsidRPr="0086500A">
        <w:rPr>
          <w:rFonts w:ascii="Cambria" w:hAnsi="Cambria"/>
          <w:color w:val="000000" w:themeColor="text1"/>
          <w:sz w:val="24"/>
          <w:szCs w:val="24"/>
        </w:rPr>
        <w:t>mengatakan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bahwa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implementasi</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Perma</w:t>
      </w:r>
      <w:proofErr w:type="spellEnd"/>
      <w:r w:rsidRPr="0086500A">
        <w:rPr>
          <w:rFonts w:ascii="Cambria" w:hAnsi="Cambria"/>
          <w:color w:val="000000" w:themeColor="text1"/>
          <w:sz w:val="24"/>
          <w:szCs w:val="24"/>
        </w:rPr>
        <w:t xml:space="preserve"> No. 5 dan 6 </w:t>
      </w:r>
      <w:proofErr w:type="spellStart"/>
      <w:r w:rsidRPr="0086500A">
        <w:rPr>
          <w:rFonts w:ascii="Cambria" w:hAnsi="Cambria"/>
          <w:color w:val="000000" w:themeColor="text1"/>
          <w:sz w:val="24"/>
          <w:szCs w:val="24"/>
        </w:rPr>
        <w:t>Tahun</w:t>
      </w:r>
      <w:proofErr w:type="spellEnd"/>
      <w:r w:rsidRPr="0086500A">
        <w:rPr>
          <w:rFonts w:ascii="Cambria" w:hAnsi="Cambria"/>
          <w:color w:val="000000" w:themeColor="text1"/>
          <w:sz w:val="24"/>
          <w:szCs w:val="24"/>
        </w:rPr>
        <w:t xml:space="preserve"> 2020 di </w:t>
      </w:r>
      <w:proofErr w:type="spellStart"/>
      <w:r w:rsidRPr="0086500A">
        <w:rPr>
          <w:rFonts w:ascii="Cambria" w:hAnsi="Cambria"/>
          <w:color w:val="000000" w:themeColor="text1"/>
          <w:sz w:val="24"/>
          <w:szCs w:val="24"/>
        </w:rPr>
        <w:t>Pengadilan</w:t>
      </w:r>
      <w:proofErr w:type="spellEnd"/>
      <w:r w:rsidRPr="0086500A">
        <w:rPr>
          <w:rFonts w:ascii="Cambria" w:hAnsi="Cambria"/>
          <w:color w:val="000000" w:themeColor="text1"/>
          <w:sz w:val="24"/>
          <w:szCs w:val="24"/>
        </w:rPr>
        <w:t xml:space="preserve"> Negeri Semarang </w:t>
      </w:r>
      <w:proofErr w:type="spellStart"/>
      <w:r w:rsidRPr="0086500A">
        <w:rPr>
          <w:rFonts w:ascii="Cambria" w:hAnsi="Cambria"/>
          <w:color w:val="000000" w:themeColor="text1"/>
          <w:sz w:val="24"/>
          <w:szCs w:val="24"/>
        </w:rPr>
        <w:t>selama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Tahun</w:t>
      </w:r>
      <w:proofErr w:type="spellEnd"/>
      <w:r w:rsidRPr="0086500A">
        <w:rPr>
          <w:rFonts w:ascii="Cambria" w:hAnsi="Cambria"/>
          <w:color w:val="000000" w:themeColor="text1"/>
          <w:sz w:val="24"/>
          <w:szCs w:val="24"/>
        </w:rPr>
        <w:t xml:space="preserve"> 2022 </w:t>
      </w:r>
      <w:proofErr w:type="spellStart"/>
      <w:r w:rsidRPr="0086500A">
        <w:rPr>
          <w:rFonts w:ascii="Cambria" w:hAnsi="Cambria"/>
          <w:color w:val="000000" w:themeColor="text1"/>
          <w:sz w:val="24"/>
          <w:szCs w:val="24"/>
        </w:rPr>
        <w:t>hingga</w:t>
      </w:r>
      <w:proofErr w:type="spellEnd"/>
      <w:r w:rsidRPr="0086500A">
        <w:rPr>
          <w:rFonts w:ascii="Cambria" w:hAnsi="Cambria"/>
          <w:color w:val="000000" w:themeColor="text1"/>
          <w:sz w:val="24"/>
          <w:szCs w:val="24"/>
        </w:rPr>
        <w:t xml:space="preserve"> 2032 </w:t>
      </w:r>
      <w:proofErr w:type="spellStart"/>
      <w:r w:rsidRPr="0086500A">
        <w:rPr>
          <w:rFonts w:ascii="Cambria" w:hAnsi="Cambria"/>
          <w:color w:val="000000" w:themeColor="text1"/>
          <w:sz w:val="24"/>
          <w:szCs w:val="24"/>
        </w:rPr>
        <w:t>telah</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berjalan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baik</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sekalipun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memang</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masih</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ada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sedikit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hambatan</w:t>
      </w:r>
      <w:proofErr w:type="spellEnd"/>
      <w:r w:rsidRPr="0086500A">
        <w:rPr>
          <w:rFonts w:ascii="Cambria" w:hAnsi="Cambria"/>
          <w:color w:val="000000" w:themeColor="text1"/>
          <w:sz w:val="24"/>
          <w:szCs w:val="24"/>
        </w:rPr>
        <w:t xml:space="preserve"> dan </w:t>
      </w:r>
      <w:proofErr w:type="spellStart"/>
      <w:r w:rsidRPr="0086500A">
        <w:rPr>
          <w:rFonts w:ascii="Cambria" w:hAnsi="Cambria"/>
          <w:color w:val="000000" w:themeColor="text1"/>
          <w:sz w:val="24"/>
          <w:szCs w:val="24"/>
        </w:rPr>
        <w:t>kekurangan</w:t>
      </w:r>
      <w:proofErr w:type="spellEnd"/>
      <w:r w:rsidRPr="0086500A">
        <w:rPr>
          <w:rFonts w:ascii="Cambria" w:hAnsi="Cambria"/>
          <w:color w:val="000000" w:themeColor="text1"/>
          <w:sz w:val="24"/>
          <w:szCs w:val="24"/>
        </w:rPr>
        <w:t xml:space="preserve">. Dari </w:t>
      </w:r>
      <w:proofErr w:type="spellStart"/>
      <w:r w:rsidRPr="0086500A">
        <w:rPr>
          <w:rFonts w:ascii="Cambria" w:hAnsi="Cambria"/>
          <w:color w:val="000000" w:themeColor="text1"/>
          <w:sz w:val="24"/>
          <w:szCs w:val="24"/>
        </w:rPr>
        <w:t>hasil</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wawancara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tersebut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didapat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beberapa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ketentuan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dalam</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Perma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sudah</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dapat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diimplementasikan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seperti</w:t>
      </w:r>
      <w:proofErr w:type="spellEnd"/>
      <w:r w:rsidRPr="0086500A">
        <w:rPr>
          <w:rFonts w:ascii="Cambria" w:hAnsi="Cambria"/>
          <w:color w:val="000000" w:themeColor="text1"/>
          <w:sz w:val="24"/>
          <w:szCs w:val="24"/>
        </w:rPr>
        <w:t xml:space="preserve"> pada tata </w:t>
      </w:r>
      <w:proofErr w:type="spellStart"/>
      <w:r w:rsidRPr="0086500A">
        <w:rPr>
          <w:rFonts w:ascii="Cambria" w:hAnsi="Cambria"/>
          <w:color w:val="000000" w:themeColor="text1"/>
          <w:sz w:val="24"/>
          <w:szCs w:val="24"/>
        </w:rPr>
        <w:t>tertib</w:t>
      </w:r>
      <w:proofErr w:type="spellEnd"/>
      <w:r w:rsidRPr="0086500A">
        <w:rPr>
          <w:rFonts w:ascii="Cambria" w:hAnsi="Cambria"/>
          <w:color w:val="000000" w:themeColor="text1"/>
          <w:sz w:val="24"/>
          <w:szCs w:val="24"/>
        </w:rPr>
        <w:t xml:space="preserve"> dan tata </w:t>
      </w:r>
      <w:proofErr w:type="spellStart"/>
      <w:r w:rsidRPr="0086500A">
        <w:rPr>
          <w:rFonts w:ascii="Cambria" w:hAnsi="Cambria"/>
          <w:color w:val="000000" w:themeColor="text1"/>
          <w:sz w:val="24"/>
          <w:szCs w:val="24"/>
        </w:rPr>
        <w:t>persidangan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Misalnya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saja</w:t>
      </w:r>
      <w:proofErr w:type="spellEnd"/>
      <w:r w:rsidRPr="0086500A">
        <w:rPr>
          <w:rFonts w:ascii="Cambria" w:hAnsi="Cambria"/>
          <w:color w:val="000000" w:themeColor="text1"/>
          <w:sz w:val="24"/>
          <w:szCs w:val="24"/>
        </w:rPr>
        <w:t xml:space="preserve"> pada di PN Yogyakarta, </w:t>
      </w:r>
      <w:proofErr w:type="spellStart"/>
      <w:r w:rsidRPr="0086500A">
        <w:rPr>
          <w:rFonts w:ascii="Cambria" w:hAnsi="Cambria"/>
          <w:color w:val="000000" w:themeColor="text1"/>
          <w:sz w:val="24"/>
          <w:szCs w:val="24"/>
        </w:rPr>
        <w:t>p</w:t>
      </w:r>
      <w:r w:rsidRPr="0086500A">
        <w:rPr>
          <w:rFonts w:ascii="Cambria" w:hAnsi="Cambria"/>
          <w:sz w:val="24"/>
          <w:szCs w:val="24"/>
        </w:rPr>
        <w:t>engamanan</w:t>
      </w:r>
      <w:proofErr w:type="spellEnd"/>
      <w:r w:rsidRPr="0086500A">
        <w:rPr>
          <w:rFonts w:ascii="Cambria" w:hAnsi="Cambria"/>
          <w:sz w:val="24"/>
          <w:szCs w:val="24"/>
        </w:rPr>
        <w:t xml:space="preserve"> di PN Yogyakarta </w:t>
      </w:r>
      <w:proofErr w:type="spellStart"/>
      <w:r w:rsidRPr="0086500A">
        <w:rPr>
          <w:rFonts w:ascii="Cambria" w:hAnsi="Cambria"/>
          <w:sz w:val="24"/>
          <w:szCs w:val="24"/>
        </w:rPr>
        <w:t>misalnya</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diimplementasikan</w:t>
      </w:r>
      <w:proofErr w:type="spellEnd"/>
      <w:r w:rsidRPr="0086500A">
        <w:rPr>
          <w:rFonts w:ascii="Cambria" w:hAnsi="Cambria"/>
          <w:sz w:val="24"/>
          <w:szCs w:val="24"/>
        </w:rPr>
        <w:t xml:space="preserve">. PN Yogyakarta </w:t>
      </w:r>
      <w:proofErr w:type="spellStart"/>
      <w:r w:rsidRPr="0086500A">
        <w:rPr>
          <w:rFonts w:ascii="Cambria" w:hAnsi="Cambria"/>
          <w:sz w:val="24"/>
          <w:szCs w:val="24"/>
        </w:rPr>
        <w:t>mempunyai</w:t>
      </w:r>
      <w:proofErr w:type="spellEnd"/>
      <w:r w:rsidRPr="0086500A">
        <w:rPr>
          <w:rFonts w:ascii="Cambria" w:hAnsi="Cambria"/>
          <w:sz w:val="24"/>
          <w:szCs w:val="24"/>
        </w:rPr>
        <w:t xml:space="preserve"> 2 (</w:t>
      </w:r>
      <w:proofErr w:type="spellStart"/>
      <w:r w:rsidRPr="0086500A">
        <w:rPr>
          <w:rFonts w:ascii="Cambria" w:hAnsi="Cambria"/>
          <w:sz w:val="24"/>
          <w:szCs w:val="24"/>
        </w:rPr>
        <w:t>dua</w:t>
      </w:r>
      <w:proofErr w:type="spellEnd"/>
      <w:r w:rsidRPr="0086500A">
        <w:rPr>
          <w:rFonts w:ascii="Cambria" w:hAnsi="Cambria"/>
          <w:sz w:val="24"/>
          <w:szCs w:val="24"/>
        </w:rPr>
        <w:t xml:space="preserve">) </w:t>
      </w:r>
      <w:proofErr w:type="spellStart"/>
      <w:r w:rsidRPr="0086500A">
        <w:rPr>
          <w:rFonts w:ascii="Cambria" w:hAnsi="Cambria"/>
          <w:sz w:val="24"/>
          <w:szCs w:val="24"/>
        </w:rPr>
        <w:t>gedung</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Hubunan</w:t>
      </w:r>
      <w:proofErr w:type="spellEnd"/>
      <w:r w:rsidRPr="0086500A">
        <w:rPr>
          <w:rFonts w:ascii="Cambria" w:hAnsi="Cambria"/>
          <w:sz w:val="24"/>
          <w:szCs w:val="24"/>
        </w:rPr>
        <w:t xml:space="preserve"> Industrial dan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Tindak</w:t>
      </w:r>
      <w:proofErr w:type="spellEnd"/>
      <w:r w:rsidRPr="0086500A">
        <w:rPr>
          <w:rFonts w:ascii="Cambria" w:hAnsi="Cambria"/>
          <w:sz w:val="24"/>
          <w:szCs w:val="24"/>
        </w:rPr>
        <w:t xml:space="preserve"> </w:t>
      </w:r>
      <w:proofErr w:type="spellStart"/>
      <w:r w:rsidRPr="0086500A">
        <w:rPr>
          <w:rFonts w:ascii="Cambria" w:hAnsi="Cambria"/>
          <w:sz w:val="24"/>
          <w:szCs w:val="24"/>
        </w:rPr>
        <w:t>Pidana</w:t>
      </w:r>
      <w:proofErr w:type="spellEnd"/>
      <w:r w:rsidRPr="0086500A">
        <w:rPr>
          <w:rFonts w:ascii="Cambria" w:hAnsi="Cambria"/>
          <w:sz w:val="24"/>
          <w:szCs w:val="24"/>
        </w:rPr>
        <w:t xml:space="preserve"> </w:t>
      </w:r>
      <w:proofErr w:type="spellStart"/>
      <w:r w:rsidRPr="0086500A">
        <w:rPr>
          <w:rFonts w:ascii="Cambria" w:hAnsi="Cambria"/>
          <w:sz w:val="24"/>
          <w:szCs w:val="24"/>
        </w:rPr>
        <w:t>Korupsi</w:t>
      </w:r>
      <w:proofErr w:type="spellEnd"/>
      <w:r w:rsidRPr="0086500A">
        <w:rPr>
          <w:rFonts w:ascii="Cambria" w:hAnsi="Cambria"/>
          <w:sz w:val="24"/>
          <w:szCs w:val="24"/>
        </w:rPr>
        <w:t xml:space="preserve"> yang </w:t>
      </w:r>
      <w:proofErr w:type="spellStart"/>
      <w:r w:rsidRPr="0086500A">
        <w:rPr>
          <w:rFonts w:ascii="Cambria" w:hAnsi="Cambria"/>
          <w:sz w:val="24"/>
          <w:szCs w:val="24"/>
        </w:rPr>
        <w:t>beralamat</w:t>
      </w:r>
      <w:proofErr w:type="spellEnd"/>
      <w:r w:rsidRPr="0086500A">
        <w:rPr>
          <w:rFonts w:ascii="Cambria" w:hAnsi="Cambria"/>
          <w:sz w:val="24"/>
          <w:szCs w:val="24"/>
        </w:rPr>
        <w:t xml:space="preserve"> di Jalan Prof. Dr. </w:t>
      </w:r>
      <w:proofErr w:type="spellStart"/>
      <w:r w:rsidRPr="0086500A">
        <w:rPr>
          <w:rFonts w:ascii="Cambria" w:hAnsi="Cambria"/>
          <w:sz w:val="24"/>
          <w:szCs w:val="24"/>
        </w:rPr>
        <w:t>Soepomo</w:t>
      </w:r>
      <w:proofErr w:type="spellEnd"/>
      <w:r w:rsidRPr="0086500A">
        <w:rPr>
          <w:rFonts w:ascii="Cambria" w:hAnsi="Cambria"/>
          <w:sz w:val="24"/>
          <w:szCs w:val="24"/>
        </w:rPr>
        <w:t xml:space="preserve"> </w:t>
      </w:r>
      <w:proofErr w:type="spellStart"/>
      <w:proofErr w:type="gramStart"/>
      <w:r w:rsidRPr="0086500A">
        <w:rPr>
          <w:rFonts w:ascii="Cambria" w:hAnsi="Cambria"/>
          <w:sz w:val="24"/>
          <w:szCs w:val="24"/>
        </w:rPr>
        <w:t>SH,Warungboto</w:t>
      </w:r>
      <w:proofErr w:type="spellEnd"/>
      <w:proofErr w:type="gramEnd"/>
      <w:r w:rsidRPr="0086500A">
        <w:rPr>
          <w:rFonts w:ascii="Cambria" w:hAnsi="Cambria"/>
          <w:sz w:val="24"/>
          <w:szCs w:val="24"/>
        </w:rPr>
        <w:t xml:space="preserve">, </w:t>
      </w:r>
      <w:proofErr w:type="spellStart"/>
      <w:r w:rsidRPr="0086500A">
        <w:rPr>
          <w:rFonts w:ascii="Cambria" w:hAnsi="Cambria"/>
          <w:sz w:val="24"/>
          <w:szCs w:val="24"/>
        </w:rPr>
        <w:t>Umbulharjo</w:t>
      </w:r>
      <w:proofErr w:type="spellEnd"/>
      <w:r w:rsidRPr="0086500A">
        <w:rPr>
          <w:rFonts w:ascii="Cambria" w:hAnsi="Cambria"/>
          <w:sz w:val="24"/>
          <w:szCs w:val="24"/>
        </w:rPr>
        <w:t xml:space="preserve">, Kota Yogyakarta </w:t>
      </w:r>
      <w:proofErr w:type="spellStart"/>
      <w:r w:rsidRPr="0086500A">
        <w:rPr>
          <w:rFonts w:ascii="Cambria" w:hAnsi="Cambria"/>
          <w:sz w:val="24"/>
          <w:szCs w:val="24"/>
        </w:rPr>
        <w:t>sedangkan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Negeri Yogyakarta </w:t>
      </w:r>
      <w:proofErr w:type="spellStart"/>
      <w:r w:rsidRPr="0086500A">
        <w:rPr>
          <w:rFonts w:ascii="Cambria" w:hAnsi="Cambria"/>
          <w:sz w:val="24"/>
          <w:szCs w:val="24"/>
        </w:rPr>
        <w:t>beralamat</w:t>
      </w:r>
      <w:proofErr w:type="spellEnd"/>
      <w:r w:rsidRPr="0086500A">
        <w:rPr>
          <w:rFonts w:ascii="Cambria" w:hAnsi="Cambria"/>
          <w:sz w:val="24"/>
          <w:szCs w:val="24"/>
        </w:rPr>
        <w:t xml:space="preserve"> di Jalan </w:t>
      </w:r>
      <w:proofErr w:type="spellStart"/>
      <w:r w:rsidRPr="0086500A">
        <w:rPr>
          <w:rFonts w:ascii="Cambria" w:hAnsi="Cambria"/>
          <w:sz w:val="24"/>
          <w:szCs w:val="24"/>
        </w:rPr>
        <w:t>Kapas</w:t>
      </w:r>
      <w:proofErr w:type="spellEnd"/>
      <w:r w:rsidRPr="0086500A">
        <w:rPr>
          <w:rFonts w:ascii="Cambria" w:hAnsi="Cambria"/>
          <w:sz w:val="24"/>
          <w:szCs w:val="24"/>
        </w:rPr>
        <w:t xml:space="preserve"> No. 10 Kota Yogyakarta. Di </w:t>
      </w:r>
      <w:proofErr w:type="spellStart"/>
      <w:r w:rsidRPr="0086500A">
        <w:rPr>
          <w:rFonts w:ascii="Cambria" w:hAnsi="Cambria"/>
          <w:sz w:val="24"/>
          <w:szCs w:val="24"/>
        </w:rPr>
        <w:t>dua</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gedung</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aparat</w:t>
      </w:r>
      <w:proofErr w:type="spellEnd"/>
      <w:r w:rsidRPr="0086500A">
        <w:rPr>
          <w:rFonts w:ascii="Cambria" w:hAnsi="Cambria"/>
          <w:sz w:val="24"/>
          <w:szCs w:val="24"/>
        </w:rPr>
        <w:t xml:space="preserve"> </w:t>
      </w:r>
      <w:proofErr w:type="spellStart"/>
      <w:r w:rsidRPr="0086500A">
        <w:rPr>
          <w:rFonts w:ascii="Cambria" w:hAnsi="Cambria"/>
          <w:sz w:val="24"/>
          <w:szCs w:val="24"/>
        </w:rPr>
        <w:t>pengaman</w:t>
      </w:r>
      <w:proofErr w:type="spellEnd"/>
      <w:r w:rsidRPr="0086500A">
        <w:rPr>
          <w:rFonts w:ascii="Cambria" w:hAnsi="Cambria"/>
          <w:sz w:val="24"/>
          <w:szCs w:val="24"/>
        </w:rPr>
        <w:t xml:space="preserve"> yang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satuan</w:t>
      </w:r>
      <w:proofErr w:type="spellEnd"/>
      <w:r w:rsidRPr="0086500A">
        <w:rPr>
          <w:rFonts w:ascii="Cambria" w:hAnsi="Cambria"/>
          <w:sz w:val="24"/>
          <w:szCs w:val="24"/>
        </w:rPr>
        <w:t xml:space="preserve"> </w:t>
      </w:r>
      <w:proofErr w:type="spellStart"/>
      <w:r w:rsidRPr="0086500A">
        <w:rPr>
          <w:rFonts w:ascii="Cambria" w:hAnsi="Cambria"/>
          <w:sz w:val="24"/>
          <w:szCs w:val="24"/>
        </w:rPr>
        <w:t>pengaman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sebagaimana</w:t>
      </w:r>
      <w:proofErr w:type="spellEnd"/>
      <w:r w:rsidRPr="0086500A">
        <w:rPr>
          <w:rFonts w:ascii="Cambria" w:hAnsi="Cambria"/>
          <w:sz w:val="24"/>
          <w:szCs w:val="24"/>
        </w:rPr>
        <w:t xml:space="preserve"> yang </w:t>
      </w:r>
      <w:proofErr w:type="spellStart"/>
      <w:r w:rsidRPr="0086500A">
        <w:rPr>
          <w:rFonts w:ascii="Cambria" w:hAnsi="Cambria"/>
          <w:sz w:val="24"/>
          <w:szCs w:val="24"/>
        </w:rPr>
        <w:t>terdapat</w:t>
      </w:r>
      <w:proofErr w:type="spellEnd"/>
      <w:r w:rsidRPr="0086500A">
        <w:rPr>
          <w:rFonts w:ascii="Cambria" w:hAnsi="Cambria"/>
          <w:sz w:val="24"/>
          <w:szCs w:val="24"/>
        </w:rPr>
        <w:t xml:space="preserve"> di </w:t>
      </w:r>
      <w:proofErr w:type="spellStart"/>
      <w:r w:rsidRPr="0086500A">
        <w:rPr>
          <w:rFonts w:ascii="Cambria" w:hAnsi="Cambria"/>
          <w:sz w:val="24"/>
          <w:szCs w:val="24"/>
        </w:rPr>
        <w:t>Pasal</w:t>
      </w:r>
      <w:proofErr w:type="spellEnd"/>
      <w:r w:rsidRPr="0086500A">
        <w:rPr>
          <w:rFonts w:ascii="Cambria" w:hAnsi="Cambria"/>
          <w:sz w:val="24"/>
          <w:szCs w:val="24"/>
        </w:rPr>
        <w:t xml:space="preserve"> 4 </w:t>
      </w:r>
      <w:proofErr w:type="spellStart"/>
      <w:r w:rsidRPr="0086500A">
        <w:rPr>
          <w:rFonts w:ascii="Cambria" w:hAnsi="Cambria"/>
          <w:sz w:val="24"/>
          <w:szCs w:val="24"/>
        </w:rPr>
        <w:t>ayat</w:t>
      </w:r>
      <w:proofErr w:type="spellEnd"/>
      <w:r w:rsidRPr="0086500A">
        <w:rPr>
          <w:rFonts w:ascii="Cambria" w:hAnsi="Cambria"/>
          <w:sz w:val="24"/>
          <w:szCs w:val="24"/>
        </w:rPr>
        <w:t xml:space="preserve"> (4)</w:t>
      </w:r>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Perma</w:t>
      </w:r>
      <w:proofErr w:type="spellEnd"/>
      <w:r w:rsidRPr="0086500A">
        <w:rPr>
          <w:rFonts w:ascii="Cambria" w:hAnsi="Cambria"/>
          <w:color w:val="000000" w:themeColor="text1"/>
          <w:sz w:val="24"/>
          <w:szCs w:val="24"/>
        </w:rPr>
        <w:t xml:space="preserve"> No. 5 </w:t>
      </w:r>
      <w:proofErr w:type="spellStart"/>
      <w:r w:rsidRPr="0086500A">
        <w:rPr>
          <w:rFonts w:ascii="Cambria" w:hAnsi="Cambria"/>
          <w:color w:val="000000" w:themeColor="text1"/>
          <w:sz w:val="24"/>
          <w:szCs w:val="24"/>
        </w:rPr>
        <w:t>Tahun</w:t>
      </w:r>
      <w:proofErr w:type="spellEnd"/>
      <w:r w:rsidRPr="0086500A">
        <w:rPr>
          <w:rFonts w:ascii="Cambria" w:hAnsi="Cambria"/>
          <w:color w:val="000000" w:themeColor="text1"/>
          <w:sz w:val="24"/>
          <w:szCs w:val="24"/>
        </w:rPr>
        <w:t xml:space="preserve"> 2020.</w:t>
      </w:r>
      <w:r w:rsidRPr="0086500A">
        <w:rPr>
          <w:rStyle w:val="FootnoteReference"/>
          <w:rFonts w:ascii="Cambria" w:hAnsi="Cambria"/>
          <w:color w:val="000000" w:themeColor="text1"/>
          <w:sz w:val="24"/>
          <w:szCs w:val="24"/>
        </w:rPr>
        <w:footnoteReference w:id="24"/>
      </w:r>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Kemudian</w:t>
      </w:r>
      <w:proofErr w:type="spellEnd"/>
      <w:r w:rsidRPr="0086500A">
        <w:rPr>
          <w:rFonts w:ascii="Cambria" w:hAnsi="Cambria"/>
          <w:color w:val="000000" w:themeColor="text1"/>
          <w:sz w:val="24"/>
          <w:szCs w:val="24"/>
        </w:rPr>
        <w:t xml:space="preserve"> di </w:t>
      </w:r>
      <w:proofErr w:type="spellStart"/>
      <w:r w:rsidRPr="0086500A">
        <w:rPr>
          <w:rFonts w:ascii="Cambria" w:hAnsi="Cambria"/>
          <w:color w:val="000000" w:themeColor="text1"/>
          <w:sz w:val="24"/>
          <w:szCs w:val="24"/>
        </w:rPr>
        <w:t>Pengadilan</w:t>
      </w:r>
      <w:proofErr w:type="spellEnd"/>
      <w:r w:rsidRPr="0086500A">
        <w:rPr>
          <w:rFonts w:ascii="Cambria" w:hAnsi="Cambria"/>
          <w:color w:val="000000" w:themeColor="text1"/>
          <w:sz w:val="24"/>
          <w:szCs w:val="24"/>
        </w:rPr>
        <w:t xml:space="preserve"> Negeri Semarang, </w:t>
      </w:r>
      <w:proofErr w:type="spellStart"/>
      <w:r w:rsidRPr="0086500A">
        <w:rPr>
          <w:rFonts w:ascii="Cambria" w:hAnsi="Cambria"/>
          <w:color w:val="000000" w:themeColor="text1"/>
          <w:sz w:val="24"/>
          <w:szCs w:val="24"/>
        </w:rPr>
        <w:t>antara</w:t>
      </w:r>
      <w:proofErr w:type="spellEnd"/>
      <w:r w:rsidRPr="0086500A">
        <w:rPr>
          <w:rFonts w:ascii="Cambria" w:hAnsi="Cambria"/>
          <w:color w:val="000000" w:themeColor="text1"/>
          <w:sz w:val="24"/>
          <w:szCs w:val="24"/>
        </w:rPr>
        <w:t xml:space="preserve"> lain, </w:t>
      </w:r>
      <w:proofErr w:type="spellStart"/>
      <w:r w:rsidRPr="0086500A">
        <w:rPr>
          <w:rFonts w:ascii="Cambria" w:hAnsi="Cambria"/>
          <w:color w:val="000000" w:themeColor="text1"/>
          <w:sz w:val="24"/>
          <w:szCs w:val="24"/>
        </w:rPr>
        <w:t>sama</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seperti</w:t>
      </w:r>
      <w:proofErr w:type="spellEnd"/>
      <w:r w:rsidRPr="0086500A">
        <w:rPr>
          <w:rFonts w:ascii="Cambria" w:hAnsi="Cambria"/>
          <w:color w:val="000000" w:themeColor="text1"/>
          <w:sz w:val="24"/>
          <w:szCs w:val="24"/>
        </w:rPr>
        <w:t xml:space="preserve"> di PN Yogyakarta </w:t>
      </w:r>
      <w:proofErr w:type="spellStart"/>
      <w:r w:rsidRPr="0086500A">
        <w:rPr>
          <w:rFonts w:ascii="Cambria" w:hAnsi="Cambria"/>
          <w:color w:val="000000" w:themeColor="text1"/>
          <w:sz w:val="24"/>
          <w:szCs w:val="24"/>
        </w:rPr>
        <w:t>bahwa</w:t>
      </w:r>
      <w:proofErr w:type="spellEnd"/>
      <w:r w:rsidRPr="0086500A">
        <w:rPr>
          <w:rFonts w:ascii="Cambria" w:hAnsi="Cambria"/>
          <w:color w:val="000000" w:themeColor="text1"/>
          <w:sz w:val="24"/>
          <w:szCs w:val="24"/>
        </w:rPr>
        <w:t xml:space="preserve"> </w:t>
      </w:r>
      <w:r w:rsidRPr="0086500A">
        <w:rPr>
          <w:rFonts w:ascii="Cambria" w:hAnsi="Cambria"/>
          <w:sz w:val="24"/>
          <w:szCs w:val="24"/>
        </w:rPr>
        <w:t xml:space="preserve">PN Semarang </w:t>
      </w:r>
      <w:proofErr w:type="spellStart"/>
      <w:r w:rsidRPr="0086500A">
        <w:rPr>
          <w:rFonts w:ascii="Cambria" w:hAnsi="Cambria"/>
          <w:sz w:val="24"/>
          <w:szCs w:val="24"/>
        </w:rPr>
        <w:t>mempunyai</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memakai</w:t>
      </w:r>
      <w:proofErr w:type="spellEnd"/>
      <w:r w:rsidRPr="0086500A">
        <w:rPr>
          <w:rFonts w:ascii="Cambria" w:hAnsi="Cambria"/>
          <w:sz w:val="24"/>
          <w:szCs w:val="24"/>
        </w:rPr>
        <w:t xml:space="preserve"> 2 </w:t>
      </w:r>
      <w:proofErr w:type="spellStart"/>
      <w:r w:rsidRPr="0086500A">
        <w:rPr>
          <w:rFonts w:ascii="Cambria" w:hAnsi="Cambria"/>
          <w:sz w:val="24"/>
          <w:szCs w:val="24"/>
        </w:rPr>
        <w:t>gedung</w:t>
      </w:r>
      <w:proofErr w:type="spellEnd"/>
      <w:r w:rsidRPr="0086500A">
        <w:rPr>
          <w:rFonts w:ascii="Cambria" w:hAnsi="Cambria"/>
          <w:sz w:val="24"/>
          <w:szCs w:val="24"/>
        </w:rPr>
        <w:t xml:space="preserve"> yang </w:t>
      </w:r>
      <w:proofErr w:type="spellStart"/>
      <w:r w:rsidRPr="0086500A">
        <w:rPr>
          <w:rFonts w:ascii="Cambria" w:hAnsi="Cambria"/>
          <w:sz w:val="24"/>
          <w:szCs w:val="24"/>
        </w:rPr>
        <w:t>terpisah</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Gedung PN </w:t>
      </w:r>
      <w:proofErr w:type="spellStart"/>
      <w:r w:rsidRPr="0086500A">
        <w:rPr>
          <w:rFonts w:ascii="Cambria" w:hAnsi="Cambria"/>
          <w:sz w:val="24"/>
          <w:szCs w:val="24"/>
        </w:rPr>
        <w:t>sendiri</w:t>
      </w:r>
      <w:proofErr w:type="spellEnd"/>
      <w:r w:rsidRPr="0086500A">
        <w:rPr>
          <w:rFonts w:ascii="Cambria" w:hAnsi="Cambria"/>
          <w:sz w:val="24"/>
          <w:szCs w:val="24"/>
        </w:rPr>
        <w:t xml:space="preserve"> dan Gedung </w:t>
      </w:r>
      <w:proofErr w:type="spellStart"/>
      <w:r w:rsidRPr="0086500A">
        <w:rPr>
          <w:rFonts w:ascii="Cambria" w:hAnsi="Cambria"/>
          <w:sz w:val="24"/>
          <w:szCs w:val="24"/>
        </w:rPr>
        <w:t>Tipikor</w:t>
      </w:r>
      <w:proofErr w:type="spellEnd"/>
      <w:r w:rsidRPr="0086500A">
        <w:rPr>
          <w:rFonts w:ascii="Cambria" w:hAnsi="Cambria"/>
          <w:sz w:val="24"/>
          <w:szCs w:val="24"/>
        </w:rPr>
        <w:t xml:space="preserve">, yang mana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satuan</w:t>
      </w:r>
      <w:proofErr w:type="spellEnd"/>
      <w:r w:rsidRPr="0086500A">
        <w:rPr>
          <w:rFonts w:ascii="Cambria" w:hAnsi="Cambria"/>
          <w:sz w:val="24"/>
          <w:szCs w:val="24"/>
        </w:rPr>
        <w:t xml:space="preserve"> </w:t>
      </w:r>
      <w:proofErr w:type="spellStart"/>
      <w:r w:rsidRPr="0086500A">
        <w:rPr>
          <w:rFonts w:ascii="Cambria" w:hAnsi="Cambria"/>
          <w:sz w:val="24"/>
          <w:szCs w:val="24"/>
        </w:rPr>
        <w:t>pengamanan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juga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di </w:t>
      </w:r>
      <w:proofErr w:type="spellStart"/>
      <w:r w:rsidRPr="0086500A">
        <w:rPr>
          <w:rFonts w:ascii="Cambria" w:hAnsi="Cambria"/>
          <w:sz w:val="24"/>
          <w:szCs w:val="24"/>
        </w:rPr>
        <w:t>gedung</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sebagaimana</w:t>
      </w:r>
      <w:proofErr w:type="spellEnd"/>
      <w:r w:rsidRPr="0086500A">
        <w:rPr>
          <w:rFonts w:ascii="Cambria" w:hAnsi="Cambria"/>
          <w:sz w:val="24"/>
          <w:szCs w:val="24"/>
        </w:rPr>
        <w:t xml:space="preserve"> yang </w:t>
      </w:r>
      <w:proofErr w:type="spellStart"/>
      <w:r w:rsidRPr="0086500A">
        <w:rPr>
          <w:rFonts w:ascii="Cambria" w:hAnsi="Cambria"/>
          <w:sz w:val="24"/>
          <w:szCs w:val="24"/>
        </w:rPr>
        <w:t>terdapat</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Pasal</w:t>
      </w:r>
      <w:proofErr w:type="spellEnd"/>
      <w:r w:rsidRPr="0086500A">
        <w:rPr>
          <w:rFonts w:ascii="Cambria" w:hAnsi="Cambria"/>
          <w:sz w:val="24"/>
          <w:szCs w:val="24"/>
        </w:rPr>
        <w:t xml:space="preserve"> 4 </w:t>
      </w:r>
      <w:proofErr w:type="spellStart"/>
      <w:r w:rsidRPr="0086500A">
        <w:rPr>
          <w:rFonts w:ascii="Cambria" w:hAnsi="Cambria"/>
          <w:sz w:val="24"/>
          <w:szCs w:val="24"/>
        </w:rPr>
        <w:t>ayat</w:t>
      </w:r>
      <w:proofErr w:type="spellEnd"/>
      <w:r w:rsidRPr="0086500A">
        <w:rPr>
          <w:rFonts w:ascii="Cambria" w:hAnsi="Cambria"/>
          <w:sz w:val="24"/>
          <w:szCs w:val="24"/>
        </w:rPr>
        <w:t xml:space="preserve"> (4)</w:t>
      </w:r>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Perma</w:t>
      </w:r>
      <w:proofErr w:type="spellEnd"/>
      <w:r w:rsidRPr="0086500A">
        <w:rPr>
          <w:rFonts w:ascii="Cambria" w:hAnsi="Cambria"/>
          <w:color w:val="000000" w:themeColor="text1"/>
          <w:sz w:val="24"/>
          <w:szCs w:val="24"/>
        </w:rPr>
        <w:t xml:space="preserve"> No. 5 </w:t>
      </w:r>
      <w:proofErr w:type="spellStart"/>
      <w:r w:rsidRPr="0086500A">
        <w:rPr>
          <w:rFonts w:ascii="Cambria" w:hAnsi="Cambria"/>
          <w:color w:val="000000" w:themeColor="text1"/>
          <w:sz w:val="24"/>
          <w:szCs w:val="24"/>
        </w:rPr>
        <w:t>Tahun</w:t>
      </w:r>
      <w:proofErr w:type="spellEnd"/>
      <w:r w:rsidRPr="0086500A">
        <w:rPr>
          <w:rFonts w:ascii="Cambria" w:hAnsi="Cambria"/>
          <w:color w:val="000000" w:themeColor="text1"/>
          <w:sz w:val="24"/>
          <w:szCs w:val="24"/>
        </w:rPr>
        <w:t xml:space="preserve"> 2020.</w:t>
      </w:r>
      <w:r w:rsidRPr="0086500A">
        <w:rPr>
          <w:rStyle w:val="FootnoteReference"/>
          <w:rFonts w:ascii="Cambria" w:hAnsi="Cambria"/>
          <w:color w:val="000000" w:themeColor="text1"/>
          <w:sz w:val="24"/>
          <w:szCs w:val="24"/>
        </w:rPr>
        <w:footnoteReference w:id="25"/>
      </w:r>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Bahkan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terdapat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kasus</w:t>
      </w:r>
      <w:proofErr w:type="spellEnd"/>
      <w:r w:rsidRPr="0086500A">
        <w:rPr>
          <w:rFonts w:ascii="Cambria" w:hAnsi="Cambria"/>
          <w:color w:val="000000" w:themeColor="text1"/>
          <w:sz w:val="24"/>
          <w:szCs w:val="24"/>
        </w:rPr>
        <w:t xml:space="preserve"> </w:t>
      </w:r>
      <w:proofErr w:type="spellStart"/>
      <w:r w:rsidRPr="0086500A">
        <w:rPr>
          <w:rFonts w:ascii="Cambria" w:hAnsi="Cambria"/>
          <w:sz w:val="24"/>
          <w:szCs w:val="24"/>
        </w:rPr>
        <w:t>setahun</w:t>
      </w:r>
      <w:proofErr w:type="spellEnd"/>
      <w:r w:rsidRPr="0086500A">
        <w:rPr>
          <w:rFonts w:ascii="Cambria" w:hAnsi="Cambria"/>
          <w:sz w:val="24"/>
          <w:szCs w:val="24"/>
        </w:rPr>
        <w:t xml:space="preserve"> </w:t>
      </w:r>
      <w:proofErr w:type="spellStart"/>
      <w:r w:rsidRPr="0086500A">
        <w:rPr>
          <w:rFonts w:ascii="Cambria" w:hAnsi="Cambria"/>
          <w:sz w:val="24"/>
          <w:szCs w:val="24"/>
        </w:rPr>
        <w:t>terakhir</w:t>
      </w:r>
      <w:proofErr w:type="spellEnd"/>
      <w:r w:rsidRPr="0086500A">
        <w:rPr>
          <w:rFonts w:ascii="Cambria" w:hAnsi="Cambria"/>
          <w:sz w:val="24"/>
          <w:szCs w:val="24"/>
        </w:rPr>
        <w:t xml:space="preserve">, </w:t>
      </w:r>
      <w:proofErr w:type="spellStart"/>
      <w:r w:rsidRPr="0086500A">
        <w:rPr>
          <w:rFonts w:ascii="Cambria" w:hAnsi="Cambria"/>
          <w:sz w:val="24"/>
          <w:szCs w:val="24"/>
        </w:rPr>
        <w:t>terdapat</w:t>
      </w:r>
      <w:proofErr w:type="spellEnd"/>
      <w:r w:rsidRPr="0086500A">
        <w:rPr>
          <w:rFonts w:ascii="Cambria" w:hAnsi="Cambria"/>
          <w:sz w:val="24"/>
          <w:szCs w:val="24"/>
        </w:rPr>
        <w:t xml:space="preserve"> 2 </w:t>
      </w:r>
      <w:proofErr w:type="spellStart"/>
      <w:r w:rsidRPr="0086500A">
        <w:rPr>
          <w:rFonts w:ascii="Cambria" w:hAnsi="Cambria"/>
          <w:sz w:val="24"/>
          <w:szCs w:val="24"/>
        </w:rPr>
        <w:t>kejadian</w:t>
      </w:r>
      <w:proofErr w:type="spellEnd"/>
      <w:r w:rsidRPr="0086500A">
        <w:rPr>
          <w:rFonts w:ascii="Cambria" w:hAnsi="Cambria"/>
          <w:sz w:val="24"/>
          <w:szCs w:val="24"/>
        </w:rPr>
        <w:t xml:space="preserve"> yang </w:t>
      </w:r>
      <w:proofErr w:type="spellStart"/>
      <w:r w:rsidRPr="0086500A">
        <w:rPr>
          <w:rFonts w:ascii="Cambria" w:hAnsi="Cambria"/>
          <w:sz w:val="24"/>
          <w:szCs w:val="24"/>
        </w:rPr>
        <w:t>cukup</w:t>
      </w:r>
      <w:proofErr w:type="spellEnd"/>
      <w:r w:rsidRPr="0086500A">
        <w:rPr>
          <w:rFonts w:ascii="Cambria" w:hAnsi="Cambria"/>
          <w:sz w:val="24"/>
          <w:szCs w:val="24"/>
        </w:rPr>
        <w:t xml:space="preserve"> </w:t>
      </w:r>
      <w:proofErr w:type="spellStart"/>
      <w:r w:rsidRPr="0086500A">
        <w:rPr>
          <w:rFonts w:ascii="Cambria" w:hAnsi="Cambria"/>
          <w:sz w:val="24"/>
          <w:szCs w:val="24"/>
        </w:rPr>
        <w:t>ramai</w:t>
      </w:r>
      <w:proofErr w:type="spellEnd"/>
      <w:r w:rsidRPr="0086500A">
        <w:rPr>
          <w:rFonts w:ascii="Cambria" w:hAnsi="Cambria"/>
          <w:sz w:val="24"/>
          <w:szCs w:val="24"/>
        </w:rPr>
        <w:t xml:space="preserve"> dan </w:t>
      </w:r>
      <w:proofErr w:type="spellStart"/>
      <w:r w:rsidRPr="0086500A">
        <w:rPr>
          <w:rFonts w:ascii="Cambria" w:hAnsi="Cambria"/>
          <w:sz w:val="24"/>
          <w:szCs w:val="24"/>
        </w:rPr>
        <w:t>terindikasi</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merendahkan</w:t>
      </w:r>
      <w:proofErr w:type="spellEnd"/>
      <w:r w:rsidRPr="0086500A">
        <w:rPr>
          <w:rFonts w:ascii="Cambria" w:hAnsi="Cambria"/>
          <w:sz w:val="24"/>
          <w:szCs w:val="24"/>
        </w:rPr>
        <w:t xml:space="preserve"> </w:t>
      </w:r>
      <w:proofErr w:type="spellStart"/>
      <w:r w:rsidRPr="0086500A">
        <w:rPr>
          <w:rFonts w:ascii="Cambria" w:hAnsi="Cambria"/>
          <w:sz w:val="24"/>
          <w:szCs w:val="24"/>
        </w:rPr>
        <w:t>kedudukan</w:t>
      </w:r>
      <w:proofErr w:type="spellEnd"/>
      <w:r w:rsidRPr="0086500A">
        <w:rPr>
          <w:rFonts w:ascii="Cambria" w:hAnsi="Cambria"/>
          <w:sz w:val="24"/>
          <w:szCs w:val="24"/>
        </w:rPr>
        <w:t xml:space="preserve"> hakim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yaitu</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pidana</w:t>
      </w:r>
      <w:proofErr w:type="spellEnd"/>
      <w:r w:rsidRPr="0086500A">
        <w:rPr>
          <w:rFonts w:ascii="Cambria" w:hAnsi="Cambria"/>
          <w:sz w:val="24"/>
          <w:szCs w:val="24"/>
        </w:rPr>
        <w:t xml:space="preserve"> </w:t>
      </w:r>
      <w:proofErr w:type="spellStart"/>
      <w:r w:rsidRPr="0086500A">
        <w:rPr>
          <w:rFonts w:ascii="Cambria" w:hAnsi="Cambria"/>
          <w:sz w:val="24"/>
          <w:szCs w:val="24"/>
        </w:rPr>
        <w:t>pembunuhan</w:t>
      </w:r>
      <w:proofErr w:type="spellEnd"/>
      <w:r w:rsidRPr="0086500A">
        <w:rPr>
          <w:rFonts w:ascii="Cambria" w:hAnsi="Cambria"/>
          <w:sz w:val="24"/>
          <w:szCs w:val="24"/>
        </w:rPr>
        <w:t xml:space="preserve"> </w:t>
      </w:r>
      <w:proofErr w:type="spellStart"/>
      <w:r w:rsidRPr="0086500A">
        <w:rPr>
          <w:rFonts w:ascii="Cambria" w:hAnsi="Cambria"/>
          <w:sz w:val="24"/>
          <w:szCs w:val="24"/>
        </w:rPr>
        <w:t>dimana</w:t>
      </w:r>
      <w:proofErr w:type="spellEnd"/>
      <w:r w:rsidRPr="0086500A">
        <w:rPr>
          <w:rFonts w:ascii="Cambria" w:hAnsi="Cambria"/>
          <w:sz w:val="24"/>
          <w:szCs w:val="24"/>
        </w:rPr>
        <w:t xml:space="preserve"> masing-masing </w:t>
      </w:r>
      <w:proofErr w:type="spellStart"/>
      <w:r w:rsidRPr="0086500A">
        <w:rPr>
          <w:rFonts w:ascii="Cambria" w:hAnsi="Cambria"/>
          <w:sz w:val="24"/>
          <w:szCs w:val="24"/>
        </w:rPr>
        <w:t>kubu</w:t>
      </w:r>
      <w:proofErr w:type="spellEnd"/>
      <w:r w:rsidRPr="0086500A">
        <w:rPr>
          <w:rFonts w:ascii="Cambria" w:hAnsi="Cambria"/>
          <w:sz w:val="24"/>
          <w:szCs w:val="24"/>
        </w:rPr>
        <w:t xml:space="preserve"> </w:t>
      </w:r>
      <w:proofErr w:type="spellStart"/>
      <w:r w:rsidRPr="0086500A">
        <w:rPr>
          <w:rFonts w:ascii="Cambria" w:hAnsi="Cambria"/>
          <w:sz w:val="24"/>
          <w:szCs w:val="24"/>
        </w:rPr>
        <w:t>mempunyai</w:t>
      </w:r>
      <w:proofErr w:type="spellEnd"/>
      <w:r w:rsidRPr="0086500A">
        <w:rPr>
          <w:rFonts w:ascii="Cambria" w:hAnsi="Cambria"/>
          <w:sz w:val="24"/>
          <w:szCs w:val="24"/>
        </w:rPr>
        <w:t xml:space="preserve"> </w:t>
      </w:r>
      <w:proofErr w:type="spellStart"/>
      <w:r w:rsidRPr="0086500A">
        <w:rPr>
          <w:rFonts w:ascii="Cambria" w:hAnsi="Cambria"/>
          <w:sz w:val="24"/>
          <w:szCs w:val="24"/>
        </w:rPr>
        <w:t>massa</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korban </w:t>
      </w:r>
      <w:proofErr w:type="spellStart"/>
      <w:r w:rsidRPr="0086500A">
        <w:rPr>
          <w:rFonts w:ascii="Cambria" w:hAnsi="Cambria"/>
          <w:sz w:val="24"/>
          <w:szCs w:val="24"/>
        </w:rPr>
        <w:t>maupun</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terdakwa</w:t>
      </w:r>
      <w:proofErr w:type="spellEnd"/>
      <w:r w:rsidRPr="0086500A">
        <w:rPr>
          <w:rFonts w:ascii="Cambria" w:hAnsi="Cambria"/>
          <w:sz w:val="24"/>
          <w:szCs w:val="24"/>
        </w:rPr>
        <w:t xml:space="preserve">, </w:t>
      </w:r>
      <w:proofErr w:type="spellStart"/>
      <w:r w:rsidRPr="0086500A">
        <w:rPr>
          <w:rFonts w:ascii="Cambria" w:hAnsi="Cambria"/>
          <w:sz w:val="24"/>
          <w:szCs w:val="24"/>
        </w:rPr>
        <w:t>dimana</w:t>
      </w:r>
      <w:proofErr w:type="spellEnd"/>
      <w:r w:rsidRPr="0086500A">
        <w:rPr>
          <w:rFonts w:ascii="Cambria" w:hAnsi="Cambria"/>
          <w:sz w:val="24"/>
          <w:szCs w:val="24"/>
        </w:rPr>
        <w:t xml:space="preserve"> </w:t>
      </w:r>
      <w:proofErr w:type="spellStart"/>
      <w:r w:rsidRPr="0086500A">
        <w:rPr>
          <w:rFonts w:ascii="Cambria" w:hAnsi="Cambria"/>
          <w:sz w:val="24"/>
          <w:szCs w:val="24"/>
        </w:rPr>
        <w:t>mereka</w:t>
      </w:r>
      <w:proofErr w:type="spellEnd"/>
      <w:r w:rsidRPr="0086500A">
        <w:rPr>
          <w:rFonts w:ascii="Cambria" w:hAnsi="Cambria"/>
          <w:sz w:val="24"/>
          <w:szCs w:val="24"/>
        </w:rPr>
        <w:t xml:space="preserve"> </w:t>
      </w:r>
      <w:proofErr w:type="spellStart"/>
      <w:r w:rsidRPr="0086500A">
        <w:rPr>
          <w:rFonts w:ascii="Cambria" w:hAnsi="Cambria"/>
          <w:sz w:val="24"/>
          <w:szCs w:val="24"/>
        </w:rPr>
        <w:t>saling</w:t>
      </w:r>
      <w:proofErr w:type="spellEnd"/>
      <w:r w:rsidRPr="0086500A">
        <w:rPr>
          <w:rFonts w:ascii="Cambria" w:hAnsi="Cambria"/>
          <w:sz w:val="24"/>
          <w:szCs w:val="24"/>
        </w:rPr>
        <w:t xml:space="preserve"> </w:t>
      </w:r>
      <w:proofErr w:type="spellStart"/>
      <w:r w:rsidRPr="0086500A">
        <w:rPr>
          <w:rFonts w:ascii="Cambria" w:hAnsi="Cambria"/>
          <w:sz w:val="24"/>
          <w:szCs w:val="24"/>
        </w:rPr>
        <w:t>mengirimkan</w:t>
      </w:r>
      <w:proofErr w:type="spellEnd"/>
      <w:r w:rsidRPr="0086500A">
        <w:rPr>
          <w:rFonts w:ascii="Cambria" w:hAnsi="Cambria"/>
          <w:sz w:val="24"/>
          <w:szCs w:val="24"/>
        </w:rPr>
        <w:t xml:space="preserve"> </w:t>
      </w:r>
      <w:proofErr w:type="spellStart"/>
      <w:r w:rsidRPr="0086500A">
        <w:rPr>
          <w:rFonts w:ascii="Cambria" w:hAnsi="Cambria"/>
          <w:sz w:val="24"/>
          <w:szCs w:val="24"/>
        </w:rPr>
        <w:t>karangan</w:t>
      </w:r>
      <w:proofErr w:type="spellEnd"/>
      <w:r w:rsidRPr="0086500A">
        <w:rPr>
          <w:rFonts w:ascii="Cambria" w:hAnsi="Cambria"/>
          <w:sz w:val="24"/>
          <w:szCs w:val="24"/>
        </w:rPr>
        <w:t xml:space="preserve"> </w:t>
      </w:r>
      <w:proofErr w:type="spellStart"/>
      <w:r w:rsidRPr="0086500A">
        <w:rPr>
          <w:rFonts w:ascii="Cambria" w:hAnsi="Cambria"/>
          <w:sz w:val="24"/>
          <w:szCs w:val="24"/>
        </w:rPr>
        <w:t>bunga</w:t>
      </w:r>
      <w:proofErr w:type="spellEnd"/>
      <w:r w:rsidRPr="0086500A">
        <w:rPr>
          <w:rFonts w:ascii="Cambria" w:hAnsi="Cambria"/>
          <w:sz w:val="24"/>
          <w:szCs w:val="24"/>
        </w:rPr>
        <w:t xml:space="preserve"> </w:t>
      </w:r>
      <w:proofErr w:type="spellStart"/>
      <w:r w:rsidRPr="0086500A">
        <w:rPr>
          <w:rFonts w:ascii="Cambria" w:hAnsi="Cambria"/>
          <w:sz w:val="24"/>
          <w:szCs w:val="24"/>
        </w:rPr>
        <w:t>ke</w:t>
      </w:r>
      <w:proofErr w:type="spellEnd"/>
      <w:r w:rsidRPr="0086500A">
        <w:rPr>
          <w:rFonts w:ascii="Cambria" w:hAnsi="Cambria"/>
          <w:sz w:val="24"/>
          <w:szCs w:val="24"/>
        </w:rPr>
        <w:t xml:space="preserve"> PN Semarang </w:t>
      </w:r>
      <w:proofErr w:type="spellStart"/>
      <w:r w:rsidRPr="0086500A">
        <w:rPr>
          <w:rFonts w:ascii="Cambria" w:hAnsi="Cambria"/>
          <w:sz w:val="24"/>
          <w:szCs w:val="24"/>
        </w:rPr>
        <w:t>dengan</w:t>
      </w:r>
      <w:proofErr w:type="spellEnd"/>
      <w:r w:rsidRPr="0086500A">
        <w:rPr>
          <w:rFonts w:ascii="Cambria" w:hAnsi="Cambria"/>
          <w:sz w:val="24"/>
          <w:szCs w:val="24"/>
        </w:rPr>
        <w:t xml:space="preserve"> kata-kata </w:t>
      </w:r>
      <w:proofErr w:type="spellStart"/>
      <w:r w:rsidRPr="0086500A">
        <w:rPr>
          <w:rFonts w:ascii="Cambria" w:hAnsi="Cambria"/>
          <w:sz w:val="24"/>
          <w:szCs w:val="24"/>
        </w:rPr>
        <w:t>permintaan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majelis</w:t>
      </w:r>
      <w:proofErr w:type="spellEnd"/>
      <w:r w:rsidRPr="0086500A">
        <w:rPr>
          <w:rFonts w:ascii="Cambria" w:hAnsi="Cambria"/>
          <w:sz w:val="24"/>
          <w:szCs w:val="24"/>
        </w:rPr>
        <w:t xml:space="preserve"> </w:t>
      </w:r>
      <w:proofErr w:type="spellStart"/>
      <w:r w:rsidRPr="0086500A">
        <w:rPr>
          <w:rFonts w:ascii="Cambria" w:hAnsi="Cambria"/>
          <w:sz w:val="24"/>
          <w:szCs w:val="24"/>
        </w:rPr>
        <w:t>pemeriksa</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Dari </w:t>
      </w:r>
      <w:proofErr w:type="spellStart"/>
      <w:r w:rsidRPr="0086500A">
        <w:rPr>
          <w:rFonts w:ascii="Cambria" w:hAnsi="Cambria"/>
          <w:sz w:val="24"/>
          <w:szCs w:val="24"/>
        </w:rPr>
        <w:t>pihak</w:t>
      </w:r>
      <w:proofErr w:type="spellEnd"/>
      <w:r w:rsidRPr="0086500A">
        <w:rPr>
          <w:rFonts w:ascii="Cambria" w:hAnsi="Cambria"/>
          <w:sz w:val="24"/>
          <w:szCs w:val="24"/>
        </w:rPr>
        <w:t xml:space="preserve"> korban </w:t>
      </w:r>
      <w:proofErr w:type="spellStart"/>
      <w:r w:rsidRPr="0086500A">
        <w:rPr>
          <w:rFonts w:ascii="Cambria" w:hAnsi="Cambria"/>
          <w:sz w:val="24"/>
          <w:szCs w:val="24"/>
        </w:rPr>
        <w:t>meminta</w:t>
      </w:r>
      <w:proofErr w:type="spellEnd"/>
      <w:r w:rsidRPr="0086500A">
        <w:rPr>
          <w:rFonts w:ascii="Cambria" w:hAnsi="Cambria"/>
          <w:sz w:val="24"/>
          <w:szCs w:val="24"/>
        </w:rPr>
        <w:t xml:space="preserve"> </w:t>
      </w:r>
      <w:proofErr w:type="spellStart"/>
      <w:r w:rsidRPr="0086500A">
        <w:rPr>
          <w:rFonts w:ascii="Cambria" w:hAnsi="Cambria"/>
          <w:sz w:val="24"/>
          <w:szCs w:val="24"/>
        </w:rPr>
        <w:t>supaya</w:t>
      </w:r>
      <w:proofErr w:type="spellEnd"/>
      <w:r w:rsidRPr="0086500A">
        <w:rPr>
          <w:rFonts w:ascii="Cambria" w:hAnsi="Cambria"/>
          <w:sz w:val="24"/>
          <w:szCs w:val="24"/>
        </w:rPr>
        <w:t xml:space="preserve"> </w:t>
      </w:r>
      <w:proofErr w:type="spellStart"/>
      <w:r w:rsidRPr="0086500A">
        <w:rPr>
          <w:rFonts w:ascii="Cambria" w:hAnsi="Cambria"/>
          <w:sz w:val="24"/>
          <w:szCs w:val="24"/>
        </w:rPr>
        <w:t>terdakwa</w:t>
      </w:r>
      <w:proofErr w:type="spellEnd"/>
      <w:r w:rsidRPr="0086500A">
        <w:rPr>
          <w:rFonts w:ascii="Cambria" w:hAnsi="Cambria"/>
          <w:sz w:val="24"/>
          <w:szCs w:val="24"/>
        </w:rPr>
        <w:t xml:space="preserve"> </w:t>
      </w:r>
      <w:proofErr w:type="spellStart"/>
      <w:r w:rsidRPr="0086500A">
        <w:rPr>
          <w:rFonts w:ascii="Cambria" w:hAnsi="Cambria"/>
          <w:sz w:val="24"/>
          <w:szCs w:val="24"/>
        </w:rPr>
        <w:t>dihukum</w:t>
      </w:r>
      <w:proofErr w:type="spellEnd"/>
      <w:r w:rsidRPr="0086500A">
        <w:rPr>
          <w:rFonts w:ascii="Cambria" w:hAnsi="Cambria"/>
          <w:sz w:val="24"/>
          <w:szCs w:val="24"/>
        </w:rPr>
        <w:t xml:space="preserve"> </w:t>
      </w:r>
      <w:proofErr w:type="spellStart"/>
      <w:r w:rsidRPr="0086500A">
        <w:rPr>
          <w:rFonts w:ascii="Cambria" w:hAnsi="Cambria"/>
          <w:sz w:val="24"/>
          <w:szCs w:val="24"/>
        </w:rPr>
        <w:t>seberat-beratnya</w:t>
      </w:r>
      <w:proofErr w:type="spellEnd"/>
      <w:r w:rsidRPr="0086500A">
        <w:rPr>
          <w:rFonts w:ascii="Cambria" w:hAnsi="Cambria"/>
          <w:sz w:val="24"/>
          <w:szCs w:val="24"/>
        </w:rPr>
        <w:t xml:space="preserve">, </w:t>
      </w:r>
      <w:proofErr w:type="spellStart"/>
      <w:r w:rsidRPr="0086500A">
        <w:rPr>
          <w:rFonts w:ascii="Cambria" w:hAnsi="Cambria"/>
          <w:sz w:val="24"/>
          <w:szCs w:val="24"/>
        </w:rPr>
        <w:t>sedang</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terdakwa</w:t>
      </w:r>
      <w:proofErr w:type="spellEnd"/>
      <w:r w:rsidRPr="0086500A">
        <w:rPr>
          <w:rFonts w:ascii="Cambria" w:hAnsi="Cambria"/>
          <w:sz w:val="24"/>
          <w:szCs w:val="24"/>
        </w:rPr>
        <w:t xml:space="preserve"> </w:t>
      </w:r>
      <w:proofErr w:type="spellStart"/>
      <w:r w:rsidRPr="0086500A">
        <w:rPr>
          <w:rFonts w:ascii="Cambria" w:hAnsi="Cambria"/>
          <w:sz w:val="24"/>
          <w:szCs w:val="24"/>
        </w:rPr>
        <w:t>menegaskan</w:t>
      </w:r>
      <w:proofErr w:type="spellEnd"/>
      <w:r w:rsidRPr="0086500A">
        <w:rPr>
          <w:rFonts w:ascii="Cambria" w:hAnsi="Cambria"/>
          <w:sz w:val="24"/>
          <w:szCs w:val="24"/>
        </w:rPr>
        <w:t xml:space="preserve"> </w:t>
      </w:r>
      <w:proofErr w:type="spellStart"/>
      <w:r w:rsidRPr="0086500A">
        <w:rPr>
          <w:rFonts w:ascii="Cambria" w:hAnsi="Cambria"/>
          <w:sz w:val="24"/>
          <w:szCs w:val="24"/>
        </w:rPr>
        <w:t>pelaku</w:t>
      </w:r>
      <w:proofErr w:type="spellEnd"/>
      <w:r w:rsidRPr="0086500A">
        <w:rPr>
          <w:rFonts w:ascii="Cambria" w:hAnsi="Cambria"/>
          <w:sz w:val="24"/>
          <w:szCs w:val="24"/>
        </w:rPr>
        <w:t xml:space="preserve"> </w:t>
      </w:r>
      <w:proofErr w:type="spellStart"/>
      <w:r w:rsidRPr="0086500A">
        <w:rPr>
          <w:rFonts w:ascii="Cambria" w:hAnsi="Cambria"/>
          <w:sz w:val="24"/>
          <w:szCs w:val="24"/>
        </w:rPr>
        <w:t>hanya</w:t>
      </w:r>
      <w:proofErr w:type="spellEnd"/>
      <w:r w:rsidRPr="0086500A">
        <w:rPr>
          <w:rFonts w:ascii="Cambria" w:hAnsi="Cambria"/>
          <w:sz w:val="24"/>
          <w:szCs w:val="24"/>
        </w:rPr>
        <w:t xml:space="preserve"> korban.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hal</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satuan</w:t>
      </w:r>
      <w:proofErr w:type="spellEnd"/>
      <w:r w:rsidRPr="0086500A">
        <w:rPr>
          <w:rFonts w:ascii="Cambria" w:hAnsi="Cambria"/>
          <w:sz w:val="24"/>
          <w:szCs w:val="24"/>
        </w:rPr>
        <w:t xml:space="preserve"> </w:t>
      </w:r>
      <w:proofErr w:type="spellStart"/>
      <w:r w:rsidRPr="0086500A">
        <w:rPr>
          <w:rFonts w:ascii="Cambria" w:hAnsi="Cambria"/>
          <w:sz w:val="24"/>
          <w:szCs w:val="24"/>
        </w:rPr>
        <w:t>pengamanan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bekerja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w:t>
      </w:r>
    </w:p>
    <w:p w14:paraId="55768ACF" w14:textId="77777777" w:rsidR="00BC1701" w:rsidRPr="0086500A" w:rsidRDefault="00BC1701" w:rsidP="00BC1701">
      <w:pPr>
        <w:ind w:left="142" w:firstLine="720"/>
        <w:jc w:val="both"/>
        <w:rPr>
          <w:rFonts w:ascii="Cambria" w:hAnsi="Cambria"/>
          <w:color w:val="000000" w:themeColor="text1"/>
          <w:sz w:val="24"/>
          <w:szCs w:val="24"/>
        </w:rPr>
      </w:pPr>
      <w:r w:rsidRPr="0086500A">
        <w:rPr>
          <w:rFonts w:ascii="Cambria" w:hAnsi="Cambria"/>
          <w:sz w:val="24"/>
          <w:szCs w:val="24"/>
        </w:rPr>
        <w:t xml:space="preserve">Sedang </w:t>
      </w:r>
      <w:proofErr w:type="spellStart"/>
      <w:r w:rsidRPr="0086500A">
        <w:rPr>
          <w:rFonts w:ascii="Cambria" w:hAnsi="Cambria"/>
          <w:sz w:val="24"/>
          <w:szCs w:val="24"/>
        </w:rPr>
        <w:t>perkara</w:t>
      </w:r>
      <w:proofErr w:type="spellEnd"/>
      <w:r w:rsidRPr="0086500A">
        <w:rPr>
          <w:rFonts w:ascii="Cambria" w:hAnsi="Cambria"/>
          <w:sz w:val="24"/>
          <w:szCs w:val="24"/>
        </w:rPr>
        <w:t xml:space="preserve"> yang </w:t>
      </w:r>
      <w:proofErr w:type="spellStart"/>
      <w:r w:rsidRPr="0086500A">
        <w:rPr>
          <w:rFonts w:ascii="Cambria" w:hAnsi="Cambria"/>
          <w:sz w:val="24"/>
          <w:szCs w:val="24"/>
        </w:rPr>
        <w:t>satunya</w:t>
      </w:r>
      <w:proofErr w:type="spellEnd"/>
      <w:r w:rsidRPr="0086500A">
        <w:rPr>
          <w:rFonts w:ascii="Cambria" w:hAnsi="Cambria"/>
          <w:sz w:val="24"/>
          <w:szCs w:val="24"/>
        </w:rPr>
        <w:t xml:space="preserve"> </w:t>
      </w:r>
      <w:proofErr w:type="spellStart"/>
      <w:r w:rsidRPr="0086500A">
        <w:rPr>
          <w:rFonts w:ascii="Cambria" w:hAnsi="Cambria"/>
          <w:sz w:val="24"/>
          <w:szCs w:val="24"/>
        </w:rPr>
        <w:t>lagi</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perdata</w:t>
      </w:r>
      <w:proofErr w:type="spellEnd"/>
      <w:r w:rsidRPr="0086500A">
        <w:rPr>
          <w:rFonts w:ascii="Cambria" w:hAnsi="Cambria"/>
          <w:sz w:val="24"/>
          <w:szCs w:val="24"/>
        </w:rPr>
        <w:t xml:space="preserve"> yang </w:t>
      </w:r>
      <w:proofErr w:type="spellStart"/>
      <w:r w:rsidRPr="0086500A">
        <w:rPr>
          <w:rFonts w:ascii="Cambria" w:hAnsi="Cambria"/>
          <w:sz w:val="24"/>
          <w:szCs w:val="24"/>
        </w:rPr>
        <w:t>melibatkan</w:t>
      </w:r>
      <w:proofErr w:type="spellEnd"/>
      <w:r w:rsidRPr="0086500A">
        <w:rPr>
          <w:rFonts w:ascii="Cambria" w:hAnsi="Cambria"/>
          <w:sz w:val="24"/>
          <w:szCs w:val="24"/>
        </w:rPr>
        <w:t xml:space="preserve">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suatu</w:t>
      </w:r>
      <w:proofErr w:type="spellEnd"/>
      <w:r w:rsidRPr="0086500A">
        <w:rPr>
          <w:rFonts w:ascii="Cambria" w:hAnsi="Cambria"/>
          <w:sz w:val="24"/>
          <w:szCs w:val="24"/>
        </w:rPr>
        <w:t xml:space="preserve"> </w:t>
      </w:r>
      <w:proofErr w:type="spellStart"/>
      <w:r w:rsidRPr="0086500A">
        <w:rPr>
          <w:rFonts w:ascii="Cambria" w:hAnsi="Cambria"/>
          <w:sz w:val="24"/>
          <w:szCs w:val="24"/>
        </w:rPr>
        <w:t>ormas</w:t>
      </w:r>
      <w:proofErr w:type="spellEnd"/>
      <w:r w:rsidRPr="0086500A">
        <w:rPr>
          <w:rFonts w:ascii="Cambria" w:hAnsi="Cambria"/>
          <w:sz w:val="24"/>
          <w:szCs w:val="24"/>
        </w:rPr>
        <w:t xml:space="preserve">. Dimana </w:t>
      </w:r>
      <w:proofErr w:type="spellStart"/>
      <w:r w:rsidRPr="0086500A">
        <w:rPr>
          <w:rFonts w:ascii="Cambria" w:hAnsi="Cambria"/>
          <w:sz w:val="24"/>
          <w:szCs w:val="24"/>
        </w:rPr>
        <w:t>ada</w:t>
      </w:r>
      <w:proofErr w:type="spellEnd"/>
      <w:r w:rsidRPr="0086500A">
        <w:rPr>
          <w:rFonts w:ascii="Cambria" w:hAnsi="Cambria"/>
          <w:sz w:val="24"/>
          <w:szCs w:val="24"/>
        </w:rPr>
        <w:t xml:space="preserve"> salah </w:t>
      </w:r>
      <w:proofErr w:type="spellStart"/>
      <w:r w:rsidRPr="0086500A">
        <w:rPr>
          <w:rFonts w:ascii="Cambria" w:hAnsi="Cambria"/>
          <w:sz w:val="24"/>
          <w:szCs w:val="24"/>
        </w:rPr>
        <w:t>satu</w:t>
      </w:r>
      <w:proofErr w:type="spellEnd"/>
      <w:r w:rsidRPr="0086500A">
        <w:rPr>
          <w:rFonts w:ascii="Cambria" w:hAnsi="Cambria"/>
          <w:sz w:val="24"/>
          <w:szCs w:val="24"/>
        </w:rPr>
        <w:t xml:space="preserve"> </w:t>
      </w:r>
      <w:proofErr w:type="spellStart"/>
      <w:r w:rsidRPr="0086500A">
        <w:rPr>
          <w:rFonts w:ascii="Cambria" w:hAnsi="Cambria"/>
          <w:sz w:val="24"/>
          <w:szCs w:val="24"/>
        </w:rPr>
        <w:t>anggota</w:t>
      </w:r>
      <w:proofErr w:type="spellEnd"/>
      <w:r w:rsidRPr="0086500A">
        <w:rPr>
          <w:rFonts w:ascii="Cambria" w:hAnsi="Cambria"/>
          <w:sz w:val="24"/>
          <w:szCs w:val="24"/>
        </w:rPr>
        <w:t xml:space="preserve"> </w:t>
      </w:r>
      <w:proofErr w:type="spellStart"/>
      <w:r w:rsidRPr="0086500A">
        <w:rPr>
          <w:rFonts w:ascii="Cambria" w:hAnsi="Cambria"/>
          <w:sz w:val="24"/>
          <w:szCs w:val="24"/>
        </w:rPr>
        <w:t>ormas</w:t>
      </w:r>
      <w:proofErr w:type="spellEnd"/>
      <w:r w:rsidRPr="0086500A">
        <w:rPr>
          <w:rFonts w:ascii="Cambria" w:hAnsi="Cambria"/>
          <w:sz w:val="24"/>
          <w:szCs w:val="24"/>
        </w:rPr>
        <w:t xml:space="preserve"> </w:t>
      </w:r>
      <w:proofErr w:type="spellStart"/>
      <w:r w:rsidRPr="0086500A">
        <w:rPr>
          <w:rFonts w:ascii="Cambria" w:hAnsi="Cambria"/>
          <w:sz w:val="24"/>
          <w:szCs w:val="24"/>
        </w:rPr>
        <w:t>membuat</w:t>
      </w:r>
      <w:proofErr w:type="spellEnd"/>
      <w:r w:rsidRPr="0086500A">
        <w:rPr>
          <w:rFonts w:ascii="Cambria" w:hAnsi="Cambria"/>
          <w:sz w:val="24"/>
          <w:szCs w:val="24"/>
        </w:rPr>
        <w:t xml:space="preserve"> </w:t>
      </w:r>
      <w:proofErr w:type="spellStart"/>
      <w:r w:rsidRPr="0086500A">
        <w:rPr>
          <w:rFonts w:ascii="Cambria" w:hAnsi="Cambria"/>
          <w:sz w:val="24"/>
          <w:szCs w:val="24"/>
        </w:rPr>
        <w:t>kegaduhan</w:t>
      </w:r>
      <w:proofErr w:type="spellEnd"/>
      <w:r w:rsidRPr="0086500A">
        <w:rPr>
          <w:rFonts w:ascii="Cambria" w:hAnsi="Cambria"/>
          <w:sz w:val="24"/>
          <w:szCs w:val="24"/>
        </w:rPr>
        <w:t xml:space="preserve"> dan </w:t>
      </w:r>
      <w:proofErr w:type="spellStart"/>
      <w:r w:rsidRPr="0086500A">
        <w:rPr>
          <w:rFonts w:ascii="Cambria" w:hAnsi="Cambria"/>
          <w:sz w:val="24"/>
          <w:szCs w:val="24"/>
        </w:rPr>
        <w:t>sempat</w:t>
      </w:r>
      <w:proofErr w:type="spellEnd"/>
      <w:r w:rsidRPr="0086500A">
        <w:rPr>
          <w:rFonts w:ascii="Cambria" w:hAnsi="Cambria"/>
          <w:sz w:val="24"/>
          <w:szCs w:val="24"/>
        </w:rPr>
        <w:t xml:space="preserve"> </w:t>
      </w:r>
      <w:proofErr w:type="spellStart"/>
      <w:r w:rsidRPr="0086500A">
        <w:rPr>
          <w:rFonts w:ascii="Cambria" w:hAnsi="Cambria"/>
          <w:sz w:val="24"/>
          <w:szCs w:val="24"/>
        </w:rPr>
        <w:t>dihalau</w:t>
      </w:r>
      <w:proofErr w:type="spellEnd"/>
      <w:r w:rsidRPr="0086500A">
        <w:rPr>
          <w:rFonts w:ascii="Cambria" w:hAnsi="Cambria"/>
          <w:sz w:val="24"/>
          <w:szCs w:val="24"/>
        </w:rPr>
        <w:t xml:space="preserve"> oleh </w:t>
      </w:r>
      <w:proofErr w:type="spellStart"/>
      <w:r w:rsidRPr="0086500A">
        <w:rPr>
          <w:rFonts w:ascii="Cambria" w:hAnsi="Cambria"/>
          <w:sz w:val="24"/>
          <w:szCs w:val="24"/>
        </w:rPr>
        <w:t>satuan</w:t>
      </w:r>
      <w:proofErr w:type="spellEnd"/>
      <w:r w:rsidRPr="0086500A">
        <w:rPr>
          <w:rFonts w:ascii="Cambria" w:hAnsi="Cambria"/>
          <w:sz w:val="24"/>
          <w:szCs w:val="24"/>
        </w:rPr>
        <w:t xml:space="preserve"> </w:t>
      </w:r>
      <w:proofErr w:type="spellStart"/>
      <w:r w:rsidRPr="0086500A">
        <w:rPr>
          <w:rFonts w:ascii="Cambria" w:hAnsi="Cambria"/>
          <w:sz w:val="24"/>
          <w:szCs w:val="24"/>
        </w:rPr>
        <w:t>pengamanan</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bahkan</w:t>
      </w:r>
      <w:proofErr w:type="spellEnd"/>
      <w:r w:rsidRPr="0086500A">
        <w:rPr>
          <w:rFonts w:ascii="Cambria" w:hAnsi="Cambria"/>
          <w:sz w:val="24"/>
          <w:szCs w:val="24"/>
        </w:rPr>
        <w:t xml:space="preserve">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ormas</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sempat</w:t>
      </w:r>
      <w:proofErr w:type="spellEnd"/>
      <w:r w:rsidRPr="0086500A">
        <w:rPr>
          <w:rFonts w:ascii="Cambria" w:hAnsi="Cambria"/>
          <w:sz w:val="24"/>
          <w:szCs w:val="24"/>
        </w:rPr>
        <w:t xml:space="preserve"> </w:t>
      </w:r>
      <w:proofErr w:type="spellStart"/>
      <w:r w:rsidRPr="0086500A">
        <w:rPr>
          <w:rFonts w:ascii="Cambria" w:hAnsi="Cambria"/>
          <w:sz w:val="24"/>
          <w:szCs w:val="24"/>
        </w:rPr>
        <w:t>memukul</w:t>
      </w:r>
      <w:proofErr w:type="spellEnd"/>
      <w:r w:rsidRPr="0086500A">
        <w:rPr>
          <w:rFonts w:ascii="Cambria" w:hAnsi="Cambria"/>
          <w:sz w:val="24"/>
          <w:szCs w:val="24"/>
        </w:rPr>
        <w:t xml:space="preserve"> security/</w:t>
      </w:r>
      <w:proofErr w:type="spellStart"/>
      <w:r w:rsidRPr="0086500A">
        <w:rPr>
          <w:rFonts w:ascii="Cambria" w:hAnsi="Cambria"/>
          <w:sz w:val="24"/>
          <w:szCs w:val="24"/>
        </w:rPr>
        <w:t>pengaman</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w:t>
      </w:r>
      <w:proofErr w:type="spellStart"/>
      <w:r w:rsidRPr="0086500A">
        <w:rPr>
          <w:rFonts w:ascii="Cambria" w:hAnsi="Cambria"/>
          <w:sz w:val="24"/>
          <w:szCs w:val="24"/>
        </w:rPr>
        <w:t>kedua</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pada </w:t>
      </w:r>
      <w:proofErr w:type="spellStart"/>
      <w:r w:rsidRPr="0086500A">
        <w:rPr>
          <w:rFonts w:ascii="Cambria" w:hAnsi="Cambria"/>
          <w:sz w:val="24"/>
          <w:szCs w:val="24"/>
        </w:rPr>
        <w:t>akhirnya</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diselesaikan</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dan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damai</w:t>
      </w:r>
      <w:proofErr w:type="spellEnd"/>
      <w:r w:rsidRPr="0086500A">
        <w:rPr>
          <w:rFonts w:ascii="Cambria" w:hAnsi="Cambria"/>
          <w:sz w:val="24"/>
          <w:szCs w:val="24"/>
        </w:rPr>
        <w:t xml:space="preserve">, </w:t>
      </w:r>
      <w:proofErr w:type="spellStart"/>
      <w:r w:rsidRPr="0086500A">
        <w:rPr>
          <w:rFonts w:ascii="Cambria" w:hAnsi="Cambria"/>
          <w:sz w:val="24"/>
          <w:szCs w:val="24"/>
        </w:rPr>
        <w:t>termasuk</w:t>
      </w:r>
      <w:proofErr w:type="spellEnd"/>
      <w:r w:rsidRPr="0086500A">
        <w:rPr>
          <w:rFonts w:ascii="Cambria" w:hAnsi="Cambria"/>
          <w:sz w:val="24"/>
          <w:szCs w:val="24"/>
        </w:rPr>
        <w:t xml:space="preserve"> </w:t>
      </w:r>
      <w:proofErr w:type="spellStart"/>
      <w:r w:rsidRPr="0086500A">
        <w:rPr>
          <w:rFonts w:ascii="Cambria" w:hAnsi="Cambria"/>
          <w:sz w:val="24"/>
          <w:szCs w:val="24"/>
        </w:rPr>
        <w:t>kasus</w:t>
      </w:r>
      <w:proofErr w:type="spellEnd"/>
      <w:r w:rsidRPr="0086500A">
        <w:rPr>
          <w:rFonts w:ascii="Cambria" w:hAnsi="Cambria"/>
          <w:sz w:val="24"/>
          <w:szCs w:val="24"/>
        </w:rPr>
        <w:t xml:space="preserve"> </w:t>
      </w:r>
      <w:proofErr w:type="spellStart"/>
      <w:r w:rsidRPr="0086500A">
        <w:rPr>
          <w:rFonts w:ascii="Cambria" w:hAnsi="Cambria"/>
          <w:sz w:val="24"/>
          <w:szCs w:val="24"/>
        </w:rPr>
        <w:t>pemukulan</w:t>
      </w:r>
      <w:proofErr w:type="spellEnd"/>
      <w:r w:rsidRPr="0086500A">
        <w:rPr>
          <w:rFonts w:ascii="Cambria" w:hAnsi="Cambria"/>
          <w:sz w:val="24"/>
          <w:szCs w:val="24"/>
        </w:rPr>
        <w:t xml:space="preserve"> oleh </w:t>
      </w:r>
      <w:proofErr w:type="spellStart"/>
      <w:r w:rsidRPr="0086500A">
        <w:rPr>
          <w:rFonts w:ascii="Cambria" w:hAnsi="Cambria"/>
          <w:sz w:val="24"/>
          <w:szCs w:val="24"/>
        </w:rPr>
        <w:t>anggota</w:t>
      </w:r>
      <w:proofErr w:type="spellEnd"/>
      <w:r w:rsidRPr="0086500A">
        <w:rPr>
          <w:rFonts w:ascii="Cambria" w:hAnsi="Cambria"/>
          <w:sz w:val="24"/>
          <w:szCs w:val="24"/>
        </w:rPr>
        <w:t xml:space="preserve"> </w:t>
      </w:r>
      <w:proofErr w:type="spellStart"/>
      <w:r w:rsidRPr="0086500A">
        <w:rPr>
          <w:rFonts w:ascii="Cambria" w:hAnsi="Cambria"/>
          <w:sz w:val="24"/>
          <w:szCs w:val="24"/>
        </w:rPr>
        <w:t>ormas</w:t>
      </w:r>
      <w:proofErr w:type="spellEnd"/>
      <w:r w:rsidRPr="0086500A">
        <w:rPr>
          <w:rFonts w:ascii="Cambria" w:hAnsi="Cambria"/>
          <w:sz w:val="24"/>
          <w:szCs w:val="24"/>
        </w:rPr>
        <w:t xml:space="preserve"> </w:t>
      </w:r>
      <w:proofErr w:type="spellStart"/>
      <w:r w:rsidRPr="0086500A">
        <w:rPr>
          <w:rFonts w:ascii="Cambria" w:hAnsi="Cambria"/>
          <w:sz w:val="24"/>
          <w:szCs w:val="24"/>
        </w:rPr>
        <w:t>tadi</w:t>
      </w:r>
      <w:proofErr w:type="spellEnd"/>
      <w:r w:rsidRPr="0086500A">
        <w:rPr>
          <w:rFonts w:ascii="Cambria" w:hAnsi="Cambria"/>
          <w:sz w:val="24"/>
          <w:szCs w:val="24"/>
        </w:rPr>
        <w:t xml:space="preserve"> </w:t>
      </w:r>
      <w:proofErr w:type="spellStart"/>
      <w:r w:rsidRPr="0086500A">
        <w:rPr>
          <w:rFonts w:ascii="Cambria" w:hAnsi="Cambria"/>
          <w:sz w:val="24"/>
          <w:szCs w:val="24"/>
        </w:rPr>
        <w:t>dimana</w:t>
      </w:r>
      <w:proofErr w:type="spellEnd"/>
      <w:r w:rsidRPr="0086500A">
        <w:rPr>
          <w:rFonts w:ascii="Cambria" w:hAnsi="Cambria"/>
          <w:sz w:val="24"/>
          <w:szCs w:val="24"/>
        </w:rPr>
        <w:t xml:space="preserve"> pada </w:t>
      </w:r>
      <w:proofErr w:type="spellStart"/>
      <w:r w:rsidRPr="0086500A">
        <w:rPr>
          <w:rFonts w:ascii="Cambria" w:hAnsi="Cambria"/>
          <w:sz w:val="24"/>
          <w:szCs w:val="24"/>
        </w:rPr>
        <w:t>akhirnya</w:t>
      </w:r>
      <w:proofErr w:type="spellEnd"/>
      <w:r w:rsidRPr="0086500A">
        <w:rPr>
          <w:rFonts w:ascii="Cambria" w:hAnsi="Cambria"/>
          <w:sz w:val="24"/>
          <w:szCs w:val="24"/>
        </w:rPr>
        <w:t xml:space="preserve"> </w:t>
      </w:r>
      <w:proofErr w:type="spellStart"/>
      <w:r w:rsidRPr="0086500A">
        <w:rPr>
          <w:rFonts w:ascii="Cambria" w:hAnsi="Cambria"/>
          <w:sz w:val="24"/>
          <w:szCs w:val="24"/>
        </w:rPr>
        <w:t>ketua</w:t>
      </w:r>
      <w:proofErr w:type="spellEnd"/>
      <w:r w:rsidRPr="0086500A">
        <w:rPr>
          <w:rFonts w:ascii="Cambria" w:hAnsi="Cambria"/>
          <w:sz w:val="24"/>
          <w:szCs w:val="24"/>
        </w:rPr>
        <w:t xml:space="preserve"> </w:t>
      </w:r>
      <w:proofErr w:type="spellStart"/>
      <w:r w:rsidRPr="0086500A">
        <w:rPr>
          <w:rFonts w:ascii="Cambria" w:hAnsi="Cambria"/>
          <w:sz w:val="24"/>
          <w:szCs w:val="24"/>
        </w:rPr>
        <w:t>ormas</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mendatangi</w:t>
      </w:r>
      <w:proofErr w:type="spellEnd"/>
      <w:r w:rsidRPr="0086500A">
        <w:rPr>
          <w:rFonts w:ascii="Cambria" w:hAnsi="Cambria"/>
          <w:sz w:val="24"/>
          <w:szCs w:val="24"/>
        </w:rPr>
        <w:t xml:space="preserve"> PN dan </w:t>
      </w:r>
      <w:proofErr w:type="spellStart"/>
      <w:r w:rsidRPr="0086500A">
        <w:rPr>
          <w:rFonts w:ascii="Cambria" w:hAnsi="Cambria"/>
          <w:sz w:val="24"/>
          <w:szCs w:val="24"/>
        </w:rPr>
        <w:t>meminta</w:t>
      </w:r>
      <w:proofErr w:type="spellEnd"/>
      <w:r w:rsidRPr="0086500A">
        <w:rPr>
          <w:rFonts w:ascii="Cambria" w:hAnsi="Cambria"/>
          <w:sz w:val="24"/>
          <w:szCs w:val="24"/>
        </w:rPr>
        <w:t xml:space="preserve"> </w:t>
      </w:r>
      <w:proofErr w:type="spellStart"/>
      <w:r w:rsidRPr="0086500A">
        <w:rPr>
          <w:rFonts w:ascii="Cambria" w:hAnsi="Cambria"/>
          <w:sz w:val="24"/>
          <w:szCs w:val="24"/>
        </w:rPr>
        <w:t>maaf</w:t>
      </w:r>
      <w:proofErr w:type="spellEnd"/>
      <w:r w:rsidRPr="0086500A">
        <w:rPr>
          <w:rFonts w:ascii="Cambria" w:hAnsi="Cambria"/>
          <w:sz w:val="24"/>
          <w:szCs w:val="24"/>
        </w:rPr>
        <w:t xml:space="preserve"> </w:t>
      </w:r>
      <w:proofErr w:type="spellStart"/>
      <w:r w:rsidRPr="0086500A">
        <w:rPr>
          <w:rFonts w:ascii="Cambria" w:hAnsi="Cambria"/>
          <w:sz w:val="24"/>
          <w:szCs w:val="24"/>
        </w:rPr>
        <w:t>sehingga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dibawa</w:t>
      </w:r>
      <w:proofErr w:type="spellEnd"/>
      <w:r w:rsidRPr="0086500A">
        <w:rPr>
          <w:rFonts w:ascii="Cambria" w:hAnsi="Cambria"/>
          <w:sz w:val="24"/>
          <w:szCs w:val="24"/>
        </w:rPr>
        <w:t xml:space="preserve"> </w:t>
      </w:r>
      <w:proofErr w:type="spellStart"/>
      <w:r w:rsidRPr="0086500A">
        <w:rPr>
          <w:rFonts w:ascii="Cambria" w:hAnsi="Cambria"/>
          <w:sz w:val="24"/>
          <w:szCs w:val="24"/>
        </w:rPr>
        <w:t>ke</w:t>
      </w:r>
      <w:proofErr w:type="spellEnd"/>
      <w:r w:rsidRPr="0086500A">
        <w:rPr>
          <w:rFonts w:ascii="Cambria" w:hAnsi="Cambria"/>
          <w:sz w:val="24"/>
          <w:szCs w:val="24"/>
        </w:rPr>
        <w:t xml:space="preserve"> </w:t>
      </w:r>
      <w:proofErr w:type="spellStart"/>
      <w:r w:rsidRPr="0086500A">
        <w:rPr>
          <w:rFonts w:ascii="Cambria" w:hAnsi="Cambria"/>
          <w:sz w:val="24"/>
          <w:szCs w:val="24"/>
        </w:rPr>
        <w:t>ranah</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w:t>
      </w:r>
      <w:proofErr w:type="spellStart"/>
      <w:r w:rsidRPr="0086500A">
        <w:rPr>
          <w:rFonts w:ascii="Cambria" w:hAnsi="Cambria"/>
          <w:sz w:val="24"/>
          <w:szCs w:val="24"/>
        </w:rPr>
        <w:t>pidana</w:t>
      </w:r>
      <w:proofErr w:type="spellEnd"/>
      <w:r w:rsidRPr="0086500A">
        <w:rPr>
          <w:rFonts w:ascii="Cambria" w:hAnsi="Cambria"/>
          <w:sz w:val="24"/>
          <w:szCs w:val="24"/>
        </w:rPr>
        <w:t>.</w:t>
      </w:r>
      <w:r w:rsidRPr="0086500A">
        <w:rPr>
          <w:rStyle w:val="FootnoteReference"/>
          <w:rFonts w:ascii="Cambria" w:hAnsi="Cambria"/>
          <w:sz w:val="24"/>
          <w:szCs w:val="24"/>
        </w:rPr>
        <w:footnoteReference w:id="26"/>
      </w:r>
    </w:p>
    <w:p w14:paraId="3FB803A9" w14:textId="77777777" w:rsidR="00BC1701" w:rsidRPr="0086500A" w:rsidRDefault="00BC1701" w:rsidP="00BC1701">
      <w:pPr>
        <w:tabs>
          <w:tab w:val="left" w:pos="993"/>
        </w:tabs>
        <w:ind w:left="142" w:firstLine="720"/>
        <w:jc w:val="both"/>
        <w:rPr>
          <w:rFonts w:ascii="Cambria" w:hAnsi="Cambria"/>
          <w:color w:val="000000" w:themeColor="text1"/>
          <w:sz w:val="24"/>
          <w:szCs w:val="24"/>
        </w:rPr>
      </w:pPr>
      <w:proofErr w:type="spellStart"/>
      <w:r w:rsidRPr="0086500A">
        <w:rPr>
          <w:rFonts w:ascii="Cambria" w:hAnsi="Cambria"/>
          <w:color w:val="000000" w:themeColor="text1"/>
          <w:sz w:val="24"/>
          <w:szCs w:val="24"/>
        </w:rPr>
        <w:t>Kemudian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ketentuan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Perma</w:t>
      </w:r>
      <w:proofErr w:type="spellEnd"/>
      <w:r w:rsidRPr="0086500A">
        <w:rPr>
          <w:rFonts w:ascii="Cambria" w:hAnsi="Cambria"/>
          <w:color w:val="000000" w:themeColor="text1"/>
          <w:sz w:val="24"/>
          <w:szCs w:val="24"/>
        </w:rPr>
        <w:t xml:space="preserve"> yang lain </w:t>
      </w:r>
      <w:proofErr w:type="spellStart"/>
      <w:r w:rsidRPr="0086500A">
        <w:rPr>
          <w:rFonts w:ascii="Cambria" w:hAnsi="Cambria"/>
          <w:color w:val="000000" w:themeColor="text1"/>
          <w:sz w:val="24"/>
          <w:szCs w:val="24"/>
        </w:rPr>
        <w:t>terkait</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dengan</w:t>
      </w:r>
      <w:proofErr w:type="spellEnd"/>
      <w:r w:rsidRPr="0086500A">
        <w:rPr>
          <w:rFonts w:ascii="Cambria" w:hAnsi="Cambria"/>
          <w:color w:val="000000" w:themeColor="text1"/>
          <w:sz w:val="24"/>
          <w:szCs w:val="24"/>
        </w:rPr>
        <w:t xml:space="preserve"> </w:t>
      </w:r>
      <w:proofErr w:type="spellStart"/>
      <w:r w:rsidRPr="0086500A">
        <w:rPr>
          <w:rFonts w:ascii="Cambria" w:hAnsi="Cambria"/>
          <w:color w:val="000000" w:themeColor="text1"/>
          <w:sz w:val="24"/>
          <w:szCs w:val="24"/>
        </w:rPr>
        <w:t>Pasal</w:t>
      </w:r>
      <w:proofErr w:type="spellEnd"/>
      <w:r w:rsidRPr="0086500A">
        <w:rPr>
          <w:rFonts w:ascii="Cambria" w:hAnsi="Cambria"/>
          <w:color w:val="000000" w:themeColor="text1"/>
          <w:sz w:val="24"/>
          <w:szCs w:val="24"/>
        </w:rPr>
        <w:t xml:space="preserve"> 4 </w:t>
      </w:r>
      <w:proofErr w:type="spellStart"/>
      <w:r w:rsidRPr="0086500A">
        <w:rPr>
          <w:rFonts w:ascii="Cambria" w:hAnsi="Cambria"/>
          <w:color w:val="000000" w:themeColor="text1"/>
          <w:sz w:val="24"/>
          <w:szCs w:val="24"/>
        </w:rPr>
        <w:t>ayat</w:t>
      </w:r>
      <w:proofErr w:type="spellEnd"/>
      <w:r w:rsidRPr="0086500A">
        <w:rPr>
          <w:rFonts w:ascii="Cambria" w:hAnsi="Cambria"/>
          <w:color w:val="000000" w:themeColor="text1"/>
          <w:sz w:val="24"/>
          <w:szCs w:val="24"/>
        </w:rPr>
        <w:t xml:space="preserve"> (14), </w:t>
      </w:r>
      <w:proofErr w:type="spellStart"/>
      <w:r w:rsidRPr="0086500A">
        <w:rPr>
          <w:rFonts w:ascii="Cambria" w:hAnsi="Cambria"/>
          <w:color w:val="000000" w:themeColor="text1"/>
          <w:sz w:val="24"/>
          <w:szCs w:val="24"/>
        </w:rPr>
        <w:t>yaitu</w:t>
      </w:r>
      <w:proofErr w:type="spellEnd"/>
      <w:r w:rsidRPr="0086500A">
        <w:rPr>
          <w:rFonts w:ascii="Cambria" w:hAnsi="Cambria"/>
          <w:color w:val="000000" w:themeColor="text1"/>
          <w:sz w:val="24"/>
          <w:szCs w:val="24"/>
        </w:rPr>
        <w:t xml:space="preserve"> </w:t>
      </w:r>
      <w:proofErr w:type="spellStart"/>
      <w:r w:rsidRPr="0086500A">
        <w:rPr>
          <w:rFonts w:ascii="Cambria" w:hAnsi="Cambria"/>
          <w:sz w:val="24"/>
          <w:szCs w:val="24"/>
        </w:rPr>
        <w:t>setiap</w:t>
      </w:r>
      <w:proofErr w:type="spellEnd"/>
      <w:r w:rsidRPr="0086500A">
        <w:rPr>
          <w:rFonts w:ascii="Cambria" w:hAnsi="Cambria"/>
          <w:sz w:val="24"/>
          <w:szCs w:val="24"/>
        </w:rPr>
        <w:t xml:space="preserve"> orang yang </w:t>
      </w:r>
      <w:proofErr w:type="spellStart"/>
      <w:r w:rsidRPr="0086500A">
        <w:rPr>
          <w:rFonts w:ascii="Cambria" w:hAnsi="Cambria"/>
          <w:sz w:val="24"/>
          <w:szCs w:val="24"/>
        </w:rPr>
        <w:t>hadir</w:t>
      </w:r>
      <w:proofErr w:type="spellEnd"/>
      <w:r w:rsidRPr="0086500A">
        <w:rPr>
          <w:rFonts w:ascii="Cambria" w:hAnsi="Cambria"/>
          <w:sz w:val="24"/>
          <w:szCs w:val="24"/>
        </w:rPr>
        <w:t xml:space="preserve"> di </w:t>
      </w:r>
      <w:proofErr w:type="spellStart"/>
      <w:r w:rsidRPr="0086500A">
        <w:rPr>
          <w:rFonts w:ascii="Cambria" w:hAnsi="Cambria"/>
          <w:sz w:val="24"/>
          <w:szCs w:val="24"/>
        </w:rPr>
        <w:t>ruang</w:t>
      </w:r>
      <w:proofErr w:type="spellEnd"/>
      <w:r w:rsidRPr="0086500A">
        <w:rPr>
          <w:rFonts w:ascii="Cambria" w:hAnsi="Cambria"/>
          <w:sz w:val="24"/>
          <w:szCs w:val="24"/>
        </w:rPr>
        <w:t xml:space="preserve"> </w:t>
      </w:r>
      <w:proofErr w:type="spellStart"/>
      <w:r w:rsidRPr="0086500A">
        <w:rPr>
          <w:rFonts w:ascii="Cambria" w:hAnsi="Cambria"/>
          <w:sz w:val="24"/>
          <w:szCs w:val="24"/>
        </w:rPr>
        <w:t>sidang</w:t>
      </w:r>
      <w:proofErr w:type="spellEnd"/>
      <w:r w:rsidRPr="0086500A">
        <w:rPr>
          <w:rFonts w:ascii="Cambria" w:hAnsi="Cambria"/>
          <w:sz w:val="24"/>
          <w:szCs w:val="24"/>
        </w:rPr>
        <w:t xml:space="preserve"> </w:t>
      </w:r>
      <w:proofErr w:type="spellStart"/>
      <w:r w:rsidRPr="0086500A">
        <w:rPr>
          <w:rFonts w:ascii="Cambria" w:hAnsi="Cambria"/>
          <w:sz w:val="24"/>
          <w:szCs w:val="24"/>
        </w:rPr>
        <w:t>harus</w:t>
      </w:r>
      <w:proofErr w:type="spellEnd"/>
      <w:r w:rsidRPr="0086500A">
        <w:rPr>
          <w:rFonts w:ascii="Cambria" w:hAnsi="Cambria"/>
          <w:sz w:val="24"/>
          <w:szCs w:val="24"/>
        </w:rPr>
        <w:t xml:space="preserve"> </w:t>
      </w:r>
      <w:proofErr w:type="spellStart"/>
      <w:r w:rsidRPr="0086500A">
        <w:rPr>
          <w:rFonts w:ascii="Cambria" w:hAnsi="Cambria"/>
          <w:sz w:val="24"/>
          <w:szCs w:val="24"/>
        </w:rPr>
        <w:t>mengenakan</w:t>
      </w:r>
      <w:proofErr w:type="spellEnd"/>
      <w:r w:rsidRPr="0086500A">
        <w:rPr>
          <w:rFonts w:ascii="Cambria" w:hAnsi="Cambria"/>
          <w:sz w:val="24"/>
          <w:szCs w:val="24"/>
        </w:rPr>
        <w:t xml:space="preserve"> </w:t>
      </w:r>
      <w:proofErr w:type="spellStart"/>
      <w:r w:rsidRPr="0086500A">
        <w:rPr>
          <w:rFonts w:ascii="Cambria" w:hAnsi="Cambria"/>
          <w:sz w:val="24"/>
          <w:szCs w:val="24"/>
        </w:rPr>
        <w:t>pakaian</w:t>
      </w:r>
      <w:proofErr w:type="spellEnd"/>
      <w:r w:rsidRPr="0086500A">
        <w:rPr>
          <w:rFonts w:ascii="Cambria" w:hAnsi="Cambria"/>
          <w:sz w:val="24"/>
          <w:szCs w:val="24"/>
        </w:rPr>
        <w:t xml:space="preserve"> yang </w:t>
      </w:r>
      <w:proofErr w:type="spellStart"/>
      <w:r w:rsidRPr="0086500A">
        <w:rPr>
          <w:rFonts w:ascii="Cambria" w:hAnsi="Cambria"/>
          <w:sz w:val="24"/>
          <w:szCs w:val="24"/>
        </w:rPr>
        <w:t>sopan</w:t>
      </w:r>
      <w:proofErr w:type="spellEnd"/>
      <w:r w:rsidRPr="0086500A">
        <w:rPr>
          <w:rFonts w:ascii="Cambria" w:hAnsi="Cambria"/>
          <w:sz w:val="24"/>
          <w:szCs w:val="24"/>
        </w:rPr>
        <w:t xml:space="preserve"> dan </w:t>
      </w:r>
      <w:proofErr w:type="spellStart"/>
      <w:r w:rsidRPr="0086500A">
        <w:rPr>
          <w:rFonts w:ascii="Cambria" w:hAnsi="Cambria"/>
          <w:sz w:val="24"/>
          <w:szCs w:val="24"/>
        </w:rPr>
        <w:t>pantas</w:t>
      </w:r>
      <w:proofErr w:type="spellEnd"/>
      <w:r w:rsidRPr="0086500A">
        <w:rPr>
          <w:rFonts w:ascii="Cambria" w:hAnsi="Cambria"/>
          <w:sz w:val="24"/>
          <w:szCs w:val="24"/>
        </w:rPr>
        <w:t xml:space="preserve">, </w:t>
      </w:r>
      <w:proofErr w:type="spellStart"/>
      <w:r w:rsidRPr="0086500A">
        <w:rPr>
          <w:rFonts w:ascii="Cambria" w:hAnsi="Cambria"/>
          <w:sz w:val="24"/>
          <w:szCs w:val="24"/>
        </w:rPr>
        <w:t>serta</w:t>
      </w:r>
      <w:proofErr w:type="spellEnd"/>
      <w:r w:rsidRPr="0086500A">
        <w:rPr>
          <w:rFonts w:ascii="Cambria" w:hAnsi="Cambria"/>
          <w:sz w:val="24"/>
          <w:szCs w:val="24"/>
        </w:rPr>
        <w:t xml:space="preserve"> </w:t>
      </w:r>
      <w:proofErr w:type="spellStart"/>
      <w:r w:rsidRPr="0086500A">
        <w:rPr>
          <w:rFonts w:ascii="Cambria" w:hAnsi="Cambria"/>
          <w:sz w:val="24"/>
          <w:szCs w:val="24"/>
        </w:rPr>
        <w:t>menggunakan</w:t>
      </w:r>
      <w:proofErr w:type="spellEnd"/>
      <w:r w:rsidRPr="0086500A">
        <w:rPr>
          <w:rFonts w:ascii="Cambria" w:hAnsi="Cambria"/>
          <w:sz w:val="24"/>
          <w:szCs w:val="24"/>
        </w:rPr>
        <w:t xml:space="preserve"> alas kaki </w:t>
      </w:r>
      <w:proofErr w:type="spellStart"/>
      <w:r w:rsidRPr="0086500A">
        <w:rPr>
          <w:rFonts w:ascii="Cambria" w:hAnsi="Cambria"/>
          <w:sz w:val="24"/>
          <w:szCs w:val="24"/>
        </w:rPr>
        <w:t>tertutup</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memperhatikan</w:t>
      </w:r>
      <w:proofErr w:type="spellEnd"/>
      <w:r w:rsidRPr="0086500A">
        <w:rPr>
          <w:rFonts w:ascii="Cambria" w:hAnsi="Cambria"/>
          <w:sz w:val="24"/>
          <w:szCs w:val="24"/>
        </w:rPr>
        <w:t xml:space="preserve"> </w:t>
      </w:r>
      <w:proofErr w:type="spellStart"/>
      <w:r w:rsidRPr="0086500A">
        <w:rPr>
          <w:rFonts w:ascii="Cambria" w:hAnsi="Cambria"/>
          <w:sz w:val="24"/>
          <w:szCs w:val="24"/>
        </w:rPr>
        <w:t>kearifan</w:t>
      </w:r>
      <w:proofErr w:type="spellEnd"/>
      <w:r w:rsidRPr="0086500A">
        <w:rPr>
          <w:rFonts w:ascii="Cambria" w:hAnsi="Cambria"/>
          <w:sz w:val="24"/>
          <w:szCs w:val="24"/>
        </w:rPr>
        <w:t xml:space="preserve"> </w:t>
      </w:r>
      <w:proofErr w:type="spellStart"/>
      <w:r w:rsidRPr="0086500A">
        <w:rPr>
          <w:rFonts w:ascii="Cambria" w:hAnsi="Cambria"/>
          <w:sz w:val="24"/>
          <w:szCs w:val="24"/>
        </w:rPr>
        <w:t>lokal</w:t>
      </w:r>
      <w:proofErr w:type="spellEnd"/>
      <w:r w:rsidRPr="0086500A">
        <w:rPr>
          <w:rFonts w:ascii="Cambria" w:hAnsi="Cambria"/>
          <w:sz w:val="24"/>
          <w:szCs w:val="24"/>
        </w:rPr>
        <w:t xml:space="preserve"> juga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ditegakkan</w:t>
      </w:r>
      <w:proofErr w:type="spellEnd"/>
      <w:r w:rsidRPr="0086500A">
        <w:rPr>
          <w:rFonts w:ascii="Cambria" w:hAnsi="Cambria"/>
          <w:sz w:val="24"/>
          <w:szCs w:val="24"/>
        </w:rPr>
        <w:t xml:space="preserve"> di PN Semarang.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kaitannya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hal</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pelanggaran</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tata </w:t>
      </w:r>
      <w:proofErr w:type="spellStart"/>
      <w:r w:rsidRPr="0086500A">
        <w:rPr>
          <w:rFonts w:ascii="Cambria" w:hAnsi="Cambria"/>
          <w:sz w:val="24"/>
          <w:szCs w:val="24"/>
        </w:rPr>
        <w:t>tertib</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w:t>
      </w:r>
      <w:proofErr w:type="spellStart"/>
      <w:r w:rsidRPr="0086500A">
        <w:rPr>
          <w:rFonts w:ascii="Cambria" w:hAnsi="Cambria"/>
          <w:sz w:val="24"/>
          <w:szCs w:val="24"/>
        </w:rPr>
        <w:t>seperti</w:t>
      </w:r>
      <w:proofErr w:type="spellEnd"/>
      <w:r w:rsidRPr="0086500A">
        <w:rPr>
          <w:rFonts w:ascii="Cambria" w:hAnsi="Cambria"/>
          <w:sz w:val="24"/>
          <w:szCs w:val="24"/>
        </w:rPr>
        <w:t xml:space="preserve"> </w:t>
      </w:r>
      <w:proofErr w:type="spellStart"/>
      <w:r w:rsidRPr="0086500A">
        <w:rPr>
          <w:rFonts w:ascii="Cambria" w:hAnsi="Cambria"/>
          <w:sz w:val="24"/>
          <w:szCs w:val="24"/>
        </w:rPr>
        <w:t>saksi</w:t>
      </w:r>
      <w:proofErr w:type="spellEnd"/>
      <w:r w:rsidRPr="0086500A">
        <w:rPr>
          <w:rFonts w:ascii="Cambria" w:hAnsi="Cambria"/>
          <w:sz w:val="24"/>
          <w:szCs w:val="24"/>
        </w:rPr>
        <w:t xml:space="preserve"> yang </w:t>
      </w:r>
      <w:proofErr w:type="spellStart"/>
      <w:r w:rsidRPr="0086500A">
        <w:rPr>
          <w:rFonts w:ascii="Cambria" w:hAnsi="Cambria"/>
          <w:sz w:val="24"/>
          <w:szCs w:val="24"/>
        </w:rPr>
        <w:t>memakai</w:t>
      </w:r>
      <w:proofErr w:type="spellEnd"/>
      <w:r w:rsidRPr="0086500A">
        <w:rPr>
          <w:rFonts w:ascii="Cambria" w:hAnsi="Cambria"/>
          <w:sz w:val="24"/>
          <w:szCs w:val="24"/>
        </w:rPr>
        <w:t xml:space="preserve"> sandal, </w:t>
      </w:r>
      <w:proofErr w:type="spellStart"/>
      <w:r w:rsidRPr="0086500A">
        <w:rPr>
          <w:rFonts w:ascii="Cambria" w:hAnsi="Cambria"/>
          <w:sz w:val="24"/>
          <w:szCs w:val="24"/>
        </w:rPr>
        <w:t>celana</w:t>
      </w:r>
      <w:proofErr w:type="spellEnd"/>
      <w:r w:rsidRPr="0086500A">
        <w:rPr>
          <w:rFonts w:ascii="Cambria" w:hAnsi="Cambria"/>
          <w:sz w:val="24"/>
          <w:szCs w:val="24"/>
        </w:rPr>
        <w:t xml:space="preserve"> </w:t>
      </w:r>
      <w:proofErr w:type="spellStart"/>
      <w:r w:rsidRPr="0086500A">
        <w:rPr>
          <w:rFonts w:ascii="Cambria" w:hAnsi="Cambria"/>
          <w:sz w:val="24"/>
          <w:szCs w:val="24"/>
        </w:rPr>
        <w:t>pendek</w:t>
      </w:r>
      <w:proofErr w:type="spellEnd"/>
      <w:r w:rsidRPr="0086500A">
        <w:rPr>
          <w:rFonts w:ascii="Cambria" w:hAnsi="Cambria"/>
          <w:sz w:val="24"/>
          <w:szCs w:val="24"/>
        </w:rPr>
        <w:t xml:space="preserve">, </w:t>
      </w:r>
      <w:proofErr w:type="spellStart"/>
      <w:r w:rsidRPr="0086500A">
        <w:rPr>
          <w:rFonts w:ascii="Cambria" w:hAnsi="Cambria"/>
          <w:sz w:val="24"/>
          <w:szCs w:val="24"/>
        </w:rPr>
        <w:t>celana</w:t>
      </w:r>
      <w:proofErr w:type="spellEnd"/>
      <w:r w:rsidRPr="0086500A">
        <w:rPr>
          <w:rFonts w:ascii="Cambria" w:hAnsi="Cambria"/>
          <w:sz w:val="24"/>
          <w:szCs w:val="24"/>
        </w:rPr>
        <w:t xml:space="preserve"> </w:t>
      </w:r>
      <w:proofErr w:type="spellStart"/>
      <w:r w:rsidRPr="0086500A">
        <w:rPr>
          <w:rFonts w:ascii="Cambria" w:hAnsi="Cambria"/>
          <w:sz w:val="24"/>
          <w:szCs w:val="24"/>
        </w:rPr>
        <w:t>robek-robek</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hakim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mengingatkan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yang </w:t>
      </w:r>
      <w:proofErr w:type="spellStart"/>
      <w:r w:rsidRPr="0086500A">
        <w:rPr>
          <w:rFonts w:ascii="Cambria" w:hAnsi="Cambria"/>
          <w:sz w:val="24"/>
          <w:szCs w:val="24"/>
        </w:rPr>
        <w:t>bersangkutan</w:t>
      </w:r>
      <w:proofErr w:type="spellEnd"/>
      <w:r w:rsidRPr="0086500A">
        <w:rPr>
          <w:rFonts w:ascii="Cambria" w:hAnsi="Cambria"/>
          <w:sz w:val="24"/>
          <w:szCs w:val="24"/>
        </w:rPr>
        <w:t xml:space="preserve">,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bisa</w:t>
      </w:r>
      <w:proofErr w:type="spellEnd"/>
      <w:r w:rsidRPr="0086500A">
        <w:rPr>
          <w:rFonts w:ascii="Cambria" w:hAnsi="Cambria"/>
          <w:sz w:val="24"/>
          <w:szCs w:val="24"/>
        </w:rPr>
        <w:t xml:space="preserve"> </w:t>
      </w:r>
      <w:proofErr w:type="spellStart"/>
      <w:r w:rsidRPr="0086500A">
        <w:rPr>
          <w:rFonts w:ascii="Cambria" w:hAnsi="Cambria"/>
          <w:sz w:val="24"/>
          <w:szCs w:val="24"/>
        </w:rPr>
        <w:t>mengganti</w:t>
      </w:r>
      <w:proofErr w:type="spellEnd"/>
      <w:r w:rsidRPr="0086500A">
        <w:rPr>
          <w:rFonts w:ascii="Cambria" w:hAnsi="Cambria"/>
          <w:sz w:val="24"/>
          <w:szCs w:val="24"/>
        </w:rPr>
        <w:t xml:space="preserve"> sandal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celana</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alasan</w:t>
      </w:r>
      <w:proofErr w:type="spellEnd"/>
      <w:r w:rsidRPr="0086500A">
        <w:rPr>
          <w:rFonts w:ascii="Cambria" w:hAnsi="Cambria"/>
          <w:sz w:val="24"/>
          <w:szCs w:val="24"/>
        </w:rPr>
        <w:t xml:space="preserve"> </w:t>
      </w:r>
      <w:proofErr w:type="spellStart"/>
      <w:r w:rsidRPr="0086500A">
        <w:rPr>
          <w:rFonts w:ascii="Cambria" w:hAnsi="Cambria"/>
          <w:sz w:val="24"/>
          <w:szCs w:val="24"/>
        </w:rPr>
        <w:t>mereka</w:t>
      </w:r>
      <w:proofErr w:type="spellEnd"/>
      <w:r w:rsidRPr="0086500A">
        <w:rPr>
          <w:rFonts w:ascii="Cambria" w:hAnsi="Cambria"/>
          <w:sz w:val="24"/>
          <w:szCs w:val="24"/>
        </w:rPr>
        <w:t xml:space="preserve"> </w:t>
      </w:r>
      <w:proofErr w:type="spellStart"/>
      <w:r w:rsidRPr="0086500A">
        <w:rPr>
          <w:rFonts w:ascii="Cambria" w:hAnsi="Cambria"/>
          <w:sz w:val="24"/>
          <w:szCs w:val="24"/>
        </w:rPr>
        <w:t>datang</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jauh</w:t>
      </w:r>
      <w:proofErr w:type="spellEnd"/>
      <w:r w:rsidRPr="0086500A">
        <w:rPr>
          <w:rFonts w:ascii="Cambria" w:hAnsi="Cambria"/>
          <w:sz w:val="24"/>
          <w:szCs w:val="24"/>
        </w:rPr>
        <w:t xml:space="preserve"> dan juga </w:t>
      </w:r>
      <w:proofErr w:type="spellStart"/>
      <w:r w:rsidRPr="0086500A">
        <w:rPr>
          <w:rFonts w:ascii="Cambria" w:hAnsi="Cambria"/>
          <w:sz w:val="24"/>
          <w:szCs w:val="24"/>
        </w:rPr>
        <w:t>efektifitas</w:t>
      </w:r>
      <w:proofErr w:type="spellEnd"/>
      <w:r w:rsidRPr="0086500A">
        <w:rPr>
          <w:rFonts w:ascii="Cambria" w:hAnsi="Cambria"/>
          <w:sz w:val="24"/>
          <w:szCs w:val="24"/>
        </w:rPr>
        <w:t xml:space="preserve"> </w:t>
      </w:r>
      <w:proofErr w:type="spellStart"/>
      <w:r w:rsidRPr="0086500A">
        <w:rPr>
          <w:rFonts w:ascii="Cambria" w:hAnsi="Cambria"/>
          <w:sz w:val="24"/>
          <w:szCs w:val="24"/>
        </w:rPr>
        <w:t>waktu</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w:t>
      </w:r>
      <w:proofErr w:type="spellStart"/>
      <w:r w:rsidRPr="0086500A">
        <w:rPr>
          <w:rFonts w:ascii="Cambria" w:hAnsi="Cambria"/>
          <w:sz w:val="24"/>
          <w:szCs w:val="24"/>
        </w:rPr>
        <w:t>maka</w:t>
      </w:r>
      <w:proofErr w:type="spellEnd"/>
      <w:r w:rsidRPr="0086500A">
        <w:rPr>
          <w:rFonts w:ascii="Cambria" w:hAnsi="Cambria"/>
          <w:sz w:val="24"/>
          <w:szCs w:val="24"/>
        </w:rPr>
        <w:t xml:space="preserve"> hakim </w:t>
      </w:r>
      <w:proofErr w:type="spellStart"/>
      <w:r w:rsidRPr="0086500A">
        <w:rPr>
          <w:rFonts w:ascii="Cambria" w:hAnsi="Cambria"/>
          <w:sz w:val="24"/>
          <w:szCs w:val="24"/>
        </w:rPr>
        <w:t>biasanya</w:t>
      </w:r>
      <w:proofErr w:type="spellEnd"/>
      <w:r w:rsidRPr="0086500A">
        <w:rPr>
          <w:rFonts w:ascii="Cambria" w:hAnsi="Cambria"/>
          <w:sz w:val="24"/>
          <w:szCs w:val="24"/>
        </w:rPr>
        <w:t xml:space="preserve"> </w:t>
      </w:r>
      <w:proofErr w:type="spellStart"/>
      <w:r w:rsidRPr="0086500A">
        <w:rPr>
          <w:rFonts w:ascii="Cambria" w:hAnsi="Cambria"/>
          <w:sz w:val="24"/>
          <w:szCs w:val="24"/>
        </w:rPr>
        <w:t>hanya</w:t>
      </w:r>
      <w:proofErr w:type="spellEnd"/>
      <w:r w:rsidRPr="0086500A">
        <w:rPr>
          <w:rFonts w:ascii="Cambria" w:hAnsi="Cambria"/>
          <w:sz w:val="24"/>
          <w:szCs w:val="24"/>
        </w:rPr>
        <w:t xml:space="preserve"> </w:t>
      </w:r>
      <w:proofErr w:type="spellStart"/>
      <w:r w:rsidRPr="0086500A">
        <w:rPr>
          <w:rFonts w:ascii="Cambria" w:hAnsi="Cambria"/>
          <w:sz w:val="24"/>
          <w:szCs w:val="24"/>
        </w:rPr>
        <w:t>mengingatkan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para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saksi</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dan juga </w:t>
      </w:r>
      <w:proofErr w:type="spellStart"/>
      <w:r w:rsidRPr="0086500A">
        <w:rPr>
          <w:rFonts w:ascii="Cambria" w:hAnsi="Cambria"/>
          <w:sz w:val="24"/>
          <w:szCs w:val="24"/>
        </w:rPr>
        <w:t>kepada</w:t>
      </w:r>
      <w:proofErr w:type="spellEnd"/>
      <w:r w:rsidRPr="0086500A">
        <w:rPr>
          <w:rFonts w:ascii="Cambria" w:hAnsi="Cambria"/>
          <w:sz w:val="24"/>
          <w:szCs w:val="24"/>
        </w:rPr>
        <w:t xml:space="preserve"> JPU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pidana</w:t>
      </w:r>
      <w:proofErr w:type="spellEnd"/>
      <w:r w:rsidRPr="0086500A">
        <w:rPr>
          <w:rFonts w:ascii="Cambria" w:hAnsi="Cambria"/>
          <w:sz w:val="24"/>
          <w:szCs w:val="24"/>
        </w:rPr>
        <w:t xml:space="preserve"> agar </w:t>
      </w:r>
      <w:proofErr w:type="spellStart"/>
      <w:r w:rsidRPr="0086500A">
        <w:rPr>
          <w:rFonts w:ascii="Cambria" w:hAnsi="Cambria"/>
          <w:sz w:val="24"/>
          <w:szCs w:val="24"/>
        </w:rPr>
        <w:t>selanjutnya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menggunakan</w:t>
      </w:r>
      <w:proofErr w:type="spellEnd"/>
      <w:r w:rsidRPr="0086500A">
        <w:rPr>
          <w:rFonts w:ascii="Cambria" w:hAnsi="Cambria"/>
          <w:sz w:val="24"/>
          <w:szCs w:val="24"/>
        </w:rPr>
        <w:t xml:space="preserve"> sandal, </w:t>
      </w:r>
      <w:proofErr w:type="spellStart"/>
      <w:r w:rsidRPr="0086500A">
        <w:rPr>
          <w:rFonts w:ascii="Cambria" w:hAnsi="Cambria"/>
          <w:sz w:val="24"/>
          <w:szCs w:val="24"/>
        </w:rPr>
        <w:t>celana</w:t>
      </w:r>
      <w:proofErr w:type="spellEnd"/>
      <w:r w:rsidRPr="0086500A">
        <w:rPr>
          <w:rFonts w:ascii="Cambria" w:hAnsi="Cambria"/>
          <w:sz w:val="24"/>
          <w:szCs w:val="24"/>
        </w:rPr>
        <w:t xml:space="preserve"> </w:t>
      </w:r>
      <w:proofErr w:type="spellStart"/>
      <w:r w:rsidRPr="0086500A">
        <w:rPr>
          <w:rFonts w:ascii="Cambria" w:hAnsi="Cambria"/>
          <w:sz w:val="24"/>
          <w:szCs w:val="24"/>
        </w:rPr>
        <w:t>pendek</w:t>
      </w:r>
      <w:proofErr w:type="spellEnd"/>
      <w:r w:rsidRPr="0086500A">
        <w:rPr>
          <w:rFonts w:ascii="Cambria" w:hAnsi="Cambria"/>
          <w:sz w:val="24"/>
          <w:szCs w:val="24"/>
        </w:rPr>
        <w:t xml:space="preserve">, </w:t>
      </w:r>
      <w:proofErr w:type="spellStart"/>
      <w:r w:rsidRPr="0086500A">
        <w:rPr>
          <w:rFonts w:ascii="Cambria" w:hAnsi="Cambria"/>
          <w:sz w:val="24"/>
          <w:szCs w:val="24"/>
        </w:rPr>
        <w:t>ataupun</w:t>
      </w:r>
      <w:proofErr w:type="spellEnd"/>
      <w:r w:rsidRPr="0086500A">
        <w:rPr>
          <w:rFonts w:ascii="Cambria" w:hAnsi="Cambria"/>
          <w:sz w:val="24"/>
          <w:szCs w:val="24"/>
        </w:rPr>
        <w:t xml:space="preserve"> </w:t>
      </w:r>
      <w:proofErr w:type="spellStart"/>
      <w:r w:rsidRPr="0086500A">
        <w:rPr>
          <w:rFonts w:ascii="Cambria" w:hAnsi="Cambria"/>
          <w:sz w:val="24"/>
          <w:szCs w:val="24"/>
        </w:rPr>
        <w:t>robek-robek</w:t>
      </w:r>
      <w:proofErr w:type="spellEnd"/>
      <w:r w:rsidRPr="0086500A">
        <w:rPr>
          <w:rFonts w:ascii="Cambria" w:hAnsi="Cambria"/>
          <w:sz w:val="24"/>
          <w:szCs w:val="24"/>
        </w:rPr>
        <w:t>.</w:t>
      </w:r>
      <w:r w:rsidRPr="0086500A">
        <w:rPr>
          <w:rStyle w:val="FootnoteReference"/>
          <w:rFonts w:ascii="Cambria" w:hAnsi="Cambria"/>
          <w:sz w:val="24"/>
          <w:szCs w:val="24"/>
        </w:rPr>
        <w:footnoteReference w:id="27"/>
      </w:r>
    </w:p>
    <w:p w14:paraId="117149C8" w14:textId="77777777" w:rsidR="00BC1701" w:rsidRPr="0086500A" w:rsidRDefault="00BC1701" w:rsidP="00BC1701">
      <w:pPr>
        <w:ind w:left="142" w:firstLine="720"/>
        <w:jc w:val="both"/>
        <w:rPr>
          <w:rFonts w:ascii="Cambria" w:hAnsi="Cambria"/>
          <w:sz w:val="24"/>
          <w:szCs w:val="24"/>
        </w:rPr>
      </w:pPr>
      <w:proofErr w:type="spellStart"/>
      <w:r w:rsidRPr="0086500A">
        <w:rPr>
          <w:rFonts w:ascii="Cambria" w:hAnsi="Cambria"/>
          <w:sz w:val="24"/>
          <w:szCs w:val="24"/>
        </w:rPr>
        <w:t>Menurut</w:t>
      </w:r>
      <w:proofErr w:type="spellEnd"/>
      <w:r w:rsidRPr="0086500A">
        <w:rPr>
          <w:rFonts w:ascii="Cambria" w:hAnsi="Cambria"/>
          <w:sz w:val="24"/>
          <w:szCs w:val="24"/>
        </w:rPr>
        <w:t xml:space="preserve"> para hakim PN Semarang, para hakim </w:t>
      </w:r>
      <w:proofErr w:type="spellStart"/>
      <w:r w:rsidRPr="0086500A">
        <w:rPr>
          <w:rFonts w:ascii="Cambria" w:hAnsi="Cambria"/>
          <w:sz w:val="24"/>
          <w:szCs w:val="24"/>
        </w:rPr>
        <w:t>berterima</w:t>
      </w:r>
      <w:proofErr w:type="spellEnd"/>
      <w:r w:rsidRPr="0086500A">
        <w:rPr>
          <w:rFonts w:ascii="Cambria" w:hAnsi="Cambria"/>
          <w:sz w:val="24"/>
          <w:szCs w:val="24"/>
        </w:rPr>
        <w:t xml:space="preserve"> </w:t>
      </w:r>
      <w:proofErr w:type="spellStart"/>
      <w:r w:rsidRPr="0086500A">
        <w:rPr>
          <w:rFonts w:ascii="Cambria" w:hAnsi="Cambria"/>
          <w:sz w:val="24"/>
          <w:szCs w:val="24"/>
        </w:rPr>
        <w:t>kasih</w:t>
      </w:r>
      <w:proofErr w:type="spellEnd"/>
      <w:r w:rsidRPr="0086500A">
        <w:rPr>
          <w:rFonts w:ascii="Cambria" w:hAnsi="Cambria"/>
          <w:sz w:val="24"/>
          <w:szCs w:val="24"/>
        </w:rPr>
        <w:t xml:space="preserve"> dan </w:t>
      </w:r>
      <w:proofErr w:type="spellStart"/>
      <w:r w:rsidRPr="0086500A">
        <w:rPr>
          <w:rFonts w:ascii="Cambria" w:hAnsi="Cambria"/>
          <w:sz w:val="24"/>
          <w:szCs w:val="24"/>
        </w:rPr>
        <w:t>merasa</w:t>
      </w:r>
      <w:proofErr w:type="spellEnd"/>
      <w:r w:rsidRPr="0086500A">
        <w:rPr>
          <w:rFonts w:ascii="Cambria" w:hAnsi="Cambria"/>
          <w:sz w:val="24"/>
          <w:szCs w:val="24"/>
        </w:rPr>
        <w:t xml:space="preserve">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aman</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terbitnya</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No. 5 dan No.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apalagi</w:t>
      </w:r>
      <w:proofErr w:type="spellEnd"/>
      <w:r w:rsidRPr="0086500A">
        <w:rPr>
          <w:rFonts w:ascii="Cambria" w:hAnsi="Cambria"/>
          <w:sz w:val="24"/>
          <w:szCs w:val="24"/>
        </w:rPr>
        <w:t xml:space="preserve"> </w:t>
      </w:r>
      <w:proofErr w:type="spellStart"/>
      <w:r w:rsidRPr="0086500A">
        <w:rPr>
          <w:rFonts w:ascii="Cambria" w:hAnsi="Cambria"/>
          <w:sz w:val="24"/>
          <w:szCs w:val="24"/>
        </w:rPr>
        <w:t>jika</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sudah</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terimplementasi</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sempurna</w:t>
      </w:r>
      <w:proofErr w:type="spellEnd"/>
      <w:r w:rsidRPr="0086500A">
        <w:rPr>
          <w:rFonts w:ascii="Cambria" w:hAnsi="Cambria"/>
          <w:sz w:val="24"/>
          <w:szCs w:val="24"/>
        </w:rPr>
        <w:t xml:space="preserve">. Karena </w:t>
      </w:r>
      <w:proofErr w:type="spellStart"/>
      <w:r w:rsidRPr="0086500A">
        <w:rPr>
          <w:rFonts w:ascii="Cambria" w:hAnsi="Cambria"/>
          <w:sz w:val="24"/>
          <w:szCs w:val="24"/>
        </w:rPr>
        <w:t>terkadang</w:t>
      </w:r>
      <w:proofErr w:type="spellEnd"/>
      <w:r w:rsidRPr="0086500A">
        <w:rPr>
          <w:rFonts w:ascii="Cambria" w:hAnsi="Cambria"/>
          <w:sz w:val="24"/>
          <w:szCs w:val="24"/>
        </w:rPr>
        <w:t xml:space="preserve"> </w:t>
      </w:r>
      <w:proofErr w:type="spellStart"/>
      <w:r w:rsidRPr="0086500A">
        <w:rPr>
          <w:rFonts w:ascii="Cambria" w:hAnsi="Cambria"/>
          <w:sz w:val="24"/>
          <w:szCs w:val="24"/>
        </w:rPr>
        <w:t>implementasi</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juga </w:t>
      </w:r>
      <w:proofErr w:type="spellStart"/>
      <w:r w:rsidRPr="0086500A">
        <w:rPr>
          <w:rFonts w:ascii="Cambria" w:hAnsi="Cambria"/>
          <w:sz w:val="24"/>
          <w:szCs w:val="24"/>
        </w:rPr>
        <w:t>terkait</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tergantung</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Satuan</w:t>
      </w:r>
      <w:proofErr w:type="spellEnd"/>
      <w:r w:rsidRPr="0086500A">
        <w:rPr>
          <w:rFonts w:ascii="Cambria" w:hAnsi="Cambria"/>
          <w:sz w:val="24"/>
          <w:szCs w:val="24"/>
        </w:rPr>
        <w:t xml:space="preserve"> </w:t>
      </w:r>
      <w:proofErr w:type="spellStart"/>
      <w:r w:rsidRPr="0086500A">
        <w:rPr>
          <w:rFonts w:ascii="Cambria" w:hAnsi="Cambria"/>
          <w:sz w:val="24"/>
          <w:szCs w:val="24"/>
        </w:rPr>
        <w:t>Kerja</w:t>
      </w:r>
      <w:proofErr w:type="spellEnd"/>
      <w:r w:rsidRPr="0086500A">
        <w:rPr>
          <w:rFonts w:ascii="Cambria" w:hAnsi="Cambria"/>
          <w:sz w:val="24"/>
          <w:szCs w:val="24"/>
        </w:rPr>
        <w:t xml:space="preserve"> masing-masing PN. Bisa </w:t>
      </w:r>
      <w:proofErr w:type="spellStart"/>
      <w:r w:rsidRPr="0086500A">
        <w:rPr>
          <w:rFonts w:ascii="Cambria" w:hAnsi="Cambria"/>
          <w:sz w:val="24"/>
          <w:szCs w:val="24"/>
        </w:rPr>
        <w:t>jadi</w:t>
      </w:r>
      <w:proofErr w:type="spellEnd"/>
      <w:r w:rsidRPr="0086500A">
        <w:rPr>
          <w:rFonts w:ascii="Cambria" w:hAnsi="Cambria"/>
          <w:sz w:val="24"/>
          <w:szCs w:val="24"/>
        </w:rPr>
        <w:t xml:space="preserve"> di wilayah yang </w:t>
      </w:r>
      <w:proofErr w:type="spellStart"/>
      <w:r w:rsidRPr="0086500A">
        <w:rPr>
          <w:rFonts w:ascii="Cambria" w:hAnsi="Cambria"/>
          <w:sz w:val="24"/>
          <w:szCs w:val="24"/>
        </w:rPr>
        <w:t>kecil</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bisa</w:t>
      </w:r>
      <w:proofErr w:type="spellEnd"/>
      <w:r w:rsidRPr="0086500A">
        <w:rPr>
          <w:rFonts w:ascii="Cambria" w:hAnsi="Cambria"/>
          <w:sz w:val="24"/>
          <w:szCs w:val="24"/>
        </w:rPr>
        <w:t xml:space="preserve"> </w:t>
      </w:r>
      <w:proofErr w:type="spellStart"/>
      <w:r w:rsidRPr="0086500A">
        <w:rPr>
          <w:rFonts w:ascii="Cambria" w:hAnsi="Cambria"/>
          <w:sz w:val="24"/>
          <w:szCs w:val="24"/>
        </w:rPr>
        <w:t>terimplementasi</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jumlah</w:t>
      </w:r>
      <w:proofErr w:type="spellEnd"/>
      <w:r w:rsidRPr="0086500A">
        <w:rPr>
          <w:rFonts w:ascii="Cambria" w:hAnsi="Cambria"/>
          <w:sz w:val="24"/>
          <w:szCs w:val="24"/>
        </w:rPr>
        <w:t xml:space="preserve"> </w:t>
      </w:r>
      <w:proofErr w:type="spellStart"/>
      <w:r w:rsidRPr="0086500A">
        <w:rPr>
          <w:rFonts w:ascii="Cambria" w:hAnsi="Cambria"/>
          <w:sz w:val="24"/>
          <w:szCs w:val="24"/>
        </w:rPr>
        <w:t>kasus</w:t>
      </w:r>
      <w:proofErr w:type="spellEnd"/>
      <w:r w:rsidRPr="0086500A">
        <w:rPr>
          <w:rFonts w:ascii="Cambria" w:hAnsi="Cambria"/>
          <w:sz w:val="24"/>
          <w:szCs w:val="24"/>
        </w:rPr>
        <w:t xml:space="preserve"> yang </w:t>
      </w:r>
      <w:proofErr w:type="spellStart"/>
      <w:r w:rsidRPr="0086500A">
        <w:rPr>
          <w:rFonts w:ascii="Cambria" w:hAnsi="Cambria"/>
          <w:sz w:val="24"/>
          <w:szCs w:val="24"/>
        </w:rPr>
        <w:t>masuk</w:t>
      </w:r>
      <w:proofErr w:type="spellEnd"/>
      <w:r w:rsidRPr="0086500A">
        <w:rPr>
          <w:rFonts w:ascii="Cambria" w:hAnsi="Cambria"/>
          <w:sz w:val="24"/>
          <w:szCs w:val="24"/>
        </w:rPr>
        <w:t xml:space="preserve">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sedikit</w:t>
      </w:r>
      <w:proofErr w:type="spellEnd"/>
      <w:r w:rsidRPr="0086500A">
        <w:rPr>
          <w:rFonts w:ascii="Cambria" w:hAnsi="Cambria"/>
          <w:sz w:val="24"/>
          <w:szCs w:val="24"/>
        </w:rPr>
        <w:t xml:space="preserve"> </w:t>
      </w:r>
      <w:proofErr w:type="spellStart"/>
      <w:r w:rsidRPr="0086500A">
        <w:rPr>
          <w:rFonts w:ascii="Cambria" w:hAnsi="Cambria"/>
          <w:sz w:val="24"/>
          <w:szCs w:val="24"/>
        </w:rPr>
        <w:t>sehingga</w:t>
      </w:r>
      <w:proofErr w:type="spellEnd"/>
      <w:r w:rsidRPr="0086500A">
        <w:rPr>
          <w:rFonts w:ascii="Cambria" w:hAnsi="Cambria"/>
          <w:sz w:val="24"/>
          <w:szCs w:val="24"/>
        </w:rPr>
        <w:t xml:space="preserve"> organ PN </w:t>
      </w:r>
      <w:proofErr w:type="spellStart"/>
      <w:r w:rsidRPr="0086500A">
        <w:rPr>
          <w:rFonts w:ascii="Cambria" w:hAnsi="Cambria"/>
          <w:sz w:val="24"/>
          <w:szCs w:val="24"/>
        </w:rPr>
        <w:t>bisa</w:t>
      </w:r>
      <w:proofErr w:type="spellEnd"/>
      <w:r w:rsidRPr="0086500A">
        <w:rPr>
          <w:rFonts w:ascii="Cambria" w:hAnsi="Cambria"/>
          <w:sz w:val="24"/>
          <w:szCs w:val="24"/>
        </w:rPr>
        <w:t xml:space="preserve">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maksimal</w:t>
      </w:r>
      <w:proofErr w:type="spellEnd"/>
      <w:r w:rsidRPr="0086500A">
        <w:rPr>
          <w:rFonts w:ascii="Cambria" w:hAnsi="Cambria"/>
          <w:sz w:val="24"/>
          <w:szCs w:val="24"/>
        </w:rPr>
        <w:t xml:space="preserve">, </w:t>
      </w:r>
      <w:proofErr w:type="spellStart"/>
      <w:r w:rsidRPr="0086500A">
        <w:rPr>
          <w:rFonts w:ascii="Cambria" w:hAnsi="Cambria"/>
          <w:sz w:val="24"/>
          <w:szCs w:val="24"/>
        </w:rPr>
        <w:t>berbeda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yang </w:t>
      </w:r>
      <w:proofErr w:type="spellStart"/>
      <w:r w:rsidRPr="0086500A">
        <w:rPr>
          <w:rFonts w:ascii="Cambria" w:hAnsi="Cambria"/>
          <w:sz w:val="24"/>
          <w:szCs w:val="24"/>
        </w:rPr>
        <w:t>wilayahnya</w:t>
      </w:r>
      <w:proofErr w:type="spellEnd"/>
      <w:r w:rsidRPr="0086500A">
        <w:rPr>
          <w:rFonts w:ascii="Cambria" w:hAnsi="Cambria"/>
          <w:sz w:val="24"/>
          <w:szCs w:val="24"/>
        </w:rPr>
        <w:t xml:space="preserve"> </w:t>
      </w:r>
      <w:proofErr w:type="spellStart"/>
      <w:r w:rsidRPr="0086500A">
        <w:rPr>
          <w:rFonts w:ascii="Cambria" w:hAnsi="Cambria"/>
          <w:sz w:val="24"/>
          <w:szCs w:val="24"/>
        </w:rPr>
        <w:t>luas</w:t>
      </w:r>
      <w:proofErr w:type="spellEnd"/>
      <w:r w:rsidRPr="0086500A">
        <w:rPr>
          <w:rFonts w:ascii="Cambria" w:hAnsi="Cambria"/>
          <w:sz w:val="24"/>
          <w:szCs w:val="24"/>
        </w:rPr>
        <w:t xml:space="preserve"> </w:t>
      </w:r>
      <w:proofErr w:type="spellStart"/>
      <w:r w:rsidRPr="0086500A">
        <w:rPr>
          <w:rFonts w:ascii="Cambria" w:hAnsi="Cambria"/>
          <w:sz w:val="24"/>
          <w:szCs w:val="24"/>
        </w:rPr>
        <w:t>seperti</w:t>
      </w:r>
      <w:proofErr w:type="spellEnd"/>
      <w:r w:rsidRPr="0086500A">
        <w:rPr>
          <w:rFonts w:ascii="Cambria" w:hAnsi="Cambria"/>
          <w:sz w:val="24"/>
          <w:szCs w:val="24"/>
        </w:rPr>
        <w:t xml:space="preserve"> PN Semarang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memang</w:t>
      </w:r>
      <w:proofErr w:type="spellEnd"/>
      <w:r w:rsidRPr="0086500A">
        <w:rPr>
          <w:rFonts w:ascii="Cambria" w:hAnsi="Cambria"/>
          <w:sz w:val="24"/>
          <w:szCs w:val="24"/>
        </w:rPr>
        <w:t xml:space="preserve"> </w:t>
      </w:r>
      <w:proofErr w:type="spellStart"/>
      <w:r w:rsidRPr="0086500A">
        <w:rPr>
          <w:rFonts w:ascii="Cambria" w:hAnsi="Cambria"/>
          <w:sz w:val="24"/>
          <w:szCs w:val="24"/>
        </w:rPr>
        <w:t>harus</w:t>
      </w:r>
      <w:proofErr w:type="spellEnd"/>
      <w:r w:rsidRPr="0086500A">
        <w:rPr>
          <w:rFonts w:ascii="Cambria" w:hAnsi="Cambria"/>
          <w:sz w:val="24"/>
          <w:szCs w:val="24"/>
        </w:rPr>
        <w:t xml:space="preserve"> </w:t>
      </w:r>
      <w:proofErr w:type="spellStart"/>
      <w:r w:rsidRPr="0086500A">
        <w:rPr>
          <w:rFonts w:ascii="Cambria" w:hAnsi="Cambria"/>
          <w:sz w:val="24"/>
          <w:szCs w:val="24"/>
        </w:rPr>
        <w:t>banyak</w:t>
      </w:r>
      <w:proofErr w:type="spellEnd"/>
      <w:r w:rsidRPr="0086500A">
        <w:rPr>
          <w:rFonts w:ascii="Cambria" w:hAnsi="Cambria"/>
          <w:sz w:val="24"/>
          <w:szCs w:val="24"/>
        </w:rPr>
        <w:t xml:space="preserve"> yang </w:t>
      </w:r>
      <w:proofErr w:type="spellStart"/>
      <w:r w:rsidRPr="0086500A">
        <w:rPr>
          <w:rFonts w:ascii="Cambria" w:hAnsi="Cambria"/>
          <w:sz w:val="24"/>
          <w:szCs w:val="24"/>
        </w:rPr>
        <w:t>dibutuhkan</w:t>
      </w:r>
      <w:proofErr w:type="spellEnd"/>
      <w:r w:rsidRPr="0086500A">
        <w:rPr>
          <w:rFonts w:ascii="Cambria" w:hAnsi="Cambria"/>
          <w:sz w:val="24"/>
          <w:szCs w:val="24"/>
        </w:rPr>
        <w:t xml:space="preserve">. </w:t>
      </w:r>
      <w:proofErr w:type="spellStart"/>
      <w:r w:rsidRPr="0086500A">
        <w:rPr>
          <w:rFonts w:ascii="Cambria" w:hAnsi="Cambria"/>
          <w:sz w:val="24"/>
          <w:szCs w:val="24"/>
        </w:rPr>
        <w:t>Selai</w:t>
      </w:r>
      <w:proofErr w:type="spellEnd"/>
      <w:r w:rsidRPr="0086500A">
        <w:rPr>
          <w:rFonts w:ascii="Cambria" w:hAnsi="Cambria"/>
          <w:sz w:val="24"/>
          <w:szCs w:val="24"/>
        </w:rPr>
        <w:t xml:space="preserve"> </w:t>
      </w:r>
      <w:proofErr w:type="spellStart"/>
      <w:r w:rsidRPr="0086500A">
        <w:rPr>
          <w:rFonts w:ascii="Cambria" w:hAnsi="Cambria"/>
          <w:sz w:val="24"/>
          <w:szCs w:val="24"/>
        </w:rPr>
        <w:t>itu</w:t>
      </w:r>
      <w:proofErr w:type="spellEnd"/>
      <w:r w:rsidRPr="0086500A">
        <w:rPr>
          <w:rFonts w:ascii="Cambria" w:hAnsi="Cambria"/>
          <w:sz w:val="24"/>
          <w:szCs w:val="24"/>
        </w:rPr>
        <w:t xml:space="preserve">, </w:t>
      </w:r>
      <w:proofErr w:type="spellStart"/>
      <w:r w:rsidRPr="0086500A">
        <w:rPr>
          <w:rFonts w:ascii="Cambria" w:hAnsi="Cambria"/>
          <w:sz w:val="24"/>
          <w:szCs w:val="24"/>
        </w:rPr>
        <w:t>adanya</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persidangan</w:t>
      </w:r>
      <w:proofErr w:type="spellEnd"/>
      <w:r w:rsidRPr="0086500A">
        <w:rPr>
          <w:rFonts w:ascii="Cambria" w:hAnsi="Cambria"/>
          <w:sz w:val="24"/>
          <w:szCs w:val="24"/>
        </w:rPr>
        <w:t xml:space="preserve"> e-court </w:t>
      </w:r>
      <w:proofErr w:type="spellStart"/>
      <w:r w:rsidRPr="0086500A">
        <w:rPr>
          <w:rFonts w:ascii="Cambria" w:hAnsi="Cambria"/>
          <w:sz w:val="24"/>
          <w:szCs w:val="24"/>
        </w:rPr>
        <w:t>atau</w:t>
      </w:r>
      <w:proofErr w:type="spellEnd"/>
      <w:r w:rsidRPr="0086500A">
        <w:rPr>
          <w:rFonts w:ascii="Cambria" w:hAnsi="Cambria"/>
          <w:sz w:val="24"/>
          <w:szCs w:val="24"/>
        </w:rPr>
        <w:t xml:space="preserve"> e-</w:t>
      </w:r>
      <w:proofErr w:type="spellStart"/>
      <w:r w:rsidRPr="0086500A">
        <w:rPr>
          <w:rFonts w:ascii="Cambria" w:hAnsi="Cambria"/>
          <w:sz w:val="24"/>
          <w:szCs w:val="24"/>
        </w:rPr>
        <w:t>litigasi</w:t>
      </w:r>
      <w:proofErr w:type="spellEnd"/>
      <w:r w:rsidRPr="0086500A">
        <w:rPr>
          <w:rFonts w:ascii="Cambria" w:hAnsi="Cambria"/>
          <w:sz w:val="24"/>
          <w:szCs w:val="24"/>
        </w:rPr>
        <w:t xml:space="preserve"> </w:t>
      </w:r>
      <w:proofErr w:type="spellStart"/>
      <w:r w:rsidRPr="0086500A">
        <w:rPr>
          <w:rFonts w:ascii="Cambria" w:hAnsi="Cambria"/>
          <w:sz w:val="24"/>
          <w:szCs w:val="24"/>
        </w:rPr>
        <w:t>sedikit</w:t>
      </w:r>
      <w:proofErr w:type="spellEnd"/>
      <w:r w:rsidRPr="0086500A">
        <w:rPr>
          <w:rFonts w:ascii="Cambria" w:hAnsi="Cambria"/>
          <w:sz w:val="24"/>
          <w:szCs w:val="24"/>
        </w:rPr>
        <w:t xml:space="preserve"> </w:t>
      </w:r>
      <w:proofErr w:type="spellStart"/>
      <w:r w:rsidRPr="0086500A">
        <w:rPr>
          <w:rFonts w:ascii="Cambria" w:hAnsi="Cambria"/>
          <w:sz w:val="24"/>
          <w:szCs w:val="24"/>
        </w:rPr>
        <w:t>banyak</w:t>
      </w:r>
      <w:proofErr w:type="spellEnd"/>
      <w:r w:rsidRPr="0086500A">
        <w:rPr>
          <w:rFonts w:ascii="Cambria" w:hAnsi="Cambria"/>
          <w:sz w:val="24"/>
          <w:szCs w:val="24"/>
        </w:rPr>
        <w:t xml:space="preserve"> juga </w:t>
      </w:r>
      <w:proofErr w:type="spellStart"/>
      <w:r w:rsidRPr="0086500A">
        <w:rPr>
          <w:rFonts w:ascii="Cambria" w:hAnsi="Cambria"/>
          <w:sz w:val="24"/>
          <w:szCs w:val="24"/>
        </w:rPr>
        <w:t>membantu</w:t>
      </w:r>
      <w:proofErr w:type="spellEnd"/>
      <w:r w:rsidRPr="0086500A">
        <w:rPr>
          <w:rFonts w:ascii="Cambria" w:hAnsi="Cambria"/>
          <w:sz w:val="24"/>
          <w:szCs w:val="24"/>
        </w:rPr>
        <w:t xml:space="preserve"> </w:t>
      </w:r>
      <w:proofErr w:type="spellStart"/>
      <w:r w:rsidRPr="0086500A">
        <w:rPr>
          <w:rFonts w:ascii="Cambria" w:hAnsi="Cambria"/>
          <w:sz w:val="24"/>
          <w:szCs w:val="24"/>
        </w:rPr>
        <w:t>implementasi</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interaksi</w:t>
      </w:r>
      <w:proofErr w:type="spellEnd"/>
      <w:r w:rsidRPr="0086500A">
        <w:rPr>
          <w:rFonts w:ascii="Cambria" w:hAnsi="Cambria"/>
          <w:sz w:val="24"/>
          <w:szCs w:val="24"/>
        </w:rPr>
        <w:t xml:space="preserve"> </w:t>
      </w:r>
      <w:proofErr w:type="spellStart"/>
      <w:r w:rsidRPr="0086500A">
        <w:rPr>
          <w:rFonts w:ascii="Cambria" w:hAnsi="Cambria"/>
          <w:sz w:val="24"/>
          <w:szCs w:val="24"/>
        </w:rPr>
        <w:t>antara</w:t>
      </w:r>
      <w:proofErr w:type="spellEnd"/>
      <w:r w:rsidRPr="0086500A">
        <w:rPr>
          <w:rFonts w:ascii="Cambria" w:hAnsi="Cambria"/>
          <w:sz w:val="24"/>
          <w:szCs w:val="24"/>
        </w:rPr>
        <w:t xml:space="preserve"> para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hakim </w:t>
      </w:r>
      <w:proofErr w:type="spellStart"/>
      <w:r w:rsidRPr="0086500A">
        <w:rPr>
          <w:rFonts w:ascii="Cambria" w:hAnsi="Cambria"/>
          <w:sz w:val="24"/>
          <w:szCs w:val="24"/>
        </w:rPr>
        <w:t>pemeriksa</w:t>
      </w:r>
      <w:proofErr w:type="spellEnd"/>
      <w:r w:rsidRPr="0086500A">
        <w:rPr>
          <w:rFonts w:ascii="Cambria" w:hAnsi="Cambria"/>
          <w:sz w:val="24"/>
          <w:szCs w:val="24"/>
        </w:rPr>
        <w:t xml:space="preserve"> </w:t>
      </w:r>
      <w:proofErr w:type="spellStart"/>
      <w:r w:rsidRPr="0086500A">
        <w:rPr>
          <w:rFonts w:ascii="Cambria" w:hAnsi="Cambria"/>
          <w:sz w:val="24"/>
          <w:szCs w:val="24"/>
        </w:rPr>
        <w:t>perkara</w:t>
      </w:r>
      <w:proofErr w:type="spellEnd"/>
      <w:r w:rsidRPr="0086500A">
        <w:rPr>
          <w:rFonts w:ascii="Cambria" w:hAnsi="Cambria"/>
          <w:sz w:val="24"/>
          <w:szCs w:val="24"/>
        </w:rPr>
        <w:t xml:space="preserve"> </w:t>
      </w:r>
      <w:proofErr w:type="spellStart"/>
      <w:r w:rsidRPr="0086500A">
        <w:rPr>
          <w:rFonts w:ascii="Cambria" w:hAnsi="Cambria"/>
          <w:sz w:val="24"/>
          <w:szCs w:val="24"/>
        </w:rPr>
        <w:t>jadi</w:t>
      </w:r>
      <w:proofErr w:type="spellEnd"/>
      <w:r w:rsidRPr="0086500A">
        <w:rPr>
          <w:rFonts w:ascii="Cambria" w:hAnsi="Cambria"/>
          <w:sz w:val="24"/>
          <w:szCs w:val="24"/>
        </w:rPr>
        <w:t xml:space="preserve"> </w:t>
      </w:r>
      <w:proofErr w:type="spellStart"/>
      <w:r w:rsidRPr="0086500A">
        <w:rPr>
          <w:rFonts w:ascii="Cambria" w:hAnsi="Cambria"/>
          <w:sz w:val="24"/>
          <w:szCs w:val="24"/>
        </w:rPr>
        <w:lastRenderedPageBreak/>
        <w:t>terbatas</w:t>
      </w:r>
      <w:proofErr w:type="spellEnd"/>
      <w:r w:rsidRPr="0086500A">
        <w:rPr>
          <w:rFonts w:ascii="Cambria" w:hAnsi="Cambria"/>
          <w:sz w:val="24"/>
          <w:szCs w:val="24"/>
        </w:rPr>
        <w:t xml:space="preserve"> </w:t>
      </w:r>
      <w:proofErr w:type="spellStart"/>
      <w:r w:rsidRPr="0086500A">
        <w:rPr>
          <w:rFonts w:ascii="Cambria" w:hAnsi="Cambria"/>
          <w:sz w:val="24"/>
          <w:szCs w:val="24"/>
        </w:rPr>
        <w:t>sehingga</w:t>
      </w:r>
      <w:proofErr w:type="spellEnd"/>
      <w:r w:rsidRPr="0086500A">
        <w:rPr>
          <w:rFonts w:ascii="Cambria" w:hAnsi="Cambria"/>
          <w:sz w:val="24"/>
          <w:szCs w:val="24"/>
        </w:rPr>
        <w:t xml:space="preserve"> Tindakan/</w:t>
      </w:r>
      <w:proofErr w:type="spellStart"/>
      <w:r w:rsidRPr="0086500A">
        <w:rPr>
          <w:rFonts w:ascii="Cambria" w:hAnsi="Cambria"/>
          <w:sz w:val="24"/>
          <w:szCs w:val="24"/>
        </w:rPr>
        <w:t>perbuatan</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merendahkan</w:t>
      </w:r>
      <w:proofErr w:type="spellEnd"/>
      <w:r w:rsidRPr="0086500A">
        <w:rPr>
          <w:rFonts w:ascii="Cambria" w:hAnsi="Cambria"/>
          <w:sz w:val="24"/>
          <w:szCs w:val="24"/>
        </w:rPr>
        <w:t xml:space="preserve"> hakim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terminimalisir</w:t>
      </w:r>
      <w:proofErr w:type="spellEnd"/>
      <w:r w:rsidRPr="0086500A">
        <w:rPr>
          <w:rFonts w:ascii="Cambria" w:hAnsi="Cambria"/>
          <w:sz w:val="24"/>
          <w:szCs w:val="24"/>
        </w:rPr>
        <w:t>.</w:t>
      </w:r>
      <w:r w:rsidRPr="0086500A">
        <w:rPr>
          <w:rStyle w:val="FootnoteReference"/>
          <w:rFonts w:ascii="Cambria" w:hAnsi="Cambria"/>
          <w:sz w:val="24"/>
          <w:szCs w:val="24"/>
        </w:rPr>
        <w:footnoteReference w:id="28"/>
      </w:r>
    </w:p>
    <w:p w14:paraId="422839E6" w14:textId="77777777" w:rsidR="00BC1701" w:rsidRPr="0086500A" w:rsidRDefault="00BC1701" w:rsidP="00BC1701">
      <w:pPr>
        <w:ind w:left="142" w:firstLine="720"/>
        <w:jc w:val="both"/>
        <w:rPr>
          <w:rFonts w:ascii="Cambria" w:hAnsi="Cambria"/>
          <w:sz w:val="24"/>
          <w:szCs w:val="24"/>
        </w:rPr>
      </w:pP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terkait</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implementasi</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juga </w:t>
      </w:r>
      <w:proofErr w:type="spellStart"/>
      <w:r w:rsidRPr="0086500A">
        <w:rPr>
          <w:rFonts w:ascii="Cambria" w:hAnsi="Cambria"/>
          <w:sz w:val="24"/>
          <w:szCs w:val="24"/>
        </w:rPr>
        <w:t>membutuhkan</w:t>
      </w:r>
      <w:proofErr w:type="spellEnd"/>
      <w:r w:rsidRPr="0086500A">
        <w:rPr>
          <w:rFonts w:ascii="Cambria" w:hAnsi="Cambria"/>
          <w:sz w:val="24"/>
          <w:szCs w:val="24"/>
        </w:rPr>
        <w:t xml:space="preserve"> Peran KY </w:t>
      </w:r>
      <w:proofErr w:type="spellStart"/>
      <w:r w:rsidRPr="0086500A">
        <w:rPr>
          <w:rFonts w:ascii="Cambria" w:hAnsi="Cambria"/>
          <w:sz w:val="24"/>
          <w:szCs w:val="24"/>
        </w:rPr>
        <w:t>seharusnya</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sekedar</w:t>
      </w:r>
      <w:proofErr w:type="spellEnd"/>
      <w:r w:rsidRPr="0086500A">
        <w:rPr>
          <w:rFonts w:ascii="Cambria" w:hAnsi="Cambria"/>
          <w:sz w:val="24"/>
          <w:szCs w:val="24"/>
        </w:rPr>
        <w:t xml:space="preserve"> </w:t>
      </w:r>
      <w:proofErr w:type="spellStart"/>
      <w:r w:rsidRPr="0086500A">
        <w:rPr>
          <w:rFonts w:ascii="Cambria" w:hAnsi="Cambria"/>
          <w:sz w:val="24"/>
          <w:szCs w:val="24"/>
        </w:rPr>
        <w:t>menerima</w:t>
      </w:r>
      <w:proofErr w:type="spellEnd"/>
      <w:r w:rsidRPr="0086500A">
        <w:rPr>
          <w:rFonts w:ascii="Cambria" w:hAnsi="Cambria"/>
          <w:sz w:val="24"/>
          <w:szCs w:val="24"/>
        </w:rPr>
        <w:t xml:space="preserve"> </w:t>
      </w:r>
      <w:proofErr w:type="spellStart"/>
      <w:r w:rsidRPr="0086500A">
        <w:rPr>
          <w:rFonts w:ascii="Cambria" w:hAnsi="Cambria"/>
          <w:sz w:val="24"/>
          <w:szCs w:val="24"/>
        </w:rPr>
        <w:t>aduan</w:t>
      </w:r>
      <w:proofErr w:type="spellEnd"/>
      <w:r w:rsidRPr="0086500A">
        <w:rPr>
          <w:rFonts w:ascii="Cambria" w:hAnsi="Cambria"/>
          <w:sz w:val="24"/>
          <w:szCs w:val="24"/>
        </w:rPr>
        <w:t xml:space="preserve"> </w:t>
      </w:r>
      <w:proofErr w:type="spellStart"/>
      <w:r w:rsidRPr="0086500A">
        <w:rPr>
          <w:rFonts w:ascii="Cambria" w:hAnsi="Cambria"/>
          <w:sz w:val="24"/>
          <w:szCs w:val="24"/>
        </w:rPr>
        <w:t>tanpa</w:t>
      </w:r>
      <w:proofErr w:type="spellEnd"/>
      <w:r w:rsidRPr="0086500A">
        <w:rPr>
          <w:rFonts w:ascii="Cambria" w:hAnsi="Cambria"/>
          <w:sz w:val="24"/>
          <w:szCs w:val="24"/>
        </w:rPr>
        <w:t xml:space="preserve"> </w:t>
      </w:r>
      <w:proofErr w:type="spellStart"/>
      <w:r w:rsidRPr="0086500A">
        <w:rPr>
          <w:rFonts w:ascii="Cambria" w:hAnsi="Cambria"/>
          <w:sz w:val="24"/>
          <w:szCs w:val="24"/>
        </w:rPr>
        <w:t>memeriksa</w:t>
      </w:r>
      <w:proofErr w:type="spellEnd"/>
      <w:r w:rsidRPr="0086500A">
        <w:rPr>
          <w:rFonts w:ascii="Cambria" w:hAnsi="Cambria"/>
          <w:sz w:val="24"/>
          <w:szCs w:val="24"/>
        </w:rPr>
        <w:t xml:space="preserve"> </w:t>
      </w:r>
      <w:proofErr w:type="spellStart"/>
      <w:r w:rsidRPr="0086500A">
        <w:rPr>
          <w:rFonts w:ascii="Cambria" w:hAnsi="Cambria"/>
          <w:sz w:val="24"/>
          <w:szCs w:val="24"/>
        </w:rPr>
        <w:t>pelapor</w:t>
      </w:r>
      <w:proofErr w:type="spellEnd"/>
      <w:r w:rsidRPr="0086500A">
        <w:rPr>
          <w:rFonts w:ascii="Cambria" w:hAnsi="Cambria"/>
          <w:sz w:val="24"/>
          <w:szCs w:val="24"/>
        </w:rPr>
        <w:t xml:space="preserve"> </w:t>
      </w:r>
      <w:proofErr w:type="spellStart"/>
      <w:r w:rsidRPr="0086500A">
        <w:rPr>
          <w:rFonts w:ascii="Cambria" w:hAnsi="Cambria"/>
          <w:sz w:val="24"/>
          <w:szCs w:val="24"/>
        </w:rPr>
        <w:t>terlebih</w:t>
      </w:r>
      <w:proofErr w:type="spellEnd"/>
      <w:r w:rsidRPr="0086500A">
        <w:rPr>
          <w:rFonts w:ascii="Cambria" w:hAnsi="Cambria"/>
          <w:sz w:val="24"/>
          <w:szCs w:val="24"/>
        </w:rPr>
        <w:t xml:space="preserve"> </w:t>
      </w:r>
      <w:proofErr w:type="spellStart"/>
      <w:r w:rsidRPr="0086500A">
        <w:rPr>
          <w:rFonts w:ascii="Cambria" w:hAnsi="Cambria"/>
          <w:sz w:val="24"/>
          <w:szCs w:val="24"/>
        </w:rPr>
        <w:t>dahulu</w:t>
      </w:r>
      <w:proofErr w:type="spellEnd"/>
      <w:r w:rsidRPr="0086500A">
        <w:rPr>
          <w:rFonts w:ascii="Cambria" w:hAnsi="Cambria"/>
          <w:sz w:val="24"/>
          <w:szCs w:val="24"/>
        </w:rPr>
        <w:t xml:space="preserve">. Dan KY </w:t>
      </w:r>
      <w:proofErr w:type="spellStart"/>
      <w:r w:rsidRPr="0086500A">
        <w:rPr>
          <w:rFonts w:ascii="Cambria" w:hAnsi="Cambria"/>
          <w:sz w:val="24"/>
          <w:szCs w:val="24"/>
        </w:rPr>
        <w:t>seharusnya</w:t>
      </w:r>
      <w:proofErr w:type="spellEnd"/>
      <w:r w:rsidRPr="0086500A">
        <w:rPr>
          <w:rFonts w:ascii="Cambria" w:hAnsi="Cambria"/>
          <w:sz w:val="24"/>
          <w:szCs w:val="24"/>
        </w:rPr>
        <w:t xml:space="preserve"> juga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mengedepankan</w:t>
      </w:r>
      <w:proofErr w:type="spellEnd"/>
      <w:r w:rsidRPr="0086500A">
        <w:rPr>
          <w:rFonts w:ascii="Cambria" w:hAnsi="Cambria"/>
          <w:sz w:val="24"/>
          <w:szCs w:val="24"/>
        </w:rPr>
        <w:t xml:space="preserve"> </w:t>
      </w:r>
      <w:proofErr w:type="spellStart"/>
      <w:r w:rsidRPr="0086500A">
        <w:rPr>
          <w:rFonts w:ascii="Cambria" w:hAnsi="Cambria"/>
          <w:sz w:val="24"/>
          <w:szCs w:val="24"/>
        </w:rPr>
        <w:t>perannya</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memberi</w:t>
      </w:r>
      <w:proofErr w:type="spellEnd"/>
      <w:r w:rsidRPr="0086500A">
        <w:rPr>
          <w:rFonts w:ascii="Cambria" w:hAnsi="Cambria"/>
          <w:sz w:val="24"/>
          <w:szCs w:val="24"/>
        </w:rPr>
        <w:t xml:space="preserve"> </w:t>
      </w:r>
      <w:proofErr w:type="spellStart"/>
      <w:r w:rsidRPr="0086500A">
        <w:rPr>
          <w:rFonts w:ascii="Cambria" w:hAnsi="Cambria"/>
          <w:sz w:val="24"/>
          <w:szCs w:val="24"/>
        </w:rPr>
        <w:t>penghargaan</w:t>
      </w:r>
      <w:proofErr w:type="spellEnd"/>
      <w:r w:rsidRPr="0086500A">
        <w:rPr>
          <w:rFonts w:ascii="Cambria" w:hAnsi="Cambria"/>
          <w:sz w:val="24"/>
          <w:szCs w:val="24"/>
        </w:rPr>
        <w:t xml:space="preserve"> </w:t>
      </w:r>
      <w:proofErr w:type="spellStart"/>
      <w:r w:rsidRPr="0086500A">
        <w:rPr>
          <w:rFonts w:ascii="Cambria" w:hAnsi="Cambria"/>
          <w:sz w:val="24"/>
          <w:szCs w:val="24"/>
        </w:rPr>
        <w:t>kepada</w:t>
      </w:r>
      <w:proofErr w:type="spellEnd"/>
      <w:r w:rsidRPr="0086500A">
        <w:rPr>
          <w:rFonts w:ascii="Cambria" w:hAnsi="Cambria"/>
          <w:sz w:val="24"/>
          <w:szCs w:val="24"/>
        </w:rPr>
        <w:t xml:space="preserve"> hakim-hakim yang </w:t>
      </w:r>
      <w:proofErr w:type="spellStart"/>
      <w:r w:rsidRPr="0086500A">
        <w:rPr>
          <w:rFonts w:ascii="Cambria" w:hAnsi="Cambria"/>
          <w:sz w:val="24"/>
          <w:szCs w:val="24"/>
        </w:rPr>
        <w:t>berprestasi</w:t>
      </w:r>
      <w:proofErr w:type="spellEnd"/>
      <w:r w:rsidRPr="0086500A">
        <w:rPr>
          <w:rFonts w:ascii="Cambria" w:hAnsi="Cambria"/>
          <w:sz w:val="24"/>
          <w:szCs w:val="24"/>
        </w:rPr>
        <w:t>.</w:t>
      </w:r>
      <w:r w:rsidRPr="0086500A">
        <w:rPr>
          <w:rStyle w:val="FootnoteReference"/>
          <w:rFonts w:ascii="Cambria" w:hAnsi="Cambria"/>
          <w:sz w:val="24"/>
          <w:szCs w:val="24"/>
        </w:rPr>
        <w:footnoteReference w:id="29"/>
      </w:r>
      <w:proofErr w:type="spellStart"/>
      <w:r w:rsidRPr="0086500A">
        <w:rPr>
          <w:rFonts w:ascii="Cambria" w:hAnsi="Cambria"/>
          <w:sz w:val="24"/>
          <w:szCs w:val="24"/>
        </w:rPr>
        <w:t>Pihak</w:t>
      </w:r>
      <w:proofErr w:type="spellEnd"/>
      <w:r w:rsidRPr="0086500A">
        <w:rPr>
          <w:rFonts w:ascii="Cambria" w:hAnsi="Cambria"/>
          <w:sz w:val="24"/>
          <w:szCs w:val="24"/>
        </w:rPr>
        <w:t xml:space="preserve"> yang </w:t>
      </w:r>
      <w:proofErr w:type="spellStart"/>
      <w:r w:rsidRPr="0086500A">
        <w:rPr>
          <w:rFonts w:ascii="Cambria" w:hAnsi="Cambria"/>
          <w:sz w:val="24"/>
          <w:szCs w:val="24"/>
        </w:rPr>
        <w:t>berkompeten</w:t>
      </w:r>
      <w:proofErr w:type="spellEnd"/>
      <w:r w:rsidRPr="0086500A">
        <w:rPr>
          <w:rFonts w:ascii="Cambria" w:hAnsi="Cambria"/>
          <w:sz w:val="24"/>
          <w:szCs w:val="24"/>
        </w:rPr>
        <w:t xml:space="preserve"> </w:t>
      </w:r>
      <w:proofErr w:type="spellStart"/>
      <w:r w:rsidRPr="0086500A">
        <w:rPr>
          <w:rFonts w:ascii="Cambria" w:hAnsi="Cambria"/>
          <w:sz w:val="24"/>
          <w:szCs w:val="24"/>
        </w:rPr>
        <w:t>untuk</w:t>
      </w:r>
      <w:proofErr w:type="spellEnd"/>
      <w:r w:rsidRPr="0086500A">
        <w:rPr>
          <w:rFonts w:ascii="Cambria" w:hAnsi="Cambria"/>
          <w:sz w:val="24"/>
          <w:szCs w:val="24"/>
        </w:rPr>
        <w:t xml:space="preserve"> </w:t>
      </w:r>
      <w:proofErr w:type="spellStart"/>
      <w:r w:rsidRPr="0086500A">
        <w:rPr>
          <w:rFonts w:ascii="Cambria" w:hAnsi="Cambria"/>
          <w:sz w:val="24"/>
          <w:szCs w:val="24"/>
        </w:rPr>
        <w:t>menyukseskan</w:t>
      </w:r>
      <w:proofErr w:type="spellEnd"/>
      <w:r w:rsidRPr="0086500A">
        <w:rPr>
          <w:rFonts w:ascii="Cambria" w:hAnsi="Cambria"/>
          <w:sz w:val="24"/>
          <w:szCs w:val="24"/>
        </w:rPr>
        <w:t xml:space="preserve"> </w:t>
      </w:r>
      <w:proofErr w:type="spellStart"/>
      <w:r w:rsidRPr="0086500A">
        <w:rPr>
          <w:rFonts w:ascii="Cambria" w:hAnsi="Cambria"/>
          <w:sz w:val="24"/>
          <w:szCs w:val="24"/>
        </w:rPr>
        <w:t>Perma</w:t>
      </w:r>
      <w:proofErr w:type="spellEnd"/>
      <w:r w:rsidRPr="0086500A">
        <w:rPr>
          <w:rFonts w:ascii="Cambria" w:hAnsi="Cambria"/>
          <w:sz w:val="24"/>
          <w:szCs w:val="24"/>
        </w:rPr>
        <w:t xml:space="preserve">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semua</w:t>
      </w:r>
      <w:proofErr w:type="spellEnd"/>
      <w:r w:rsidRPr="0086500A">
        <w:rPr>
          <w:rFonts w:ascii="Cambria" w:hAnsi="Cambria"/>
          <w:sz w:val="24"/>
          <w:szCs w:val="24"/>
        </w:rPr>
        <w:t xml:space="preserve"> </w:t>
      </w:r>
      <w:proofErr w:type="spellStart"/>
      <w:r w:rsidRPr="0086500A">
        <w:rPr>
          <w:rFonts w:ascii="Cambria" w:hAnsi="Cambria"/>
          <w:sz w:val="24"/>
          <w:szCs w:val="24"/>
        </w:rPr>
        <w:t>pihak</w:t>
      </w:r>
      <w:proofErr w:type="spellEnd"/>
      <w:r w:rsidRPr="0086500A">
        <w:rPr>
          <w:rFonts w:ascii="Cambria" w:hAnsi="Cambria"/>
          <w:sz w:val="24"/>
          <w:szCs w:val="24"/>
        </w:rPr>
        <w:t xml:space="preserve">, </w:t>
      </w:r>
      <w:proofErr w:type="spellStart"/>
      <w:r w:rsidRPr="0086500A">
        <w:rPr>
          <w:rFonts w:ascii="Cambria" w:hAnsi="Cambria"/>
          <w:sz w:val="24"/>
          <w:szCs w:val="24"/>
        </w:rPr>
        <w:t>terutama</w:t>
      </w:r>
      <w:proofErr w:type="spellEnd"/>
      <w:r w:rsidRPr="0086500A">
        <w:rPr>
          <w:rFonts w:ascii="Cambria" w:hAnsi="Cambria"/>
          <w:sz w:val="24"/>
          <w:szCs w:val="24"/>
        </w:rPr>
        <w:t xml:space="preserve"> para </w:t>
      </w:r>
      <w:proofErr w:type="spellStart"/>
      <w:r w:rsidRPr="0086500A">
        <w:rPr>
          <w:rFonts w:ascii="Cambria" w:hAnsi="Cambria"/>
          <w:sz w:val="24"/>
          <w:szCs w:val="24"/>
        </w:rPr>
        <w:t>Pimpinan</w:t>
      </w:r>
      <w:proofErr w:type="spellEnd"/>
      <w:r w:rsidRPr="0086500A">
        <w:rPr>
          <w:rFonts w:ascii="Cambria" w:hAnsi="Cambria"/>
          <w:sz w:val="24"/>
          <w:szCs w:val="24"/>
        </w:rPr>
        <w:t xml:space="preserve"> PN dan </w:t>
      </w:r>
      <w:proofErr w:type="spellStart"/>
      <w:r w:rsidRPr="0086500A">
        <w:rPr>
          <w:rFonts w:ascii="Cambria" w:hAnsi="Cambria"/>
          <w:sz w:val="24"/>
          <w:szCs w:val="24"/>
        </w:rPr>
        <w:t>pemangku</w:t>
      </w:r>
      <w:proofErr w:type="spellEnd"/>
      <w:r w:rsidRPr="0086500A">
        <w:rPr>
          <w:rFonts w:ascii="Cambria" w:hAnsi="Cambria"/>
          <w:sz w:val="24"/>
          <w:szCs w:val="24"/>
        </w:rPr>
        <w:t xml:space="preserve"> </w:t>
      </w:r>
      <w:proofErr w:type="spellStart"/>
      <w:r w:rsidRPr="0086500A">
        <w:rPr>
          <w:rFonts w:ascii="Cambria" w:hAnsi="Cambria"/>
          <w:sz w:val="24"/>
          <w:szCs w:val="24"/>
        </w:rPr>
        <w:t>kebijakan</w:t>
      </w:r>
      <w:proofErr w:type="spellEnd"/>
      <w:r w:rsidRPr="0086500A">
        <w:rPr>
          <w:rFonts w:ascii="Cambria" w:hAnsi="Cambria"/>
          <w:sz w:val="24"/>
          <w:szCs w:val="24"/>
        </w:rPr>
        <w:t xml:space="preserve"> di PN.</w:t>
      </w:r>
      <w:r w:rsidRPr="0086500A">
        <w:rPr>
          <w:rStyle w:val="FootnoteReference"/>
          <w:rFonts w:ascii="Cambria" w:hAnsi="Cambria"/>
          <w:sz w:val="24"/>
          <w:szCs w:val="24"/>
        </w:rPr>
        <w:footnoteReference w:id="30"/>
      </w:r>
      <w:r w:rsidRPr="0086500A">
        <w:rPr>
          <w:rFonts w:ascii="Cambria" w:hAnsi="Cambria"/>
          <w:sz w:val="24"/>
          <w:szCs w:val="24"/>
        </w:rPr>
        <w:t xml:space="preserve">  </w:t>
      </w:r>
    </w:p>
    <w:p w14:paraId="1C4207E5" w14:textId="77777777" w:rsidR="00BC1701" w:rsidRPr="0086500A" w:rsidRDefault="00BC1701" w:rsidP="00BC1701">
      <w:pPr>
        <w:ind w:left="142" w:firstLine="720"/>
        <w:jc w:val="both"/>
        <w:rPr>
          <w:rFonts w:ascii="Cambria" w:hAnsi="Cambria"/>
          <w:sz w:val="24"/>
          <w:szCs w:val="24"/>
        </w:rPr>
      </w:pPr>
      <w:proofErr w:type="spellStart"/>
      <w:r w:rsidRPr="0086500A">
        <w:rPr>
          <w:rFonts w:ascii="Cambria" w:hAnsi="Cambria"/>
          <w:color w:val="000000"/>
          <w:sz w:val="24"/>
          <w:szCs w:val="24"/>
        </w:rPr>
        <w:t>Kendala</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dapat</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diartikan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dengan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halangan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rintangan</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atau</w:t>
      </w:r>
      <w:proofErr w:type="spellEnd"/>
      <w:r w:rsidRPr="0086500A">
        <w:rPr>
          <w:rFonts w:ascii="Cambria" w:hAnsi="Cambria"/>
          <w:color w:val="000000"/>
          <w:sz w:val="24"/>
          <w:szCs w:val="24"/>
        </w:rPr>
        <w:t xml:space="preserve"> </w:t>
      </w:r>
      <w:proofErr w:type="spellStart"/>
      <w:r w:rsidRPr="0086500A">
        <w:rPr>
          <w:rFonts w:ascii="Cambria" w:hAnsi="Cambria"/>
          <w:color w:val="000000"/>
          <w:sz w:val="24"/>
          <w:szCs w:val="24"/>
        </w:rPr>
        <w:t>hambatan</w:t>
      </w:r>
      <w:proofErr w:type="spellEnd"/>
      <w:r w:rsidRPr="0086500A">
        <w:rPr>
          <w:rFonts w:ascii="Cambria" w:hAnsi="Cambria"/>
          <w:color w:val="000000"/>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menurut</w:t>
      </w:r>
      <w:proofErr w:type="spellEnd"/>
      <w:r w:rsidRPr="0086500A">
        <w:rPr>
          <w:rFonts w:ascii="Cambria" w:hAnsi="Cambria"/>
          <w:sz w:val="24"/>
          <w:szCs w:val="24"/>
        </w:rPr>
        <w:t xml:space="preserve"> </w:t>
      </w:r>
      <w:proofErr w:type="spellStart"/>
      <w:r w:rsidRPr="0086500A">
        <w:rPr>
          <w:rFonts w:ascii="Cambria" w:hAnsi="Cambria"/>
          <w:sz w:val="24"/>
          <w:szCs w:val="24"/>
        </w:rPr>
        <w:t>Kamus</w:t>
      </w:r>
      <w:proofErr w:type="spellEnd"/>
      <w:r w:rsidRPr="0086500A">
        <w:rPr>
          <w:rFonts w:ascii="Cambria" w:hAnsi="Cambria"/>
          <w:sz w:val="24"/>
          <w:szCs w:val="24"/>
        </w:rPr>
        <w:t xml:space="preserve"> </w:t>
      </w:r>
      <w:proofErr w:type="spellStart"/>
      <w:r w:rsidRPr="0086500A">
        <w:rPr>
          <w:rFonts w:ascii="Cambria" w:hAnsi="Cambria"/>
          <w:sz w:val="24"/>
          <w:szCs w:val="24"/>
        </w:rPr>
        <w:t>Besar</w:t>
      </w:r>
      <w:proofErr w:type="spellEnd"/>
      <w:r w:rsidRPr="0086500A">
        <w:rPr>
          <w:rFonts w:ascii="Cambria" w:hAnsi="Cambria"/>
          <w:sz w:val="24"/>
          <w:szCs w:val="24"/>
        </w:rPr>
        <w:t xml:space="preserve"> Bahasa Indonesia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halangan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rintangan</w:t>
      </w:r>
      <w:proofErr w:type="spellEnd"/>
      <w:r w:rsidRPr="0086500A">
        <w:rPr>
          <w:rFonts w:ascii="Cambria" w:hAnsi="Cambria"/>
          <w:sz w:val="24"/>
          <w:szCs w:val="24"/>
        </w:rPr>
        <w:t>”.</w:t>
      </w:r>
      <w:r w:rsidRPr="0086500A">
        <w:rPr>
          <w:rStyle w:val="FootnoteReference"/>
          <w:rFonts w:ascii="Cambria" w:hAnsi="Cambria"/>
          <w:sz w:val="24"/>
          <w:szCs w:val="24"/>
        </w:rPr>
        <w:footnoteReference w:id="31"/>
      </w:r>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memiliki</w:t>
      </w:r>
      <w:proofErr w:type="spellEnd"/>
      <w:r w:rsidRPr="0086500A">
        <w:rPr>
          <w:rFonts w:ascii="Cambria" w:hAnsi="Cambria"/>
          <w:sz w:val="24"/>
          <w:szCs w:val="24"/>
        </w:rPr>
        <w:t xml:space="preserve"> arti yang sangat </w:t>
      </w:r>
      <w:proofErr w:type="spellStart"/>
      <w:r w:rsidRPr="0086500A">
        <w:rPr>
          <w:rFonts w:ascii="Cambria" w:hAnsi="Cambria"/>
          <w:sz w:val="24"/>
          <w:szCs w:val="24"/>
        </w:rPr>
        <w:t>penting</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setiap</w:t>
      </w:r>
      <w:proofErr w:type="spellEnd"/>
      <w:r w:rsidRPr="0086500A">
        <w:rPr>
          <w:rFonts w:ascii="Cambria" w:hAnsi="Cambria"/>
          <w:sz w:val="24"/>
          <w:szCs w:val="24"/>
        </w:rPr>
        <w:t xml:space="preserve"> </w:t>
      </w:r>
      <w:proofErr w:type="spellStart"/>
      <w:r w:rsidRPr="0086500A">
        <w:rPr>
          <w:rFonts w:ascii="Cambria" w:hAnsi="Cambria"/>
          <w:sz w:val="24"/>
          <w:szCs w:val="24"/>
        </w:rPr>
        <w:t>melaksanakan</w:t>
      </w:r>
      <w:proofErr w:type="spellEnd"/>
      <w:r w:rsidRPr="0086500A">
        <w:rPr>
          <w:rFonts w:ascii="Cambria" w:hAnsi="Cambria"/>
          <w:sz w:val="24"/>
          <w:szCs w:val="24"/>
        </w:rPr>
        <w:t xml:space="preserve"> </w:t>
      </w:r>
      <w:proofErr w:type="spellStart"/>
      <w:r w:rsidRPr="0086500A">
        <w:rPr>
          <w:rFonts w:ascii="Cambria" w:hAnsi="Cambria"/>
          <w:sz w:val="24"/>
          <w:szCs w:val="24"/>
        </w:rPr>
        <w:t>suatu</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pekerjaan</w:t>
      </w:r>
      <w:proofErr w:type="spellEnd"/>
      <w:r w:rsidRPr="0086500A">
        <w:rPr>
          <w:rFonts w:ascii="Cambria" w:hAnsi="Cambria"/>
          <w:sz w:val="24"/>
          <w:szCs w:val="24"/>
        </w:rPr>
        <w:t xml:space="preserve">. </w:t>
      </w:r>
      <w:proofErr w:type="spellStart"/>
      <w:r w:rsidRPr="0086500A">
        <w:rPr>
          <w:rFonts w:ascii="Cambria" w:hAnsi="Cambria"/>
          <w:sz w:val="24"/>
          <w:szCs w:val="24"/>
        </w:rPr>
        <w:t>Suatu</w:t>
      </w:r>
      <w:proofErr w:type="spellEnd"/>
      <w:r w:rsidRPr="0086500A">
        <w:rPr>
          <w:rFonts w:ascii="Cambria" w:hAnsi="Cambria"/>
          <w:sz w:val="24"/>
          <w:szCs w:val="24"/>
        </w:rPr>
        <w:t xml:space="preserve"> </w:t>
      </w:r>
      <w:proofErr w:type="spellStart"/>
      <w:r w:rsidRPr="0086500A">
        <w:rPr>
          <w:rFonts w:ascii="Cambria" w:hAnsi="Cambria"/>
          <w:sz w:val="24"/>
          <w:szCs w:val="24"/>
        </w:rPr>
        <w:t>tugas</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pekerjaan</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akan</w:t>
      </w:r>
      <w:proofErr w:type="spellEnd"/>
      <w:r w:rsidRPr="0086500A">
        <w:rPr>
          <w:rFonts w:ascii="Cambria" w:hAnsi="Cambria"/>
          <w:sz w:val="24"/>
          <w:szCs w:val="24"/>
        </w:rPr>
        <w:t xml:space="preserve"> </w:t>
      </w:r>
      <w:proofErr w:type="spellStart"/>
      <w:r w:rsidRPr="0086500A">
        <w:rPr>
          <w:rFonts w:ascii="Cambria" w:hAnsi="Cambria"/>
          <w:sz w:val="24"/>
          <w:szCs w:val="24"/>
        </w:rPr>
        <w:t>terlaksana</w:t>
      </w:r>
      <w:proofErr w:type="spellEnd"/>
      <w:r w:rsidRPr="0086500A">
        <w:rPr>
          <w:rFonts w:ascii="Cambria" w:hAnsi="Cambria"/>
          <w:sz w:val="24"/>
          <w:szCs w:val="24"/>
        </w:rPr>
        <w:t xml:space="preserve"> </w:t>
      </w:r>
      <w:proofErr w:type="spellStart"/>
      <w:r w:rsidRPr="0086500A">
        <w:rPr>
          <w:rFonts w:ascii="Cambria" w:hAnsi="Cambria"/>
          <w:sz w:val="24"/>
          <w:szCs w:val="24"/>
        </w:rPr>
        <w:t>apabila</w:t>
      </w:r>
      <w:proofErr w:type="spellEnd"/>
      <w:r w:rsidRPr="0086500A">
        <w:rPr>
          <w:rFonts w:ascii="Cambria" w:hAnsi="Cambria"/>
          <w:sz w:val="24"/>
          <w:szCs w:val="24"/>
        </w:rPr>
        <w:t xml:space="preserve"> </w:t>
      </w:r>
      <w:proofErr w:type="spellStart"/>
      <w:r w:rsidRPr="0086500A">
        <w:rPr>
          <w:rFonts w:ascii="Cambria" w:hAnsi="Cambria"/>
          <w:sz w:val="24"/>
          <w:szCs w:val="24"/>
        </w:rPr>
        <w:t>ada</w:t>
      </w:r>
      <w:proofErr w:type="spellEnd"/>
      <w:r w:rsidRPr="0086500A">
        <w:rPr>
          <w:rFonts w:ascii="Cambria" w:hAnsi="Cambria"/>
          <w:sz w:val="24"/>
          <w:szCs w:val="24"/>
        </w:rPr>
        <w:t xml:space="preserve"> </w:t>
      </w:r>
      <w:proofErr w:type="spellStart"/>
      <w:r w:rsidRPr="0086500A">
        <w:rPr>
          <w:rFonts w:ascii="Cambria" w:hAnsi="Cambria"/>
          <w:sz w:val="24"/>
          <w:szCs w:val="24"/>
        </w:rPr>
        <w:t>suatu</w:t>
      </w:r>
      <w:proofErr w:type="spellEnd"/>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yang </w:t>
      </w:r>
      <w:proofErr w:type="spellStart"/>
      <w:r w:rsidRPr="0086500A">
        <w:rPr>
          <w:rFonts w:ascii="Cambria" w:hAnsi="Cambria"/>
          <w:sz w:val="24"/>
          <w:szCs w:val="24"/>
        </w:rPr>
        <w:t>mengganggu</w:t>
      </w:r>
      <w:proofErr w:type="spellEnd"/>
      <w:r w:rsidRPr="0086500A">
        <w:rPr>
          <w:rFonts w:ascii="Cambria" w:hAnsi="Cambria"/>
          <w:sz w:val="24"/>
          <w:szCs w:val="24"/>
        </w:rPr>
        <w:t xml:space="preserve"> </w:t>
      </w:r>
      <w:proofErr w:type="spellStart"/>
      <w:r w:rsidRPr="0086500A">
        <w:rPr>
          <w:rFonts w:ascii="Cambria" w:hAnsi="Cambria"/>
          <w:sz w:val="24"/>
          <w:szCs w:val="24"/>
        </w:rPr>
        <w:t>pekerjaan</w:t>
      </w:r>
      <w:proofErr w:type="spellEnd"/>
      <w:r w:rsidRPr="0086500A">
        <w:rPr>
          <w:rFonts w:ascii="Cambria" w:hAnsi="Cambria"/>
          <w:sz w:val="24"/>
          <w:szCs w:val="24"/>
        </w:rPr>
        <w:t xml:space="preserve"> </w:t>
      </w:r>
      <w:proofErr w:type="spellStart"/>
      <w:r w:rsidRPr="0086500A">
        <w:rPr>
          <w:rFonts w:ascii="Cambria" w:hAnsi="Cambria"/>
          <w:sz w:val="24"/>
          <w:szCs w:val="24"/>
        </w:rPr>
        <w:t>tersebut</w:t>
      </w:r>
      <w:proofErr w:type="spellEnd"/>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merupakan</w:t>
      </w:r>
      <w:proofErr w:type="spellEnd"/>
      <w:r w:rsidRPr="0086500A">
        <w:rPr>
          <w:rFonts w:ascii="Cambria" w:hAnsi="Cambria"/>
          <w:sz w:val="24"/>
          <w:szCs w:val="24"/>
        </w:rPr>
        <w:t xml:space="preserve"> </w:t>
      </w:r>
      <w:proofErr w:type="spellStart"/>
      <w:r w:rsidRPr="0086500A">
        <w:rPr>
          <w:rFonts w:ascii="Cambria" w:hAnsi="Cambria"/>
          <w:sz w:val="24"/>
          <w:szCs w:val="24"/>
        </w:rPr>
        <w:t>keadaan</w:t>
      </w:r>
      <w:proofErr w:type="spellEnd"/>
      <w:r w:rsidRPr="0086500A">
        <w:rPr>
          <w:rFonts w:ascii="Cambria" w:hAnsi="Cambria"/>
          <w:sz w:val="24"/>
          <w:szCs w:val="24"/>
        </w:rPr>
        <w:t xml:space="preserve"> yang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menyebabkan</w:t>
      </w:r>
      <w:proofErr w:type="spellEnd"/>
      <w:r w:rsidRPr="0086500A">
        <w:rPr>
          <w:rFonts w:ascii="Cambria" w:hAnsi="Cambria"/>
          <w:sz w:val="24"/>
          <w:szCs w:val="24"/>
        </w:rPr>
        <w:t xml:space="preserve"> </w:t>
      </w:r>
      <w:proofErr w:type="spellStart"/>
      <w:r w:rsidRPr="0086500A">
        <w:rPr>
          <w:rFonts w:ascii="Cambria" w:hAnsi="Cambria"/>
          <w:sz w:val="24"/>
          <w:szCs w:val="24"/>
        </w:rPr>
        <w:t>pelaksanaan</w:t>
      </w:r>
      <w:proofErr w:type="spellEnd"/>
      <w:r w:rsidRPr="0086500A">
        <w:rPr>
          <w:rFonts w:ascii="Cambria" w:hAnsi="Cambria"/>
          <w:sz w:val="24"/>
          <w:szCs w:val="24"/>
        </w:rPr>
        <w:t xml:space="preserve"> </w:t>
      </w:r>
      <w:proofErr w:type="spellStart"/>
      <w:r w:rsidRPr="0086500A">
        <w:rPr>
          <w:rFonts w:ascii="Cambria" w:hAnsi="Cambria"/>
          <w:sz w:val="24"/>
          <w:szCs w:val="24"/>
        </w:rPr>
        <w:t>terganggu</w:t>
      </w:r>
      <w:proofErr w:type="spellEnd"/>
      <w:r w:rsidRPr="0086500A">
        <w:rPr>
          <w:rFonts w:ascii="Cambria" w:hAnsi="Cambria"/>
          <w:sz w:val="24"/>
          <w:szCs w:val="24"/>
        </w:rPr>
        <w:t xml:space="preserve"> dan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terlaksana</w:t>
      </w:r>
      <w:proofErr w:type="spellEnd"/>
      <w:r w:rsidRPr="0086500A">
        <w:rPr>
          <w:rFonts w:ascii="Cambria" w:hAnsi="Cambria"/>
          <w:sz w:val="24"/>
          <w:szCs w:val="24"/>
        </w:rPr>
        <w:t xml:space="preserve"> </w:t>
      </w:r>
      <w:proofErr w:type="spellStart"/>
      <w:r w:rsidRPr="0086500A">
        <w:rPr>
          <w:rFonts w:ascii="Cambria" w:hAnsi="Cambria"/>
          <w:sz w:val="24"/>
          <w:szCs w:val="24"/>
        </w:rPr>
        <w:t>dengan</w:t>
      </w:r>
      <w:proofErr w:type="spellEnd"/>
      <w:r w:rsidRPr="0086500A">
        <w:rPr>
          <w:rFonts w:ascii="Cambria" w:hAnsi="Cambria"/>
          <w:sz w:val="24"/>
          <w:szCs w:val="24"/>
        </w:rPr>
        <w:t xml:space="preserve"> </w:t>
      </w:r>
      <w:proofErr w:type="spellStart"/>
      <w:r w:rsidRPr="0086500A">
        <w:rPr>
          <w:rFonts w:ascii="Cambria" w:hAnsi="Cambria"/>
          <w:sz w:val="24"/>
          <w:szCs w:val="24"/>
        </w:rPr>
        <w:t>baik</w:t>
      </w:r>
      <w:proofErr w:type="spellEnd"/>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lebih</w:t>
      </w:r>
      <w:proofErr w:type="spellEnd"/>
      <w:r w:rsidRPr="0086500A">
        <w:rPr>
          <w:rFonts w:ascii="Cambria" w:hAnsi="Cambria"/>
          <w:sz w:val="24"/>
          <w:szCs w:val="24"/>
        </w:rPr>
        <w:t xml:space="preserve"> </w:t>
      </w:r>
      <w:proofErr w:type="spellStart"/>
      <w:r w:rsidRPr="0086500A">
        <w:rPr>
          <w:rFonts w:ascii="Cambria" w:hAnsi="Cambria"/>
          <w:sz w:val="24"/>
          <w:szCs w:val="24"/>
        </w:rPr>
        <w:t>cenderung</w:t>
      </w:r>
      <w:proofErr w:type="spellEnd"/>
      <w:r w:rsidRPr="0086500A">
        <w:rPr>
          <w:rFonts w:ascii="Cambria" w:hAnsi="Cambria"/>
          <w:sz w:val="24"/>
          <w:szCs w:val="24"/>
        </w:rPr>
        <w:t xml:space="preserve"> pada </w:t>
      </w:r>
      <w:proofErr w:type="spellStart"/>
      <w:r w:rsidRPr="0086500A">
        <w:rPr>
          <w:rFonts w:ascii="Cambria" w:hAnsi="Cambria"/>
          <w:sz w:val="24"/>
          <w:szCs w:val="24"/>
        </w:rPr>
        <w:t>hal</w:t>
      </w:r>
      <w:proofErr w:type="spellEnd"/>
      <w:r w:rsidRPr="0086500A">
        <w:rPr>
          <w:rFonts w:ascii="Cambria" w:hAnsi="Cambria"/>
          <w:sz w:val="24"/>
          <w:szCs w:val="24"/>
        </w:rPr>
        <w:t xml:space="preserve"> </w:t>
      </w:r>
      <w:proofErr w:type="spellStart"/>
      <w:r w:rsidRPr="0086500A">
        <w:rPr>
          <w:rFonts w:ascii="Cambria" w:hAnsi="Cambria"/>
          <w:sz w:val="24"/>
          <w:szCs w:val="24"/>
        </w:rPr>
        <w:t>negatf</w:t>
      </w:r>
      <w:proofErr w:type="spellEnd"/>
      <w:r w:rsidRPr="0086500A">
        <w:rPr>
          <w:rFonts w:ascii="Cambria" w:hAnsi="Cambria"/>
          <w:sz w:val="24"/>
          <w:szCs w:val="24"/>
        </w:rPr>
        <w:t xml:space="preserve"> </w:t>
      </w:r>
      <w:proofErr w:type="spellStart"/>
      <w:r w:rsidRPr="0086500A">
        <w:rPr>
          <w:rFonts w:ascii="Cambria" w:hAnsi="Cambria"/>
          <w:sz w:val="24"/>
          <w:szCs w:val="24"/>
        </w:rPr>
        <w:t>karena</w:t>
      </w:r>
      <w:proofErr w:type="spellEnd"/>
      <w:r w:rsidRPr="0086500A">
        <w:rPr>
          <w:rFonts w:ascii="Cambria" w:hAnsi="Cambria"/>
          <w:sz w:val="24"/>
          <w:szCs w:val="24"/>
        </w:rPr>
        <w:t xml:space="preserve"> </w:t>
      </w:r>
      <w:proofErr w:type="spellStart"/>
      <w:r w:rsidRPr="0086500A">
        <w:rPr>
          <w:rFonts w:ascii="Cambria" w:hAnsi="Cambria"/>
          <w:sz w:val="24"/>
          <w:szCs w:val="24"/>
        </w:rPr>
        <w:t>dapat</w:t>
      </w:r>
      <w:proofErr w:type="spellEnd"/>
      <w:r w:rsidRPr="0086500A">
        <w:rPr>
          <w:rFonts w:ascii="Cambria" w:hAnsi="Cambria"/>
          <w:sz w:val="24"/>
          <w:szCs w:val="24"/>
        </w:rPr>
        <w:t xml:space="preserve"> </w:t>
      </w:r>
      <w:proofErr w:type="spellStart"/>
      <w:r w:rsidRPr="0086500A">
        <w:rPr>
          <w:rFonts w:ascii="Cambria" w:hAnsi="Cambria"/>
          <w:sz w:val="24"/>
          <w:szCs w:val="24"/>
        </w:rPr>
        <w:t>menimbulkan</w:t>
      </w:r>
      <w:proofErr w:type="spellEnd"/>
      <w:r w:rsidRPr="0086500A">
        <w:rPr>
          <w:rFonts w:ascii="Cambria" w:hAnsi="Cambria"/>
          <w:sz w:val="24"/>
          <w:szCs w:val="24"/>
        </w:rPr>
        <w:t xml:space="preserve"> </w:t>
      </w:r>
      <w:proofErr w:type="spellStart"/>
      <w:r w:rsidRPr="0086500A">
        <w:rPr>
          <w:rFonts w:ascii="Cambria" w:hAnsi="Cambria"/>
          <w:sz w:val="24"/>
          <w:szCs w:val="24"/>
        </w:rPr>
        <w:t>ketergangguan</w:t>
      </w:r>
      <w:proofErr w:type="spellEnd"/>
      <w:r w:rsidRPr="0086500A">
        <w:rPr>
          <w:rFonts w:ascii="Cambria" w:hAnsi="Cambria"/>
          <w:sz w:val="24"/>
          <w:szCs w:val="24"/>
        </w:rPr>
        <w:t xml:space="preserve"> pada </w:t>
      </w:r>
      <w:proofErr w:type="spellStart"/>
      <w:r w:rsidRPr="0086500A">
        <w:rPr>
          <w:rFonts w:ascii="Cambria" w:hAnsi="Cambria"/>
          <w:sz w:val="24"/>
          <w:szCs w:val="24"/>
        </w:rPr>
        <w:t>kegiatan</w:t>
      </w:r>
      <w:proofErr w:type="spellEnd"/>
      <w:r w:rsidRPr="0086500A">
        <w:rPr>
          <w:rFonts w:ascii="Cambria" w:hAnsi="Cambria"/>
          <w:sz w:val="24"/>
          <w:szCs w:val="24"/>
        </w:rPr>
        <w:t xml:space="preserve"> yang </w:t>
      </w:r>
      <w:proofErr w:type="spellStart"/>
      <w:r w:rsidRPr="0086500A">
        <w:rPr>
          <w:rFonts w:ascii="Cambria" w:hAnsi="Cambria"/>
          <w:sz w:val="24"/>
          <w:szCs w:val="24"/>
        </w:rPr>
        <w:t>dilaksanakan</w:t>
      </w:r>
      <w:proofErr w:type="spellEnd"/>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kendala</w:t>
      </w:r>
      <w:proofErr w:type="spellEnd"/>
      <w:r w:rsidRPr="0086500A">
        <w:rPr>
          <w:rFonts w:ascii="Cambria" w:hAnsi="Cambria"/>
          <w:sz w:val="24"/>
          <w:szCs w:val="24"/>
        </w:rPr>
        <w:t xml:space="preserve"> </w:t>
      </w:r>
      <w:proofErr w:type="spellStart"/>
      <w:r w:rsidRPr="0086500A">
        <w:rPr>
          <w:rFonts w:ascii="Cambria" w:hAnsi="Cambria"/>
          <w:sz w:val="24"/>
          <w:szCs w:val="24"/>
        </w:rPr>
        <w:t>seringkali</w:t>
      </w:r>
      <w:proofErr w:type="spellEnd"/>
      <w:r w:rsidRPr="0086500A">
        <w:rPr>
          <w:rFonts w:ascii="Cambria" w:hAnsi="Cambria"/>
          <w:sz w:val="24"/>
          <w:szCs w:val="24"/>
        </w:rPr>
        <w:t xml:space="preserve"> </w:t>
      </w:r>
      <w:proofErr w:type="spellStart"/>
      <w:r w:rsidRPr="0086500A">
        <w:rPr>
          <w:rFonts w:ascii="Cambria" w:hAnsi="Cambria"/>
          <w:sz w:val="24"/>
          <w:szCs w:val="24"/>
        </w:rPr>
        <w:t>terjadi</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setiap</w:t>
      </w:r>
      <w:proofErr w:type="spellEnd"/>
      <w:r w:rsidRPr="0086500A">
        <w:rPr>
          <w:rFonts w:ascii="Cambria" w:hAnsi="Cambria"/>
          <w:sz w:val="24"/>
          <w:szCs w:val="24"/>
        </w:rPr>
        <w:t xml:space="preserve"> </w:t>
      </w:r>
      <w:proofErr w:type="spellStart"/>
      <w:r w:rsidRPr="0086500A">
        <w:rPr>
          <w:rFonts w:ascii="Cambria" w:hAnsi="Cambria"/>
          <w:sz w:val="24"/>
          <w:szCs w:val="24"/>
        </w:rPr>
        <w:t>kegiatan</w:t>
      </w:r>
      <w:proofErr w:type="spellEnd"/>
      <w:r w:rsidRPr="0086500A">
        <w:rPr>
          <w:rFonts w:ascii="Cambria" w:hAnsi="Cambria"/>
          <w:sz w:val="24"/>
          <w:szCs w:val="24"/>
        </w:rPr>
        <w:t xml:space="preserve"> </w:t>
      </w:r>
      <w:proofErr w:type="spellStart"/>
      <w:r w:rsidRPr="0086500A">
        <w:rPr>
          <w:rFonts w:ascii="Cambria" w:hAnsi="Cambria"/>
          <w:sz w:val="24"/>
          <w:szCs w:val="24"/>
        </w:rPr>
        <w:t>tidak</w:t>
      </w:r>
      <w:proofErr w:type="spellEnd"/>
      <w:r w:rsidRPr="0086500A">
        <w:rPr>
          <w:rFonts w:ascii="Cambria" w:hAnsi="Cambria"/>
          <w:sz w:val="24"/>
          <w:szCs w:val="24"/>
        </w:rPr>
        <w:t xml:space="preserve"> </w:t>
      </w:r>
      <w:proofErr w:type="spellStart"/>
      <w:r w:rsidRPr="0086500A">
        <w:rPr>
          <w:rFonts w:ascii="Cambria" w:hAnsi="Cambria"/>
          <w:sz w:val="24"/>
          <w:szCs w:val="24"/>
        </w:rPr>
        <w:t>terkecuali</w:t>
      </w:r>
      <w:proofErr w:type="spellEnd"/>
      <w:r w:rsidRPr="0086500A">
        <w:rPr>
          <w:rFonts w:ascii="Cambria" w:hAnsi="Cambria"/>
          <w:sz w:val="24"/>
          <w:szCs w:val="24"/>
        </w:rPr>
        <w:t xml:space="preserve"> </w:t>
      </w:r>
      <w:proofErr w:type="spellStart"/>
      <w:r w:rsidRPr="0086500A">
        <w:rPr>
          <w:rFonts w:ascii="Cambria" w:hAnsi="Cambria"/>
          <w:sz w:val="24"/>
          <w:szCs w:val="24"/>
        </w:rPr>
        <w:t>terhadap</w:t>
      </w:r>
      <w:proofErr w:type="spellEnd"/>
      <w:r w:rsidRPr="0086500A">
        <w:rPr>
          <w:rFonts w:ascii="Cambria" w:hAnsi="Cambria"/>
          <w:sz w:val="24"/>
          <w:szCs w:val="24"/>
        </w:rPr>
        <w:t xml:space="preserve"> </w:t>
      </w:r>
      <w:proofErr w:type="spellStart"/>
      <w:r w:rsidRPr="0086500A">
        <w:rPr>
          <w:rFonts w:ascii="Cambria" w:hAnsi="Cambria"/>
          <w:sz w:val="24"/>
          <w:szCs w:val="24"/>
        </w:rPr>
        <w:t>pelaksanaan</w:t>
      </w:r>
      <w:proofErr w:type="spellEnd"/>
      <w:r w:rsidRPr="0086500A">
        <w:rPr>
          <w:rFonts w:ascii="Cambria" w:hAnsi="Cambria"/>
          <w:sz w:val="24"/>
          <w:szCs w:val="24"/>
        </w:rPr>
        <w:t xml:space="preserve"> </w:t>
      </w:r>
      <w:proofErr w:type="spellStart"/>
      <w:r w:rsidRPr="0086500A">
        <w:rPr>
          <w:rFonts w:ascii="Cambria" w:hAnsi="Cambria"/>
          <w:sz w:val="24"/>
          <w:szCs w:val="24"/>
        </w:rPr>
        <w:t>dari</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Mahkamah</w:t>
      </w:r>
      <w:proofErr w:type="spellEnd"/>
      <w:r w:rsidRPr="0086500A">
        <w:rPr>
          <w:rFonts w:ascii="Cambria" w:hAnsi="Cambria"/>
          <w:sz w:val="24"/>
          <w:szCs w:val="24"/>
        </w:rPr>
        <w:t xml:space="preserve"> Agung </w:t>
      </w:r>
      <w:proofErr w:type="spellStart"/>
      <w:r w:rsidRPr="0086500A">
        <w:rPr>
          <w:rFonts w:ascii="Cambria" w:hAnsi="Cambria"/>
          <w:sz w:val="24"/>
          <w:szCs w:val="24"/>
        </w:rPr>
        <w:t>Nomor</w:t>
      </w:r>
      <w:proofErr w:type="spellEnd"/>
      <w:r w:rsidRPr="0086500A">
        <w:rPr>
          <w:rFonts w:ascii="Cambria" w:hAnsi="Cambria"/>
          <w:sz w:val="24"/>
          <w:szCs w:val="24"/>
        </w:rPr>
        <w:t xml:space="preserve"> 5 Dan </w:t>
      </w:r>
      <w:proofErr w:type="spellStart"/>
      <w:r w:rsidRPr="0086500A">
        <w:rPr>
          <w:rFonts w:ascii="Cambria" w:hAnsi="Cambria"/>
          <w:sz w:val="24"/>
          <w:szCs w:val="24"/>
        </w:rPr>
        <w:t>Nomor</w:t>
      </w:r>
      <w:proofErr w:type="spellEnd"/>
      <w:r w:rsidRPr="0086500A">
        <w:rPr>
          <w:rFonts w:ascii="Cambria" w:hAnsi="Cambria"/>
          <w:sz w:val="24"/>
          <w:szCs w:val="24"/>
        </w:rPr>
        <w:t xml:space="preserve">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
    <w:p w14:paraId="2C359FC7" w14:textId="77777777" w:rsidR="00BC1701" w:rsidRPr="0086500A" w:rsidRDefault="00BC1701" w:rsidP="00BC1701">
      <w:pPr>
        <w:ind w:left="142" w:firstLine="720"/>
        <w:jc w:val="both"/>
        <w:rPr>
          <w:rFonts w:ascii="Cambria" w:hAnsi="Cambria"/>
          <w:sz w:val="24"/>
          <w:szCs w:val="24"/>
        </w:rPr>
      </w:pPr>
      <w:proofErr w:type="spellStart"/>
      <w:r w:rsidRPr="0086500A">
        <w:rPr>
          <w:rFonts w:ascii="Cambria" w:hAnsi="Cambria"/>
          <w:sz w:val="24"/>
          <w:szCs w:val="24"/>
        </w:rPr>
        <w:t>Tujuan</w:t>
      </w:r>
      <w:proofErr w:type="spellEnd"/>
      <w:r w:rsidRPr="0086500A">
        <w:rPr>
          <w:rFonts w:ascii="Cambria" w:hAnsi="Cambria"/>
          <w:sz w:val="24"/>
          <w:szCs w:val="24"/>
        </w:rPr>
        <w:t xml:space="preserve"> </w:t>
      </w:r>
      <w:proofErr w:type="spellStart"/>
      <w:r w:rsidRPr="0086500A">
        <w:rPr>
          <w:rFonts w:ascii="Cambria" w:hAnsi="Cambria"/>
          <w:sz w:val="24"/>
          <w:szCs w:val="24"/>
        </w:rPr>
        <w:t>dibentuknya</w:t>
      </w:r>
      <w:proofErr w:type="spellEnd"/>
      <w:r w:rsidRPr="0086500A">
        <w:rPr>
          <w:rFonts w:ascii="Cambria" w:hAnsi="Cambria"/>
          <w:sz w:val="24"/>
          <w:szCs w:val="24"/>
        </w:rPr>
        <w:t xml:space="preserve">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Mahkamah</w:t>
      </w:r>
      <w:proofErr w:type="spellEnd"/>
      <w:r w:rsidRPr="0086500A">
        <w:rPr>
          <w:rFonts w:ascii="Cambria" w:hAnsi="Cambria"/>
          <w:sz w:val="24"/>
          <w:szCs w:val="24"/>
        </w:rPr>
        <w:t xml:space="preserve"> Agung </w:t>
      </w:r>
      <w:proofErr w:type="spellStart"/>
      <w:r w:rsidRPr="0086500A">
        <w:rPr>
          <w:rFonts w:ascii="Cambria" w:hAnsi="Cambria"/>
          <w:sz w:val="24"/>
          <w:szCs w:val="24"/>
        </w:rPr>
        <w:t>Nomor</w:t>
      </w:r>
      <w:proofErr w:type="spellEnd"/>
      <w:r w:rsidRPr="0086500A">
        <w:rPr>
          <w:rFonts w:ascii="Cambria" w:hAnsi="Cambria"/>
          <w:sz w:val="24"/>
          <w:szCs w:val="24"/>
        </w:rPr>
        <w:t xml:space="preserve"> 5 dan </w:t>
      </w:r>
      <w:proofErr w:type="spellStart"/>
      <w:r w:rsidRPr="0086500A">
        <w:rPr>
          <w:rFonts w:ascii="Cambria" w:hAnsi="Cambria"/>
          <w:sz w:val="24"/>
          <w:szCs w:val="24"/>
        </w:rPr>
        <w:t>Nomor</w:t>
      </w:r>
      <w:proofErr w:type="spellEnd"/>
      <w:r w:rsidRPr="0086500A">
        <w:rPr>
          <w:rFonts w:ascii="Cambria" w:hAnsi="Cambria"/>
          <w:sz w:val="24"/>
          <w:szCs w:val="24"/>
        </w:rPr>
        <w:t xml:space="preserve"> 6 </w:t>
      </w:r>
      <w:proofErr w:type="spellStart"/>
      <w:r w:rsidRPr="0086500A">
        <w:rPr>
          <w:rFonts w:ascii="Cambria" w:hAnsi="Cambria"/>
          <w:sz w:val="24"/>
          <w:szCs w:val="24"/>
        </w:rPr>
        <w:t>Tahun</w:t>
      </w:r>
      <w:proofErr w:type="spellEnd"/>
      <w:r w:rsidRPr="0086500A">
        <w:rPr>
          <w:rFonts w:ascii="Cambria" w:hAnsi="Cambria"/>
          <w:sz w:val="24"/>
          <w:szCs w:val="24"/>
        </w:rPr>
        <w:t xml:space="preserve"> 2020 </w:t>
      </w:r>
      <w:proofErr w:type="spellStart"/>
      <w:r w:rsidRPr="0086500A">
        <w:rPr>
          <w:rFonts w:ascii="Cambria" w:hAnsi="Cambria"/>
          <w:sz w:val="24"/>
          <w:szCs w:val="24"/>
        </w:rPr>
        <w:t>diantaranya</w:t>
      </w:r>
      <w:proofErr w:type="spellEnd"/>
      <w:r w:rsidRPr="0086500A">
        <w:rPr>
          <w:rFonts w:ascii="Cambria" w:hAnsi="Cambria"/>
          <w:sz w:val="24"/>
          <w:szCs w:val="24"/>
        </w:rPr>
        <w:t xml:space="preserve"> </w:t>
      </w:r>
      <w:proofErr w:type="spellStart"/>
      <w:r w:rsidRPr="0086500A">
        <w:rPr>
          <w:rFonts w:ascii="Cambria" w:hAnsi="Cambria"/>
          <w:sz w:val="24"/>
          <w:szCs w:val="24"/>
        </w:rPr>
        <w:t>adalah</w:t>
      </w:r>
      <w:proofErr w:type="spellEnd"/>
      <w:r w:rsidRPr="0086500A">
        <w:rPr>
          <w:rFonts w:ascii="Cambria" w:hAnsi="Cambria"/>
          <w:sz w:val="24"/>
          <w:szCs w:val="24"/>
        </w:rPr>
        <w:t xml:space="preserve"> </w:t>
      </w:r>
      <w:proofErr w:type="spellStart"/>
      <w:r w:rsidRPr="0086500A">
        <w:rPr>
          <w:rFonts w:ascii="Cambria" w:hAnsi="Cambria"/>
          <w:sz w:val="24"/>
          <w:szCs w:val="24"/>
        </w:rPr>
        <w:t>melaksanakan</w:t>
      </w:r>
      <w:proofErr w:type="spellEnd"/>
      <w:r w:rsidRPr="0086500A">
        <w:rPr>
          <w:rFonts w:ascii="Cambria" w:hAnsi="Cambria"/>
          <w:sz w:val="24"/>
          <w:szCs w:val="24"/>
        </w:rPr>
        <w:t xml:space="preserve"> </w:t>
      </w:r>
      <w:proofErr w:type="spellStart"/>
      <w:r w:rsidRPr="0086500A">
        <w:rPr>
          <w:rFonts w:ascii="Cambria" w:hAnsi="Cambria"/>
          <w:sz w:val="24"/>
          <w:szCs w:val="24"/>
        </w:rPr>
        <w:t>fungsi</w:t>
      </w:r>
      <w:proofErr w:type="spellEnd"/>
      <w:r w:rsidRPr="0086500A">
        <w:rPr>
          <w:rFonts w:ascii="Cambria" w:hAnsi="Cambria"/>
          <w:sz w:val="24"/>
          <w:szCs w:val="24"/>
        </w:rPr>
        <w:t xml:space="preserve"> </w:t>
      </w:r>
      <w:proofErr w:type="spellStart"/>
      <w:r w:rsidRPr="0086500A">
        <w:rPr>
          <w:rFonts w:ascii="Cambria" w:hAnsi="Cambria"/>
          <w:sz w:val="24"/>
          <w:szCs w:val="24"/>
        </w:rPr>
        <w:t>kekuasaan</w:t>
      </w:r>
      <w:proofErr w:type="spellEnd"/>
      <w:r w:rsidRPr="0086500A">
        <w:rPr>
          <w:rFonts w:ascii="Cambria" w:hAnsi="Cambria"/>
          <w:sz w:val="24"/>
          <w:szCs w:val="24"/>
        </w:rPr>
        <w:t xml:space="preserve"> </w:t>
      </w:r>
      <w:proofErr w:type="spellStart"/>
      <w:r w:rsidRPr="0086500A">
        <w:rPr>
          <w:rFonts w:ascii="Cambria" w:hAnsi="Cambria"/>
          <w:sz w:val="24"/>
          <w:szCs w:val="24"/>
        </w:rPr>
        <w:t>kehakiman</w:t>
      </w:r>
      <w:proofErr w:type="spellEnd"/>
      <w:r w:rsidRPr="0086500A">
        <w:rPr>
          <w:rFonts w:ascii="Cambria" w:hAnsi="Cambria"/>
          <w:sz w:val="24"/>
          <w:szCs w:val="24"/>
        </w:rPr>
        <w:t xml:space="preserve"> yang Merdeka </w:t>
      </w:r>
      <w:proofErr w:type="spellStart"/>
      <w:r w:rsidRPr="0086500A">
        <w:rPr>
          <w:rFonts w:ascii="Cambria" w:hAnsi="Cambria"/>
          <w:sz w:val="24"/>
          <w:szCs w:val="24"/>
        </w:rPr>
        <w:t>guna</w:t>
      </w:r>
      <w:proofErr w:type="spellEnd"/>
      <w:r w:rsidRPr="0086500A">
        <w:rPr>
          <w:rFonts w:ascii="Cambria" w:hAnsi="Cambria"/>
          <w:sz w:val="24"/>
          <w:szCs w:val="24"/>
        </w:rPr>
        <w:t xml:space="preserve"> </w:t>
      </w:r>
      <w:proofErr w:type="spellStart"/>
      <w:r w:rsidRPr="0086500A">
        <w:rPr>
          <w:rFonts w:ascii="Cambria" w:hAnsi="Cambria"/>
          <w:sz w:val="24"/>
          <w:szCs w:val="24"/>
        </w:rPr>
        <w:t>menegakkan</w:t>
      </w:r>
      <w:proofErr w:type="spellEnd"/>
      <w:r w:rsidRPr="0086500A">
        <w:rPr>
          <w:rFonts w:ascii="Cambria" w:hAnsi="Cambria"/>
          <w:sz w:val="24"/>
          <w:szCs w:val="24"/>
        </w:rPr>
        <w:t xml:space="preserve"> </w:t>
      </w:r>
      <w:proofErr w:type="spellStart"/>
      <w:r w:rsidRPr="0086500A">
        <w:rPr>
          <w:rFonts w:ascii="Cambria" w:hAnsi="Cambria"/>
          <w:sz w:val="24"/>
          <w:szCs w:val="24"/>
        </w:rPr>
        <w:t>hukum</w:t>
      </w:r>
      <w:proofErr w:type="spellEnd"/>
      <w:r w:rsidRPr="0086500A">
        <w:rPr>
          <w:rFonts w:ascii="Cambria" w:hAnsi="Cambria"/>
          <w:sz w:val="24"/>
          <w:szCs w:val="24"/>
        </w:rPr>
        <w:t xml:space="preserve"> dan </w:t>
      </w:r>
      <w:proofErr w:type="spellStart"/>
      <w:r w:rsidRPr="0086500A">
        <w:rPr>
          <w:rFonts w:ascii="Cambria" w:hAnsi="Cambria"/>
          <w:sz w:val="24"/>
          <w:szCs w:val="24"/>
        </w:rPr>
        <w:t>keadilan</w:t>
      </w:r>
      <w:proofErr w:type="spellEnd"/>
      <w:r w:rsidRPr="0086500A">
        <w:rPr>
          <w:rFonts w:ascii="Cambria" w:hAnsi="Cambria"/>
          <w:sz w:val="24"/>
          <w:szCs w:val="24"/>
        </w:rPr>
        <w:t xml:space="preserve"> </w:t>
      </w:r>
      <w:proofErr w:type="spellStart"/>
      <w:r w:rsidRPr="0086500A">
        <w:rPr>
          <w:rFonts w:ascii="Cambria" w:hAnsi="Cambria"/>
          <w:sz w:val="24"/>
          <w:szCs w:val="24"/>
        </w:rPr>
        <w:t>berdasarkan</w:t>
      </w:r>
      <w:proofErr w:type="spellEnd"/>
      <w:r w:rsidRPr="0086500A">
        <w:rPr>
          <w:rFonts w:ascii="Cambria" w:hAnsi="Cambria"/>
          <w:sz w:val="24"/>
          <w:szCs w:val="24"/>
        </w:rPr>
        <w:t xml:space="preserve"> Pancasila dan </w:t>
      </w:r>
      <w:proofErr w:type="spellStart"/>
      <w:r w:rsidRPr="0086500A">
        <w:rPr>
          <w:rFonts w:ascii="Cambria" w:hAnsi="Cambria"/>
          <w:sz w:val="24"/>
          <w:szCs w:val="24"/>
        </w:rPr>
        <w:t>Undang-Undang</w:t>
      </w:r>
      <w:proofErr w:type="spellEnd"/>
      <w:r w:rsidRPr="0086500A">
        <w:rPr>
          <w:rFonts w:ascii="Cambria" w:hAnsi="Cambria"/>
          <w:sz w:val="24"/>
          <w:szCs w:val="24"/>
        </w:rPr>
        <w:t xml:space="preserve"> Dasar Negara </w:t>
      </w:r>
      <w:proofErr w:type="spellStart"/>
      <w:r w:rsidRPr="0086500A">
        <w:rPr>
          <w:rFonts w:ascii="Cambria" w:hAnsi="Cambria"/>
          <w:sz w:val="24"/>
          <w:szCs w:val="24"/>
        </w:rPr>
        <w:t>Republik</w:t>
      </w:r>
      <w:proofErr w:type="spellEnd"/>
      <w:r w:rsidRPr="0086500A">
        <w:rPr>
          <w:rFonts w:ascii="Cambria" w:hAnsi="Cambria"/>
          <w:sz w:val="24"/>
          <w:szCs w:val="24"/>
        </w:rPr>
        <w:t xml:space="preserve"> Indonesia </w:t>
      </w:r>
      <w:proofErr w:type="spellStart"/>
      <w:r w:rsidRPr="0086500A">
        <w:rPr>
          <w:rFonts w:ascii="Cambria" w:hAnsi="Cambria"/>
          <w:sz w:val="24"/>
          <w:szCs w:val="24"/>
        </w:rPr>
        <w:t>Tahun</w:t>
      </w:r>
      <w:proofErr w:type="spellEnd"/>
      <w:r w:rsidRPr="0086500A">
        <w:rPr>
          <w:rFonts w:ascii="Cambria" w:hAnsi="Cambria"/>
          <w:sz w:val="24"/>
          <w:szCs w:val="24"/>
        </w:rPr>
        <w:t xml:space="preserve"> 1945 </w:t>
      </w:r>
      <w:proofErr w:type="spellStart"/>
      <w:r w:rsidRPr="0086500A">
        <w:rPr>
          <w:rFonts w:ascii="Cambria" w:hAnsi="Cambria"/>
          <w:sz w:val="24"/>
          <w:szCs w:val="24"/>
        </w:rPr>
        <w:t>serta</w:t>
      </w:r>
      <w:proofErr w:type="spellEnd"/>
      <w:r w:rsidRPr="0086500A">
        <w:rPr>
          <w:rFonts w:ascii="Cambria" w:hAnsi="Cambria"/>
          <w:sz w:val="24"/>
          <w:szCs w:val="24"/>
        </w:rPr>
        <w:t xml:space="preserve"> </w:t>
      </w:r>
      <w:proofErr w:type="spellStart"/>
      <w:r w:rsidRPr="0086500A">
        <w:rPr>
          <w:rFonts w:ascii="Cambria" w:hAnsi="Cambria"/>
          <w:sz w:val="24"/>
          <w:szCs w:val="24"/>
        </w:rPr>
        <w:t>menciptakan</w:t>
      </w:r>
      <w:proofErr w:type="spellEnd"/>
      <w:r w:rsidRPr="0086500A">
        <w:rPr>
          <w:rFonts w:ascii="Cambria" w:hAnsi="Cambria"/>
          <w:sz w:val="24"/>
          <w:szCs w:val="24"/>
        </w:rPr>
        <w:t xml:space="preserve"> </w:t>
      </w:r>
      <w:proofErr w:type="spellStart"/>
      <w:r w:rsidRPr="0086500A">
        <w:rPr>
          <w:rFonts w:ascii="Cambria" w:hAnsi="Cambria"/>
          <w:sz w:val="24"/>
          <w:szCs w:val="24"/>
        </w:rPr>
        <w:t>suasana</w:t>
      </w:r>
      <w:proofErr w:type="spellEnd"/>
      <w:r w:rsidRPr="0086500A">
        <w:rPr>
          <w:rFonts w:ascii="Cambria" w:hAnsi="Cambria"/>
          <w:sz w:val="24"/>
          <w:szCs w:val="24"/>
        </w:rPr>
        <w:t xml:space="preserve"> </w:t>
      </w:r>
      <w:proofErr w:type="spellStart"/>
      <w:r w:rsidRPr="0086500A">
        <w:rPr>
          <w:rFonts w:ascii="Cambria" w:hAnsi="Cambria"/>
          <w:sz w:val="24"/>
          <w:szCs w:val="24"/>
        </w:rPr>
        <w:t>aman</w:t>
      </w:r>
      <w:proofErr w:type="spellEnd"/>
      <w:r w:rsidRPr="0086500A">
        <w:rPr>
          <w:rFonts w:ascii="Cambria" w:hAnsi="Cambria"/>
          <w:sz w:val="24"/>
          <w:szCs w:val="24"/>
        </w:rPr>
        <w:t xml:space="preserve"> </w:t>
      </w:r>
      <w:proofErr w:type="spellStart"/>
      <w:r w:rsidRPr="0086500A">
        <w:rPr>
          <w:rFonts w:ascii="Cambria" w:hAnsi="Cambria"/>
          <w:sz w:val="24"/>
          <w:szCs w:val="24"/>
        </w:rPr>
        <w:t>bagi</w:t>
      </w:r>
      <w:proofErr w:type="spellEnd"/>
      <w:r w:rsidRPr="0086500A">
        <w:rPr>
          <w:rFonts w:ascii="Cambria" w:hAnsi="Cambria"/>
          <w:sz w:val="24"/>
          <w:szCs w:val="24"/>
        </w:rPr>
        <w:t xml:space="preserve"> hakim, </w:t>
      </w:r>
      <w:proofErr w:type="spellStart"/>
      <w:r w:rsidRPr="0086500A">
        <w:rPr>
          <w:rFonts w:ascii="Cambria" w:hAnsi="Cambria"/>
          <w:sz w:val="24"/>
          <w:szCs w:val="24"/>
        </w:rPr>
        <w:t>aparatur</w:t>
      </w:r>
      <w:proofErr w:type="spellEnd"/>
      <w:r w:rsidRPr="0086500A">
        <w:rPr>
          <w:rFonts w:ascii="Cambria" w:hAnsi="Cambria"/>
          <w:sz w:val="24"/>
          <w:szCs w:val="24"/>
        </w:rPr>
        <w:t xml:space="preserve"> </w:t>
      </w:r>
      <w:proofErr w:type="spellStart"/>
      <w:r w:rsidRPr="0086500A">
        <w:rPr>
          <w:rFonts w:ascii="Cambria" w:hAnsi="Cambria"/>
          <w:sz w:val="24"/>
          <w:szCs w:val="24"/>
        </w:rPr>
        <w:t>pengadilan</w:t>
      </w:r>
      <w:proofErr w:type="spellEnd"/>
      <w:r w:rsidRPr="0086500A">
        <w:rPr>
          <w:rFonts w:ascii="Cambria" w:hAnsi="Cambria"/>
          <w:sz w:val="24"/>
          <w:szCs w:val="24"/>
        </w:rPr>
        <w:t xml:space="preserve">, dan </w:t>
      </w:r>
      <w:proofErr w:type="spellStart"/>
      <w:r w:rsidRPr="0086500A">
        <w:rPr>
          <w:rFonts w:ascii="Cambria" w:hAnsi="Cambria"/>
          <w:sz w:val="24"/>
          <w:szCs w:val="24"/>
        </w:rPr>
        <w:t>masyarakat</w:t>
      </w:r>
      <w:proofErr w:type="spellEnd"/>
      <w:r w:rsidRPr="0086500A">
        <w:rPr>
          <w:rFonts w:ascii="Cambria" w:hAnsi="Cambria"/>
          <w:sz w:val="24"/>
          <w:szCs w:val="24"/>
        </w:rPr>
        <w:t xml:space="preserve"> </w:t>
      </w:r>
      <w:proofErr w:type="spellStart"/>
      <w:r w:rsidRPr="0086500A">
        <w:rPr>
          <w:rFonts w:ascii="Cambria" w:hAnsi="Cambria"/>
          <w:sz w:val="24"/>
          <w:szCs w:val="24"/>
        </w:rPr>
        <w:t>pencari</w:t>
      </w:r>
      <w:proofErr w:type="spellEnd"/>
      <w:r w:rsidRPr="0086500A">
        <w:rPr>
          <w:rFonts w:ascii="Cambria" w:hAnsi="Cambria"/>
          <w:sz w:val="24"/>
          <w:szCs w:val="24"/>
        </w:rPr>
        <w:t xml:space="preserve"> </w:t>
      </w:r>
      <w:proofErr w:type="spellStart"/>
      <w:r w:rsidRPr="0086500A">
        <w:rPr>
          <w:rFonts w:ascii="Cambria" w:hAnsi="Cambria"/>
          <w:sz w:val="24"/>
          <w:szCs w:val="24"/>
        </w:rPr>
        <w:t>keadilan</w:t>
      </w:r>
      <w:proofErr w:type="spellEnd"/>
      <w:r w:rsidRPr="0086500A">
        <w:rPr>
          <w:rFonts w:ascii="Cambria" w:hAnsi="Cambria"/>
          <w:sz w:val="24"/>
          <w:szCs w:val="24"/>
        </w:rPr>
        <w:t xml:space="preserve"> demi </w:t>
      </w:r>
      <w:proofErr w:type="spellStart"/>
      <w:r w:rsidRPr="0086500A">
        <w:rPr>
          <w:rFonts w:ascii="Cambria" w:hAnsi="Cambria"/>
          <w:sz w:val="24"/>
          <w:szCs w:val="24"/>
        </w:rPr>
        <w:t>terwujudnya</w:t>
      </w:r>
      <w:proofErr w:type="spellEnd"/>
      <w:r w:rsidRPr="0086500A">
        <w:rPr>
          <w:rFonts w:ascii="Cambria" w:hAnsi="Cambria"/>
          <w:sz w:val="24"/>
          <w:szCs w:val="24"/>
        </w:rPr>
        <w:t xml:space="preserve"> </w:t>
      </w:r>
      <w:proofErr w:type="spellStart"/>
      <w:r w:rsidRPr="0086500A">
        <w:rPr>
          <w:rFonts w:ascii="Cambria" w:hAnsi="Cambria"/>
          <w:sz w:val="24"/>
          <w:szCs w:val="24"/>
        </w:rPr>
        <w:t>peradilan</w:t>
      </w:r>
      <w:proofErr w:type="spellEnd"/>
      <w:r w:rsidRPr="0086500A">
        <w:rPr>
          <w:rFonts w:ascii="Cambria" w:hAnsi="Cambria"/>
          <w:sz w:val="24"/>
          <w:szCs w:val="24"/>
        </w:rPr>
        <w:t xml:space="preserve"> yang </w:t>
      </w:r>
      <w:proofErr w:type="spellStart"/>
      <w:r w:rsidRPr="0086500A">
        <w:rPr>
          <w:rFonts w:ascii="Cambria" w:hAnsi="Cambria"/>
          <w:sz w:val="24"/>
          <w:szCs w:val="24"/>
        </w:rPr>
        <w:t>berwibawa</w:t>
      </w:r>
      <w:proofErr w:type="spellEnd"/>
      <w:r w:rsidRPr="0086500A">
        <w:rPr>
          <w:rFonts w:ascii="Cambria" w:hAnsi="Cambria"/>
          <w:sz w:val="24"/>
          <w:szCs w:val="24"/>
        </w:rPr>
        <w:t xml:space="preserve">. </w:t>
      </w:r>
      <w:proofErr w:type="spellStart"/>
      <w:r w:rsidRPr="0086500A">
        <w:rPr>
          <w:rFonts w:ascii="Cambria" w:hAnsi="Cambria"/>
          <w:sz w:val="24"/>
          <w:szCs w:val="24"/>
        </w:rPr>
        <w:t>Namun</w:t>
      </w:r>
      <w:proofErr w:type="spellEnd"/>
      <w:r w:rsidRPr="0086500A">
        <w:rPr>
          <w:rFonts w:ascii="Cambria" w:hAnsi="Cambria"/>
          <w:sz w:val="24"/>
          <w:szCs w:val="24"/>
        </w:rPr>
        <w:t xml:space="preserve"> </w:t>
      </w:r>
      <w:proofErr w:type="spellStart"/>
      <w:r w:rsidRPr="0086500A">
        <w:rPr>
          <w:rFonts w:ascii="Cambria" w:hAnsi="Cambria"/>
          <w:sz w:val="24"/>
          <w:szCs w:val="24"/>
        </w:rPr>
        <w:t>dalam</w:t>
      </w:r>
      <w:proofErr w:type="spellEnd"/>
      <w:r w:rsidRPr="0086500A">
        <w:rPr>
          <w:rFonts w:ascii="Cambria" w:hAnsi="Cambria"/>
          <w:sz w:val="24"/>
          <w:szCs w:val="24"/>
        </w:rPr>
        <w:t xml:space="preserve"> </w:t>
      </w:r>
      <w:proofErr w:type="spellStart"/>
      <w:r w:rsidRPr="0086500A">
        <w:rPr>
          <w:rFonts w:ascii="Cambria" w:hAnsi="Cambria"/>
          <w:sz w:val="24"/>
          <w:szCs w:val="24"/>
        </w:rPr>
        <w:t>pelaksanaannya</w:t>
      </w:r>
      <w:proofErr w:type="spellEnd"/>
      <w:r w:rsidRPr="0086500A">
        <w:rPr>
          <w:rFonts w:ascii="Cambria" w:hAnsi="Cambria"/>
          <w:sz w:val="24"/>
          <w:szCs w:val="24"/>
        </w:rPr>
        <w:t xml:space="preserve"> </w:t>
      </w:r>
      <w:proofErr w:type="spellStart"/>
      <w:r w:rsidRPr="0086500A">
        <w:rPr>
          <w:rFonts w:ascii="Cambria" w:hAnsi="Cambria"/>
          <w:sz w:val="24"/>
          <w:szCs w:val="24"/>
        </w:rPr>
        <w:t>khususnya</w:t>
      </w:r>
      <w:proofErr w:type="spellEnd"/>
      <w:r w:rsidRPr="0086500A">
        <w:rPr>
          <w:rFonts w:ascii="Cambria" w:hAnsi="Cambria"/>
          <w:sz w:val="24"/>
          <w:szCs w:val="24"/>
        </w:rPr>
        <w:t xml:space="preserve"> di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Negeri Yogyakarta dan </w:t>
      </w:r>
      <w:proofErr w:type="spellStart"/>
      <w:r w:rsidRPr="0086500A">
        <w:rPr>
          <w:rFonts w:ascii="Cambria" w:hAnsi="Cambria"/>
          <w:color w:val="000000"/>
          <w:sz w:val="24"/>
          <w:szCs w:val="24"/>
        </w:rPr>
        <w:t>Pengadilan</w:t>
      </w:r>
      <w:proofErr w:type="spellEnd"/>
      <w:r w:rsidRPr="0086500A">
        <w:rPr>
          <w:rFonts w:ascii="Cambria" w:hAnsi="Cambria"/>
          <w:color w:val="000000"/>
          <w:sz w:val="24"/>
          <w:szCs w:val="24"/>
        </w:rPr>
        <w:t xml:space="preserve"> Negeri Semarang </w:t>
      </w:r>
      <w:proofErr w:type="spellStart"/>
      <w:r w:rsidRPr="0086500A">
        <w:rPr>
          <w:rFonts w:ascii="Cambria" w:hAnsi="Cambria"/>
          <w:sz w:val="24"/>
          <w:szCs w:val="24"/>
        </w:rPr>
        <w:t>Peraturan</w:t>
      </w:r>
      <w:proofErr w:type="spellEnd"/>
      <w:r w:rsidRPr="0086500A">
        <w:rPr>
          <w:rFonts w:ascii="Cambria" w:hAnsi="Cambria"/>
          <w:sz w:val="24"/>
          <w:szCs w:val="24"/>
        </w:rPr>
        <w:t xml:space="preserve"> </w:t>
      </w:r>
      <w:proofErr w:type="spellStart"/>
      <w:r w:rsidRPr="0086500A">
        <w:rPr>
          <w:rFonts w:ascii="Cambria" w:hAnsi="Cambria"/>
          <w:sz w:val="24"/>
          <w:szCs w:val="24"/>
        </w:rPr>
        <w:t>Mahkamah</w:t>
      </w:r>
      <w:proofErr w:type="spellEnd"/>
      <w:r w:rsidRPr="0086500A">
        <w:rPr>
          <w:rFonts w:ascii="Cambria" w:hAnsi="Cambria"/>
          <w:sz w:val="24"/>
          <w:szCs w:val="24"/>
        </w:rPr>
        <w:t xml:space="preserve"> Agung </w:t>
      </w:r>
      <w:proofErr w:type="spellStart"/>
      <w:r w:rsidRPr="0086500A">
        <w:rPr>
          <w:rFonts w:ascii="Cambria" w:hAnsi="Cambria"/>
          <w:sz w:val="24"/>
          <w:szCs w:val="24"/>
        </w:rPr>
        <w:t>ini</w:t>
      </w:r>
      <w:proofErr w:type="spellEnd"/>
      <w:r w:rsidRPr="0086500A">
        <w:rPr>
          <w:rFonts w:ascii="Cambria" w:hAnsi="Cambria"/>
          <w:sz w:val="24"/>
          <w:szCs w:val="24"/>
        </w:rPr>
        <w:t xml:space="preserve"> </w:t>
      </w:r>
      <w:proofErr w:type="spellStart"/>
      <w:r w:rsidRPr="0086500A">
        <w:rPr>
          <w:rFonts w:ascii="Cambria" w:hAnsi="Cambria"/>
          <w:sz w:val="24"/>
          <w:szCs w:val="24"/>
        </w:rPr>
        <w:t>mengalami</w:t>
      </w:r>
      <w:proofErr w:type="spellEnd"/>
      <w:r w:rsidRPr="0086500A">
        <w:rPr>
          <w:rFonts w:ascii="Cambria" w:hAnsi="Cambria"/>
          <w:sz w:val="24"/>
          <w:szCs w:val="24"/>
        </w:rPr>
        <w:t xml:space="preserve"> </w:t>
      </w:r>
      <w:proofErr w:type="spellStart"/>
      <w:r w:rsidRPr="0086500A">
        <w:rPr>
          <w:rFonts w:ascii="Cambria" w:hAnsi="Cambria"/>
          <w:sz w:val="24"/>
          <w:szCs w:val="24"/>
        </w:rPr>
        <w:t>beberapa</w:t>
      </w:r>
      <w:proofErr w:type="spellEnd"/>
      <w:r w:rsidRPr="0086500A">
        <w:rPr>
          <w:rFonts w:ascii="Cambria" w:hAnsi="Cambria"/>
          <w:sz w:val="24"/>
          <w:szCs w:val="24"/>
        </w:rPr>
        <w:t xml:space="preserve"> </w:t>
      </w:r>
      <w:proofErr w:type="spellStart"/>
      <w:r w:rsidRPr="0086500A">
        <w:rPr>
          <w:rFonts w:ascii="Cambria" w:hAnsi="Cambria"/>
          <w:sz w:val="24"/>
          <w:szCs w:val="24"/>
        </w:rPr>
        <w:t>kendala</w:t>
      </w:r>
      <w:proofErr w:type="spellEnd"/>
      <w:r w:rsidRPr="0086500A">
        <w:rPr>
          <w:rFonts w:ascii="Cambria" w:hAnsi="Cambria"/>
          <w:sz w:val="24"/>
          <w:szCs w:val="24"/>
        </w:rPr>
        <w:t xml:space="preserve"> </w:t>
      </w:r>
      <w:proofErr w:type="spellStart"/>
      <w:r w:rsidRPr="0086500A">
        <w:rPr>
          <w:rFonts w:ascii="Cambria" w:hAnsi="Cambria"/>
          <w:sz w:val="24"/>
          <w:szCs w:val="24"/>
        </w:rPr>
        <w:t>atau</w:t>
      </w:r>
      <w:proofErr w:type="spellEnd"/>
      <w:r w:rsidRPr="0086500A">
        <w:rPr>
          <w:rFonts w:ascii="Cambria" w:hAnsi="Cambria"/>
          <w:sz w:val="24"/>
          <w:szCs w:val="24"/>
        </w:rPr>
        <w:t xml:space="preserve"> </w:t>
      </w:r>
      <w:proofErr w:type="spellStart"/>
      <w:r w:rsidRPr="0086500A">
        <w:rPr>
          <w:rFonts w:ascii="Cambria" w:hAnsi="Cambria"/>
          <w:sz w:val="24"/>
          <w:szCs w:val="24"/>
        </w:rPr>
        <w:t>hambatan</w:t>
      </w:r>
      <w:proofErr w:type="spellEnd"/>
      <w:r w:rsidRPr="0086500A">
        <w:rPr>
          <w:rFonts w:ascii="Cambria" w:hAnsi="Cambria"/>
          <w:sz w:val="24"/>
          <w:szCs w:val="24"/>
        </w:rPr>
        <w:t xml:space="preserve">, </w:t>
      </w:r>
      <w:proofErr w:type="spellStart"/>
      <w:r w:rsidRPr="0086500A">
        <w:rPr>
          <w:rFonts w:ascii="Cambria" w:hAnsi="Cambria"/>
          <w:sz w:val="24"/>
          <w:szCs w:val="24"/>
        </w:rPr>
        <w:t>diantaranya</w:t>
      </w:r>
      <w:proofErr w:type="spellEnd"/>
      <w:r w:rsidRPr="0086500A">
        <w:rPr>
          <w:rFonts w:ascii="Cambria" w:hAnsi="Cambria"/>
          <w:sz w:val="24"/>
          <w:szCs w:val="24"/>
        </w:rPr>
        <w:t xml:space="preserve"> </w:t>
      </w:r>
      <w:proofErr w:type="spellStart"/>
      <w:proofErr w:type="gramStart"/>
      <w:r w:rsidRPr="0086500A">
        <w:rPr>
          <w:rFonts w:ascii="Cambria" w:hAnsi="Cambria"/>
          <w:sz w:val="24"/>
          <w:szCs w:val="24"/>
        </w:rPr>
        <w:t>adalah</w:t>
      </w:r>
      <w:proofErr w:type="spellEnd"/>
      <w:r w:rsidRPr="0086500A">
        <w:rPr>
          <w:rFonts w:ascii="Cambria" w:hAnsi="Cambria"/>
          <w:sz w:val="24"/>
          <w:szCs w:val="24"/>
        </w:rPr>
        <w:t xml:space="preserve"> :</w:t>
      </w:r>
      <w:proofErr w:type="gramEnd"/>
      <w:r w:rsidRPr="0086500A">
        <w:rPr>
          <w:rFonts w:ascii="Cambria" w:hAnsi="Cambria"/>
          <w:sz w:val="24"/>
          <w:szCs w:val="24"/>
        </w:rPr>
        <w:t xml:space="preserve"> </w:t>
      </w:r>
    </w:p>
    <w:p w14:paraId="203F68FD" w14:textId="77777777" w:rsidR="00BC1701" w:rsidRPr="0086500A" w:rsidRDefault="00BC1701" w:rsidP="00BC1701">
      <w:pPr>
        <w:pStyle w:val="NormalWeb"/>
        <w:shd w:val="clear" w:color="auto" w:fill="FFFFFF"/>
        <w:spacing w:before="0" w:beforeAutospacing="0" w:after="0" w:afterAutospacing="0"/>
        <w:ind w:left="142" w:firstLine="709"/>
        <w:jc w:val="both"/>
        <w:rPr>
          <w:rFonts w:ascii="Cambria" w:hAnsi="Cambria"/>
        </w:rPr>
      </w:pPr>
      <w:proofErr w:type="spellStart"/>
      <w:r w:rsidRPr="0086500A">
        <w:rPr>
          <w:rFonts w:ascii="Cambria" w:hAnsi="Cambria"/>
          <w:i/>
          <w:iCs/>
        </w:rPr>
        <w:t>Pertama</w:t>
      </w:r>
      <w:proofErr w:type="spellEnd"/>
      <w:r w:rsidRPr="0086500A">
        <w:rPr>
          <w:rFonts w:ascii="Cambria" w:hAnsi="Cambria"/>
          <w:i/>
          <w:iCs/>
        </w:rPr>
        <w:t>,</w:t>
      </w:r>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Keterbatasan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seluruh</w:t>
      </w:r>
      <w:proofErr w:type="spellEnd"/>
      <w:r w:rsidRPr="0086500A">
        <w:rPr>
          <w:rFonts w:ascii="Cambria" w:hAnsi="Cambria"/>
        </w:rPr>
        <w:t xml:space="preserve"> </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bukan</w:t>
      </w:r>
      <w:proofErr w:type="spellEnd"/>
      <w:r w:rsidRPr="0086500A">
        <w:rPr>
          <w:rFonts w:ascii="Cambria" w:hAnsi="Cambria"/>
        </w:rPr>
        <w:t xml:space="preserve"> </w:t>
      </w:r>
      <w:proofErr w:type="spellStart"/>
      <w:r w:rsidRPr="0086500A">
        <w:rPr>
          <w:rFonts w:ascii="Cambria" w:hAnsi="Cambria"/>
        </w:rPr>
        <w:t>berstatus</w:t>
      </w:r>
      <w:proofErr w:type="spellEnd"/>
      <w:r w:rsidRPr="0086500A">
        <w:rPr>
          <w:rFonts w:ascii="Cambria" w:hAnsi="Cambria"/>
        </w:rPr>
        <w:t xml:space="preserve"> </w:t>
      </w:r>
      <w:proofErr w:type="spellStart"/>
      <w:r w:rsidRPr="0086500A">
        <w:rPr>
          <w:rFonts w:ascii="Cambria" w:hAnsi="Cambria"/>
        </w:rPr>
        <w:t>sebagai</w:t>
      </w:r>
      <w:proofErr w:type="spellEnd"/>
      <w:r w:rsidRPr="0086500A">
        <w:rPr>
          <w:rFonts w:ascii="Cambria" w:hAnsi="Cambria"/>
        </w:rPr>
        <w:t xml:space="preserve"> Hakim pada 4 (</w:t>
      </w:r>
      <w:proofErr w:type="spellStart"/>
      <w:r w:rsidRPr="0086500A">
        <w:rPr>
          <w:rFonts w:ascii="Cambria" w:hAnsi="Cambria"/>
        </w:rPr>
        <w:t>empat</w:t>
      </w:r>
      <w:proofErr w:type="spellEnd"/>
      <w:r w:rsidRPr="0086500A">
        <w:rPr>
          <w:rFonts w:ascii="Cambria" w:hAnsi="Cambria"/>
        </w:rPr>
        <w:t xml:space="preserve">) </w:t>
      </w:r>
      <w:proofErr w:type="spellStart"/>
      <w:r w:rsidRPr="0086500A">
        <w:rPr>
          <w:rFonts w:ascii="Cambria" w:hAnsi="Cambria"/>
        </w:rPr>
        <w:t>lingkungan</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di </w:t>
      </w:r>
      <w:proofErr w:type="spellStart"/>
      <w:r w:rsidRPr="0086500A">
        <w:rPr>
          <w:rFonts w:ascii="Cambria" w:hAnsi="Cambria"/>
        </w:rPr>
        <w:t>bawah</w:t>
      </w:r>
      <w:proofErr w:type="spellEnd"/>
      <w:r w:rsidRPr="0086500A">
        <w:rPr>
          <w:rFonts w:ascii="Cambria" w:hAnsi="Cambria"/>
        </w:rPr>
        <w:t xml:space="preserve"> </w:t>
      </w:r>
      <w:proofErr w:type="spellStart"/>
      <w:r w:rsidRPr="0086500A">
        <w:rPr>
          <w:rFonts w:ascii="Cambria" w:hAnsi="Cambria"/>
        </w:rPr>
        <w:t>Mahkamah</w:t>
      </w:r>
      <w:proofErr w:type="spellEnd"/>
      <w:r w:rsidRPr="0086500A">
        <w:rPr>
          <w:rFonts w:ascii="Cambria" w:hAnsi="Cambria"/>
        </w:rPr>
        <w:t xml:space="preserve"> Agung</w:t>
      </w:r>
      <w:r w:rsidRPr="0086500A">
        <w:rPr>
          <w:rStyle w:val="FootnoteReference"/>
          <w:rFonts w:ascii="Cambria" w:hAnsi="Cambria"/>
        </w:rPr>
        <w:footnoteReference w:id="32"/>
      </w:r>
      <w:r w:rsidRPr="0086500A">
        <w:rPr>
          <w:rFonts w:ascii="Cambria" w:hAnsi="Cambria"/>
        </w:rPr>
        <w:t xml:space="preserve">. </w:t>
      </w:r>
      <w:proofErr w:type="spellStart"/>
      <w:r w:rsidRPr="0086500A">
        <w:rPr>
          <w:rFonts w:ascii="Cambria" w:hAnsi="Cambria"/>
        </w:rPr>
        <w:t>Menurut</w:t>
      </w:r>
      <w:proofErr w:type="spellEnd"/>
      <w:r w:rsidRPr="0086500A">
        <w:rPr>
          <w:rFonts w:ascii="Cambria" w:hAnsi="Cambria"/>
        </w:rPr>
        <w:t xml:space="preserve"> </w:t>
      </w:r>
      <w:proofErr w:type="spellStart"/>
      <w:r w:rsidRPr="0086500A">
        <w:rPr>
          <w:rFonts w:ascii="Cambria" w:hAnsi="Cambria"/>
        </w:rPr>
        <w:t>Nenden</w:t>
      </w:r>
      <w:proofErr w:type="spellEnd"/>
      <w:r w:rsidRPr="0086500A">
        <w:rPr>
          <w:rFonts w:ascii="Cambria" w:hAnsi="Cambria"/>
        </w:rPr>
        <w:t xml:space="preserve"> Rika </w:t>
      </w:r>
      <w:proofErr w:type="spellStart"/>
      <w:r w:rsidRPr="0086500A">
        <w:rPr>
          <w:rFonts w:ascii="Cambria" w:hAnsi="Cambria"/>
        </w:rPr>
        <w:t>Puspitasari</w:t>
      </w:r>
      <w:proofErr w:type="spellEnd"/>
      <w:r w:rsidRPr="0086500A">
        <w:rPr>
          <w:rFonts w:ascii="Cambria" w:hAnsi="Cambria"/>
        </w:rPr>
        <w:t xml:space="preserve">, Mira </w:t>
      </w:r>
      <w:proofErr w:type="spellStart"/>
      <w:r w:rsidRPr="0086500A">
        <w:rPr>
          <w:rFonts w:ascii="Cambria" w:hAnsi="Cambria"/>
        </w:rPr>
        <w:t>Sendangsari</w:t>
      </w:r>
      <w:proofErr w:type="spellEnd"/>
      <w:r w:rsidRPr="0086500A">
        <w:rPr>
          <w:rFonts w:ascii="Cambria" w:hAnsi="Cambria"/>
        </w:rPr>
        <w:t xml:space="preserve"> dan Rosana </w:t>
      </w:r>
      <w:proofErr w:type="spellStart"/>
      <w:r w:rsidRPr="0086500A">
        <w:rPr>
          <w:rFonts w:ascii="Cambria" w:hAnsi="Cambria"/>
        </w:rPr>
        <w:t>Irawati</w:t>
      </w:r>
      <w:proofErr w:type="spellEnd"/>
      <w:r w:rsidRPr="0086500A">
        <w:rPr>
          <w:rStyle w:val="FootnoteReference"/>
          <w:rFonts w:ascii="Cambria" w:hAnsi="Cambria"/>
        </w:rPr>
        <w:footnoteReference w:id="33"/>
      </w:r>
      <w:r w:rsidRPr="0086500A">
        <w:rPr>
          <w:rFonts w:ascii="Cambria" w:hAnsi="Cambria"/>
        </w:rPr>
        <w:t xml:space="preserve"> salah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kendala</w:t>
      </w:r>
      <w:proofErr w:type="spellEnd"/>
      <w:r w:rsidRPr="0086500A">
        <w:rPr>
          <w:rFonts w:ascii="Cambria" w:hAnsi="Cambria"/>
        </w:rPr>
        <w:t xml:space="preserve"> yang </w:t>
      </w:r>
      <w:proofErr w:type="spellStart"/>
      <w:r w:rsidRPr="0086500A">
        <w:rPr>
          <w:rFonts w:ascii="Cambria" w:hAnsi="Cambria"/>
        </w:rPr>
        <w:t>cukup</w:t>
      </w:r>
      <w:proofErr w:type="spellEnd"/>
      <w:r w:rsidRPr="0086500A">
        <w:rPr>
          <w:rFonts w:ascii="Cambria" w:hAnsi="Cambria"/>
        </w:rPr>
        <w:t xml:space="preserve"> </w:t>
      </w:r>
      <w:proofErr w:type="spellStart"/>
      <w:r w:rsidRPr="0086500A">
        <w:rPr>
          <w:rFonts w:ascii="Cambria" w:hAnsi="Cambria"/>
        </w:rPr>
        <w:t>menyita</w:t>
      </w:r>
      <w:proofErr w:type="spellEnd"/>
      <w:r w:rsidRPr="0086500A">
        <w:rPr>
          <w:rFonts w:ascii="Cambria" w:hAnsi="Cambria"/>
        </w:rPr>
        <w:t xml:space="preserve"> </w:t>
      </w:r>
      <w:proofErr w:type="spellStart"/>
      <w:r w:rsidRPr="0086500A">
        <w:rPr>
          <w:rFonts w:ascii="Cambria" w:hAnsi="Cambria"/>
        </w:rPr>
        <w:t>perhatian</w:t>
      </w:r>
      <w:proofErr w:type="spellEnd"/>
      <w:r w:rsidRPr="0086500A">
        <w:rPr>
          <w:rFonts w:ascii="Cambria" w:hAnsi="Cambria"/>
        </w:rPr>
        <w:t xml:space="preserve"> </w:t>
      </w:r>
      <w:proofErr w:type="spellStart"/>
      <w:r w:rsidRPr="0086500A">
        <w:rPr>
          <w:rFonts w:ascii="Cambria" w:hAnsi="Cambria"/>
        </w:rPr>
        <w:t>terhadap</w:t>
      </w:r>
      <w:proofErr w:type="spellEnd"/>
      <w:r w:rsidRPr="0086500A">
        <w:rPr>
          <w:rFonts w:ascii="Cambria" w:hAnsi="Cambria"/>
        </w:rPr>
        <w:t xml:space="preserve"> </w:t>
      </w:r>
      <w:proofErr w:type="spellStart"/>
      <w:r w:rsidRPr="0086500A">
        <w:rPr>
          <w:rFonts w:ascii="Cambria" w:hAnsi="Cambria"/>
        </w:rPr>
        <w:t>pengimplementasian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kedua</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minimnya</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ada</w:t>
      </w:r>
      <w:proofErr w:type="spellEnd"/>
      <w:r w:rsidRPr="0086500A">
        <w:rPr>
          <w:rFonts w:ascii="Cambria" w:hAnsi="Cambria"/>
        </w:rPr>
        <w:t xml:space="preserve"> di </w:t>
      </w:r>
      <w:proofErr w:type="spellStart"/>
      <w:r w:rsidRPr="0086500A">
        <w:rPr>
          <w:rFonts w:ascii="Cambria" w:hAnsi="Cambria"/>
        </w:rPr>
        <w:t>Pengadilan</w:t>
      </w:r>
      <w:proofErr w:type="spellEnd"/>
      <w:r w:rsidRPr="0086500A">
        <w:rPr>
          <w:rFonts w:ascii="Cambria" w:hAnsi="Cambria"/>
        </w:rPr>
        <w:t xml:space="preserve"> Negeri Semarang </w:t>
      </w:r>
      <w:proofErr w:type="spellStart"/>
      <w:r w:rsidRPr="0086500A">
        <w:rPr>
          <w:rFonts w:ascii="Cambria" w:hAnsi="Cambria"/>
        </w:rPr>
        <w:t>mengingat</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Negeri Semarang </w:t>
      </w:r>
      <w:proofErr w:type="spellStart"/>
      <w:r w:rsidRPr="0086500A">
        <w:rPr>
          <w:rFonts w:ascii="Cambria" w:hAnsi="Cambria"/>
        </w:rPr>
        <w:t>merupakan</w:t>
      </w:r>
      <w:proofErr w:type="spellEnd"/>
      <w:r w:rsidRPr="0086500A">
        <w:rPr>
          <w:rFonts w:ascii="Cambria" w:hAnsi="Cambria"/>
        </w:rPr>
        <w:t xml:space="preserve"> salah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besar</w:t>
      </w:r>
      <w:proofErr w:type="spellEnd"/>
      <w:r w:rsidRPr="0086500A">
        <w:rPr>
          <w:rFonts w:ascii="Cambria" w:hAnsi="Cambria"/>
        </w:rPr>
        <w:t xml:space="preserve"> juga </w:t>
      </w:r>
      <w:proofErr w:type="spellStart"/>
      <w:r w:rsidRPr="0086500A">
        <w:rPr>
          <w:rFonts w:ascii="Cambria" w:hAnsi="Cambria"/>
        </w:rPr>
        <w:t>mempunyai</w:t>
      </w:r>
      <w:proofErr w:type="spellEnd"/>
      <w:r w:rsidRPr="0086500A">
        <w:rPr>
          <w:rFonts w:ascii="Cambria" w:hAnsi="Cambria"/>
        </w:rPr>
        <w:t xml:space="preserve"> 2 (</w:t>
      </w:r>
      <w:proofErr w:type="spellStart"/>
      <w:r w:rsidRPr="0086500A">
        <w:rPr>
          <w:rFonts w:ascii="Cambria" w:hAnsi="Cambria"/>
        </w:rPr>
        <w:t>dua</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Negeri yang </w:t>
      </w:r>
      <w:proofErr w:type="spellStart"/>
      <w:r w:rsidRPr="0086500A">
        <w:rPr>
          <w:rFonts w:ascii="Cambria" w:hAnsi="Cambria"/>
        </w:rPr>
        <w:t>terpisah</w:t>
      </w:r>
      <w:proofErr w:type="spellEnd"/>
      <w:r w:rsidRPr="0086500A">
        <w:rPr>
          <w:rFonts w:ascii="Cambria" w:hAnsi="Cambria"/>
        </w:rPr>
        <w:t xml:space="preserve"> </w:t>
      </w:r>
      <w:proofErr w:type="spellStart"/>
      <w:r w:rsidRPr="0086500A">
        <w:rPr>
          <w:rFonts w:ascii="Cambria" w:hAnsi="Cambria"/>
        </w:rPr>
        <w:t>jarak</w:t>
      </w:r>
      <w:proofErr w:type="spellEnd"/>
      <w:r w:rsidRPr="0086500A">
        <w:rPr>
          <w:rFonts w:ascii="Cambria" w:hAnsi="Cambria"/>
        </w:rPr>
        <w:t xml:space="preserve">, </w:t>
      </w:r>
      <w:proofErr w:type="spellStart"/>
      <w:r w:rsidRPr="0086500A">
        <w:rPr>
          <w:rFonts w:ascii="Cambria" w:hAnsi="Cambria"/>
        </w:rPr>
        <w:t>yaitu</w:t>
      </w:r>
      <w:proofErr w:type="spellEnd"/>
      <w:r w:rsidRPr="0086500A">
        <w:rPr>
          <w:rFonts w:ascii="Cambria" w:hAnsi="Cambria"/>
        </w:rPr>
        <w:t xml:space="preserve"> </w:t>
      </w:r>
      <w:proofErr w:type="spellStart"/>
      <w:r w:rsidRPr="0086500A">
        <w:rPr>
          <w:rFonts w:ascii="Cambria" w:hAnsi="Cambria"/>
        </w:rPr>
        <w:t>satu</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Negeri </w:t>
      </w:r>
      <w:proofErr w:type="spellStart"/>
      <w:r w:rsidRPr="0086500A">
        <w:rPr>
          <w:rFonts w:ascii="Cambria" w:hAnsi="Cambria"/>
        </w:rPr>
        <w:t>itu</w:t>
      </w:r>
      <w:proofErr w:type="spellEnd"/>
      <w:r w:rsidRPr="0086500A">
        <w:rPr>
          <w:rFonts w:ascii="Cambria" w:hAnsi="Cambria"/>
        </w:rPr>
        <w:t xml:space="preserve"> </w:t>
      </w:r>
      <w:proofErr w:type="spellStart"/>
      <w:r w:rsidRPr="0086500A">
        <w:rPr>
          <w:rFonts w:ascii="Cambria" w:hAnsi="Cambria"/>
        </w:rPr>
        <w:t>sendiri</w:t>
      </w:r>
      <w:proofErr w:type="spellEnd"/>
      <w:r w:rsidRPr="0086500A">
        <w:rPr>
          <w:rFonts w:ascii="Cambria" w:hAnsi="Cambria"/>
        </w:rPr>
        <w:t xml:space="preserve"> dan </w:t>
      </w:r>
      <w:proofErr w:type="spellStart"/>
      <w:r w:rsidRPr="0086500A">
        <w:rPr>
          <w:rFonts w:ascii="Cambria" w:hAnsi="Cambria"/>
        </w:rPr>
        <w:t>satunya</w:t>
      </w:r>
      <w:proofErr w:type="spellEnd"/>
      <w:r w:rsidRPr="0086500A">
        <w:rPr>
          <w:rFonts w:ascii="Cambria" w:hAnsi="Cambria"/>
        </w:rPr>
        <w:t xml:space="preserve"> </w:t>
      </w:r>
      <w:proofErr w:type="spellStart"/>
      <w:r w:rsidRPr="0086500A">
        <w:rPr>
          <w:rFonts w:ascii="Cambria" w:hAnsi="Cambria"/>
        </w:rPr>
        <w:t>lagi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gedung</w:t>
      </w:r>
      <w:proofErr w:type="spellEnd"/>
      <w:r w:rsidRPr="0086500A">
        <w:rPr>
          <w:rFonts w:ascii="Cambria" w:hAnsi="Cambria"/>
        </w:rPr>
        <w:t xml:space="preserve"> </w:t>
      </w:r>
      <w:proofErr w:type="spellStart"/>
      <w:r w:rsidRPr="0086500A">
        <w:rPr>
          <w:rFonts w:ascii="Cambria" w:hAnsi="Cambria"/>
        </w:rPr>
        <w:t>Tipikor</w:t>
      </w:r>
      <w:proofErr w:type="spellEnd"/>
      <w:r w:rsidRPr="0086500A">
        <w:rPr>
          <w:rFonts w:ascii="Cambria" w:hAnsi="Cambria"/>
        </w:rPr>
        <w:t xml:space="preserve"> </w:t>
      </w:r>
      <w:proofErr w:type="spellStart"/>
      <w:r w:rsidRPr="0086500A">
        <w:rPr>
          <w:rFonts w:ascii="Cambria" w:hAnsi="Cambria"/>
        </w:rPr>
        <w:t>sehingga</w:t>
      </w:r>
      <w:proofErr w:type="spellEnd"/>
      <w:r w:rsidRPr="0086500A">
        <w:rPr>
          <w:rFonts w:ascii="Cambria" w:hAnsi="Cambria"/>
        </w:rPr>
        <w:t xml:space="preserve"> </w:t>
      </w:r>
      <w:proofErr w:type="spellStart"/>
      <w:r w:rsidRPr="0086500A">
        <w:rPr>
          <w:rFonts w:ascii="Cambria" w:hAnsi="Cambria"/>
        </w:rPr>
        <w:t>sedikit</w:t>
      </w:r>
      <w:proofErr w:type="spellEnd"/>
      <w:r w:rsidRPr="0086500A">
        <w:rPr>
          <w:rFonts w:ascii="Cambria" w:hAnsi="Cambria"/>
        </w:rPr>
        <w:t xml:space="preserve"> </w:t>
      </w:r>
      <w:proofErr w:type="spellStart"/>
      <w:r w:rsidRPr="0086500A">
        <w:rPr>
          <w:rFonts w:ascii="Cambria" w:hAnsi="Cambria"/>
        </w:rPr>
        <w:t>banyak</w:t>
      </w:r>
      <w:proofErr w:type="spellEnd"/>
      <w:r w:rsidRPr="0086500A">
        <w:rPr>
          <w:rFonts w:ascii="Cambria" w:hAnsi="Cambria"/>
        </w:rPr>
        <w:t xml:space="preserve"> </w:t>
      </w:r>
      <w:proofErr w:type="spellStart"/>
      <w:r w:rsidRPr="0086500A">
        <w:rPr>
          <w:rFonts w:ascii="Cambria" w:hAnsi="Cambria"/>
        </w:rPr>
        <w:t>mempengaruhi</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bertugas</w:t>
      </w:r>
      <w:proofErr w:type="spellEnd"/>
      <w:r w:rsidRPr="0086500A">
        <w:rPr>
          <w:rFonts w:ascii="Cambria" w:hAnsi="Cambria"/>
        </w:rPr>
        <w:t xml:space="preserve"> di </w:t>
      </w:r>
      <w:proofErr w:type="spellStart"/>
      <w:r w:rsidRPr="0086500A">
        <w:rPr>
          <w:rFonts w:ascii="Cambria" w:hAnsi="Cambria"/>
        </w:rPr>
        <w:t>dua</w:t>
      </w:r>
      <w:proofErr w:type="spellEnd"/>
      <w:r w:rsidRPr="0086500A">
        <w:rPr>
          <w:rFonts w:ascii="Cambria" w:hAnsi="Cambria"/>
        </w:rPr>
        <w:t xml:space="preserve"> Gedung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yang </w:t>
      </w:r>
      <w:proofErr w:type="spellStart"/>
      <w:r w:rsidRPr="0086500A">
        <w:rPr>
          <w:rFonts w:ascii="Cambria" w:hAnsi="Cambria"/>
        </w:rPr>
        <w:t>ada</w:t>
      </w:r>
      <w:proofErr w:type="spellEnd"/>
      <w:r w:rsidRPr="0086500A">
        <w:rPr>
          <w:rFonts w:ascii="Cambria" w:hAnsi="Cambria"/>
        </w:rPr>
        <w:t xml:space="preserve"> </w:t>
      </w:r>
      <w:proofErr w:type="spellStart"/>
      <w:r w:rsidRPr="0086500A">
        <w:rPr>
          <w:rFonts w:ascii="Cambria" w:hAnsi="Cambria"/>
        </w:rPr>
        <w:t>kemudian</w:t>
      </w:r>
      <w:proofErr w:type="spellEnd"/>
      <w:r w:rsidRPr="0086500A">
        <w:rPr>
          <w:rFonts w:ascii="Cambria" w:hAnsi="Cambria"/>
        </w:rPr>
        <w:t xml:space="preserve"> </w:t>
      </w:r>
      <w:proofErr w:type="spellStart"/>
      <w:r w:rsidRPr="0086500A">
        <w:rPr>
          <w:rFonts w:ascii="Cambria" w:hAnsi="Cambria"/>
        </w:rPr>
        <w:t>harus</w:t>
      </w:r>
      <w:proofErr w:type="spellEnd"/>
      <w:r w:rsidRPr="0086500A">
        <w:rPr>
          <w:rFonts w:ascii="Cambria" w:hAnsi="Cambria"/>
        </w:rPr>
        <w:t xml:space="preserve"> di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kedua</w:t>
      </w:r>
      <w:proofErr w:type="spellEnd"/>
      <w:r w:rsidRPr="0086500A">
        <w:rPr>
          <w:rFonts w:ascii="Cambria" w:hAnsi="Cambria"/>
        </w:rPr>
        <w:t xml:space="preserve"> </w:t>
      </w:r>
      <w:proofErr w:type="spellStart"/>
      <w:r w:rsidRPr="0086500A">
        <w:rPr>
          <w:rFonts w:ascii="Cambria" w:hAnsi="Cambria"/>
        </w:rPr>
        <w:t>tempat</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Hal </w:t>
      </w:r>
      <w:proofErr w:type="spellStart"/>
      <w:r w:rsidRPr="0086500A">
        <w:rPr>
          <w:rFonts w:ascii="Cambria" w:hAnsi="Cambria"/>
        </w:rPr>
        <w:t>senada</w:t>
      </w:r>
      <w:proofErr w:type="spellEnd"/>
      <w:r w:rsidRPr="0086500A">
        <w:rPr>
          <w:rFonts w:ascii="Cambria" w:hAnsi="Cambria"/>
        </w:rPr>
        <w:t xml:space="preserve"> juga </w:t>
      </w:r>
      <w:proofErr w:type="spellStart"/>
      <w:r w:rsidRPr="0086500A">
        <w:rPr>
          <w:rFonts w:ascii="Cambria" w:hAnsi="Cambria"/>
        </w:rPr>
        <w:t>diutarakan</w:t>
      </w:r>
      <w:proofErr w:type="spellEnd"/>
      <w:r w:rsidRPr="0086500A">
        <w:rPr>
          <w:rFonts w:ascii="Cambria" w:hAnsi="Cambria"/>
        </w:rPr>
        <w:t xml:space="preserve"> oleh Tri </w:t>
      </w:r>
      <w:proofErr w:type="spellStart"/>
      <w:r w:rsidRPr="0086500A">
        <w:rPr>
          <w:rFonts w:ascii="Cambria" w:hAnsi="Cambria"/>
        </w:rPr>
        <w:t>Asnuri</w:t>
      </w:r>
      <w:proofErr w:type="spellEnd"/>
      <w:r w:rsidRPr="0086500A">
        <w:rPr>
          <w:rFonts w:ascii="Cambria" w:hAnsi="Cambria"/>
        </w:rPr>
        <w:t xml:space="preserve"> </w:t>
      </w:r>
      <w:proofErr w:type="spellStart"/>
      <w:r w:rsidRPr="0086500A">
        <w:rPr>
          <w:rFonts w:ascii="Cambria" w:hAnsi="Cambria"/>
        </w:rPr>
        <w:lastRenderedPageBreak/>
        <w:t>Herkutanto</w:t>
      </w:r>
      <w:proofErr w:type="spellEnd"/>
      <w:r w:rsidRPr="0086500A">
        <w:rPr>
          <w:rFonts w:ascii="Cambria" w:hAnsi="Cambria"/>
        </w:rPr>
        <w:t xml:space="preserve">. </w:t>
      </w:r>
      <w:proofErr w:type="spellStart"/>
      <w:r w:rsidRPr="0086500A">
        <w:rPr>
          <w:rFonts w:ascii="Cambria" w:hAnsi="Cambria"/>
        </w:rPr>
        <w:t>Menurutnya</w:t>
      </w:r>
      <w:proofErr w:type="spellEnd"/>
      <w:r w:rsidRPr="0086500A">
        <w:rPr>
          <w:rStyle w:val="FootnoteReference"/>
          <w:rFonts w:ascii="Cambria" w:hAnsi="Cambria"/>
        </w:rPr>
        <w:footnoteReference w:id="34"/>
      </w:r>
      <w:r w:rsidRPr="0086500A">
        <w:rPr>
          <w:rFonts w:ascii="Cambria" w:hAnsi="Cambria"/>
        </w:rPr>
        <w:t xml:space="preserve"> salah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kendala</w:t>
      </w:r>
      <w:proofErr w:type="spellEnd"/>
      <w:r w:rsidRPr="0086500A">
        <w:rPr>
          <w:rFonts w:ascii="Cambria" w:hAnsi="Cambria"/>
        </w:rPr>
        <w:t xml:space="preserve"> yang juga </w:t>
      </w:r>
      <w:proofErr w:type="spellStart"/>
      <w:r w:rsidRPr="0086500A">
        <w:rPr>
          <w:rFonts w:ascii="Cambria" w:hAnsi="Cambria"/>
        </w:rPr>
        <w:t>perlu</w:t>
      </w:r>
      <w:proofErr w:type="spellEnd"/>
      <w:r w:rsidRPr="0086500A">
        <w:rPr>
          <w:rFonts w:ascii="Cambria" w:hAnsi="Cambria"/>
        </w:rPr>
        <w:t xml:space="preserve"> </w:t>
      </w:r>
      <w:proofErr w:type="spellStart"/>
      <w:r w:rsidRPr="0086500A">
        <w:rPr>
          <w:rFonts w:ascii="Cambria" w:hAnsi="Cambria"/>
        </w:rPr>
        <w:t>diperhatikan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persoalan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khususnya</w:t>
      </w:r>
      <w:proofErr w:type="spellEnd"/>
      <w:r w:rsidRPr="0086500A">
        <w:rPr>
          <w:rFonts w:ascii="Cambria" w:hAnsi="Cambria"/>
        </w:rPr>
        <w:t xml:space="preserve"> yang </w:t>
      </w:r>
      <w:proofErr w:type="spellStart"/>
      <w:r w:rsidRPr="0086500A">
        <w:rPr>
          <w:rFonts w:ascii="Cambria" w:hAnsi="Cambria"/>
        </w:rPr>
        <w:t>bertugas</w:t>
      </w:r>
      <w:proofErr w:type="spellEnd"/>
      <w:r w:rsidRPr="0086500A">
        <w:rPr>
          <w:rFonts w:ascii="Cambria" w:hAnsi="Cambria"/>
        </w:rPr>
        <w:t xml:space="preserve"> </w:t>
      </w:r>
      <w:proofErr w:type="spellStart"/>
      <w:r w:rsidRPr="0086500A">
        <w:rPr>
          <w:rFonts w:ascii="Cambria" w:hAnsi="Cambria"/>
        </w:rPr>
        <w:t>sebagai</w:t>
      </w:r>
      <w:proofErr w:type="spellEnd"/>
      <w:r w:rsidRPr="0086500A">
        <w:rPr>
          <w:rFonts w:ascii="Cambria" w:hAnsi="Cambria"/>
        </w:rPr>
        <w:t xml:space="preserve"> </w:t>
      </w:r>
      <w:proofErr w:type="spellStart"/>
      <w:r w:rsidRPr="0086500A">
        <w:rPr>
          <w:rFonts w:ascii="Cambria" w:hAnsi="Cambria"/>
        </w:rPr>
        <w:t>tenaga</w:t>
      </w:r>
      <w:proofErr w:type="spellEnd"/>
      <w:r w:rsidRPr="0086500A">
        <w:rPr>
          <w:rFonts w:ascii="Cambria" w:hAnsi="Cambria"/>
        </w:rPr>
        <w:t xml:space="preserve"> </w:t>
      </w:r>
      <w:proofErr w:type="spellStart"/>
      <w:r w:rsidRPr="0086500A">
        <w:rPr>
          <w:rFonts w:ascii="Cambria" w:hAnsi="Cambria"/>
        </w:rPr>
        <w:t>pengaman</w:t>
      </w:r>
      <w:proofErr w:type="spellEnd"/>
      <w:r w:rsidRPr="0086500A">
        <w:rPr>
          <w:rFonts w:ascii="Cambria" w:hAnsi="Cambria"/>
        </w:rPr>
        <w:t>/</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mengingat</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Negeri Yogyakarta pun </w:t>
      </w:r>
      <w:proofErr w:type="spellStart"/>
      <w:r w:rsidRPr="0086500A">
        <w:rPr>
          <w:rFonts w:ascii="Cambria" w:hAnsi="Cambria"/>
        </w:rPr>
        <w:t>mempunyai</w:t>
      </w:r>
      <w:proofErr w:type="spellEnd"/>
      <w:r w:rsidRPr="0086500A">
        <w:rPr>
          <w:rFonts w:ascii="Cambria" w:hAnsi="Cambria"/>
        </w:rPr>
        <w:t xml:space="preserve"> 2 (</w:t>
      </w:r>
      <w:proofErr w:type="spellStart"/>
      <w:r w:rsidRPr="0086500A">
        <w:rPr>
          <w:rFonts w:ascii="Cambria" w:hAnsi="Cambria"/>
        </w:rPr>
        <w:t>dua</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Negeri yang </w:t>
      </w:r>
      <w:proofErr w:type="spellStart"/>
      <w:r w:rsidRPr="0086500A">
        <w:rPr>
          <w:rFonts w:ascii="Cambria" w:hAnsi="Cambria"/>
        </w:rPr>
        <w:t>terpisah</w:t>
      </w:r>
      <w:proofErr w:type="spellEnd"/>
      <w:r w:rsidRPr="0086500A">
        <w:rPr>
          <w:rFonts w:ascii="Cambria" w:hAnsi="Cambria"/>
        </w:rPr>
        <w:t xml:space="preserve"> </w:t>
      </w:r>
      <w:proofErr w:type="spellStart"/>
      <w:r w:rsidRPr="0086500A">
        <w:rPr>
          <w:rFonts w:ascii="Cambria" w:hAnsi="Cambria"/>
        </w:rPr>
        <w:t>jarak</w:t>
      </w:r>
      <w:proofErr w:type="spellEnd"/>
      <w:r w:rsidRPr="0086500A">
        <w:rPr>
          <w:rFonts w:ascii="Cambria" w:hAnsi="Cambria"/>
        </w:rPr>
        <w:t xml:space="preserve">, </w:t>
      </w:r>
      <w:proofErr w:type="spellStart"/>
      <w:r w:rsidRPr="0086500A">
        <w:rPr>
          <w:rFonts w:ascii="Cambria" w:hAnsi="Cambria"/>
        </w:rPr>
        <w:t>yaitu</w:t>
      </w:r>
      <w:proofErr w:type="spellEnd"/>
      <w:r w:rsidRPr="0086500A">
        <w:rPr>
          <w:rFonts w:ascii="Cambria" w:hAnsi="Cambria"/>
        </w:rPr>
        <w:t xml:space="preserve"> </w:t>
      </w:r>
      <w:proofErr w:type="spellStart"/>
      <w:r w:rsidRPr="0086500A">
        <w:rPr>
          <w:rFonts w:ascii="Cambria" w:hAnsi="Cambria"/>
        </w:rPr>
        <w:t>satu</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Negeri </w:t>
      </w:r>
      <w:proofErr w:type="spellStart"/>
      <w:r w:rsidRPr="0086500A">
        <w:rPr>
          <w:rFonts w:ascii="Cambria" w:hAnsi="Cambria"/>
        </w:rPr>
        <w:t>itu</w:t>
      </w:r>
      <w:proofErr w:type="spellEnd"/>
      <w:r w:rsidRPr="0086500A">
        <w:rPr>
          <w:rFonts w:ascii="Cambria" w:hAnsi="Cambria"/>
        </w:rPr>
        <w:t xml:space="preserve"> </w:t>
      </w:r>
      <w:proofErr w:type="spellStart"/>
      <w:r w:rsidRPr="0086500A">
        <w:rPr>
          <w:rFonts w:ascii="Cambria" w:hAnsi="Cambria"/>
        </w:rPr>
        <w:t>sendiri</w:t>
      </w:r>
      <w:proofErr w:type="spellEnd"/>
      <w:r w:rsidRPr="0086500A">
        <w:rPr>
          <w:rFonts w:ascii="Cambria" w:hAnsi="Cambria"/>
        </w:rPr>
        <w:t xml:space="preserve"> dan </w:t>
      </w:r>
      <w:proofErr w:type="spellStart"/>
      <w:r w:rsidRPr="0086500A">
        <w:rPr>
          <w:rFonts w:ascii="Cambria" w:hAnsi="Cambria"/>
        </w:rPr>
        <w:t>satunya</w:t>
      </w:r>
      <w:proofErr w:type="spellEnd"/>
      <w:r w:rsidRPr="0086500A">
        <w:rPr>
          <w:rFonts w:ascii="Cambria" w:hAnsi="Cambria"/>
        </w:rPr>
        <w:t xml:space="preserve"> </w:t>
      </w:r>
      <w:proofErr w:type="spellStart"/>
      <w:r w:rsidRPr="0086500A">
        <w:rPr>
          <w:rFonts w:ascii="Cambria" w:hAnsi="Cambria"/>
        </w:rPr>
        <w:t>lagi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gedung</w:t>
      </w:r>
      <w:proofErr w:type="spellEnd"/>
      <w:r w:rsidRPr="0086500A">
        <w:rPr>
          <w:rFonts w:ascii="Cambria" w:hAnsi="Cambria"/>
        </w:rPr>
        <w:t xml:space="preserve"> </w:t>
      </w:r>
      <w:proofErr w:type="spellStart"/>
      <w:r w:rsidRPr="0086500A">
        <w:rPr>
          <w:rFonts w:ascii="Cambria" w:hAnsi="Cambria"/>
        </w:rPr>
        <w:t>Tipikor</w:t>
      </w:r>
      <w:proofErr w:type="spellEnd"/>
      <w:r w:rsidRPr="0086500A">
        <w:rPr>
          <w:rFonts w:ascii="Cambria" w:hAnsi="Cambria"/>
        </w:rPr>
        <w:t xml:space="preserve"> dan PHI </w:t>
      </w:r>
      <w:proofErr w:type="spellStart"/>
      <w:r w:rsidRPr="0086500A">
        <w:rPr>
          <w:rFonts w:ascii="Cambria" w:hAnsi="Cambria"/>
        </w:rPr>
        <w:t>sehingga</w:t>
      </w:r>
      <w:proofErr w:type="spellEnd"/>
      <w:r w:rsidRPr="0086500A">
        <w:rPr>
          <w:rFonts w:ascii="Cambria" w:hAnsi="Cambria"/>
        </w:rPr>
        <w:t xml:space="preserve"> </w:t>
      </w:r>
      <w:proofErr w:type="spellStart"/>
      <w:r w:rsidRPr="0086500A">
        <w:rPr>
          <w:rFonts w:ascii="Cambria" w:hAnsi="Cambria"/>
        </w:rPr>
        <w:t>petugas</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yang </w:t>
      </w:r>
      <w:proofErr w:type="spellStart"/>
      <w:r w:rsidRPr="0086500A">
        <w:rPr>
          <w:rFonts w:ascii="Cambria" w:hAnsi="Cambria"/>
        </w:rPr>
        <w:t>bertugas</w:t>
      </w:r>
      <w:proofErr w:type="spellEnd"/>
      <w:r w:rsidRPr="0086500A">
        <w:rPr>
          <w:rFonts w:ascii="Cambria" w:hAnsi="Cambria"/>
        </w:rPr>
        <w:t xml:space="preserve"> di </w:t>
      </w:r>
      <w:proofErr w:type="spellStart"/>
      <w:r w:rsidRPr="0086500A">
        <w:rPr>
          <w:rFonts w:ascii="Cambria" w:hAnsi="Cambria"/>
        </w:rPr>
        <w:t>dua</w:t>
      </w:r>
      <w:proofErr w:type="spellEnd"/>
      <w:r w:rsidRPr="0086500A">
        <w:rPr>
          <w:rFonts w:ascii="Cambria" w:hAnsi="Cambria"/>
        </w:rPr>
        <w:t xml:space="preserve"> Gedung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yang </w:t>
      </w:r>
      <w:proofErr w:type="spellStart"/>
      <w:r w:rsidRPr="0086500A">
        <w:rPr>
          <w:rFonts w:ascii="Cambria" w:hAnsi="Cambria"/>
        </w:rPr>
        <w:t>ada</w:t>
      </w:r>
      <w:proofErr w:type="spellEnd"/>
      <w:r w:rsidRPr="0086500A">
        <w:rPr>
          <w:rFonts w:ascii="Cambria" w:hAnsi="Cambria"/>
        </w:rPr>
        <w:t xml:space="preserve"> </w:t>
      </w:r>
      <w:proofErr w:type="spellStart"/>
      <w:r w:rsidRPr="0086500A">
        <w:rPr>
          <w:rFonts w:ascii="Cambria" w:hAnsi="Cambria"/>
        </w:rPr>
        <w:t>kemudian</w:t>
      </w:r>
      <w:proofErr w:type="spellEnd"/>
      <w:r w:rsidRPr="0086500A">
        <w:rPr>
          <w:rFonts w:ascii="Cambria" w:hAnsi="Cambria"/>
        </w:rPr>
        <w:t xml:space="preserve"> </w:t>
      </w:r>
      <w:proofErr w:type="spellStart"/>
      <w:r w:rsidRPr="0086500A">
        <w:rPr>
          <w:rFonts w:ascii="Cambria" w:hAnsi="Cambria"/>
        </w:rPr>
        <w:t>harus</w:t>
      </w:r>
      <w:proofErr w:type="spellEnd"/>
      <w:r w:rsidRPr="0086500A">
        <w:rPr>
          <w:rFonts w:ascii="Cambria" w:hAnsi="Cambria"/>
        </w:rPr>
        <w:t xml:space="preserve"> </w:t>
      </w:r>
      <w:proofErr w:type="spellStart"/>
      <w:r w:rsidRPr="0086500A">
        <w:rPr>
          <w:rFonts w:ascii="Cambria" w:hAnsi="Cambria"/>
        </w:rPr>
        <w:t>dibagi</w:t>
      </w:r>
      <w:proofErr w:type="spellEnd"/>
      <w:r w:rsidRPr="0086500A">
        <w:rPr>
          <w:rFonts w:ascii="Cambria" w:hAnsi="Cambria"/>
        </w:rPr>
        <w:t xml:space="preserve"> </w:t>
      </w:r>
      <w:proofErr w:type="spellStart"/>
      <w:r w:rsidRPr="0086500A">
        <w:rPr>
          <w:rFonts w:ascii="Cambria" w:hAnsi="Cambria"/>
        </w:rPr>
        <w:t>dikedua</w:t>
      </w:r>
      <w:proofErr w:type="spellEnd"/>
      <w:r w:rsidRPr="0086500A">
        <w:rPr>
          <w:rFonts w:ascii="Cambria" w:hAnsi="Cambria"/>
        </w:rPr>
        <w:t xml:space="preserve"> </w:t>
      </w:r>
      <w:proofErr w:type="spellStart"/>
      <w:r w:rsidRPr="0086500A">
        <w:rPr>
          <w:rFonts w:ascii="Cambria" w:hAnsi="Cambria"/>
        </w:rPr>
        <w:t>tempat</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Sehingga</w:t>
      </w:r>
      <w:proofErr w:type="spellEnd"/>
      <w:r w:rsidRPr="0086500A">
        <w:rPr>
          <w:rFonts w:ascii="Cambria" w:hAnsi="Cambria"/>
        </w:rPr>
        <w:t xml:space="preserve"> </w:t>
      </w:r>
      <w:proofErr w:type="spellStart"/>
      <w:r w:rsidRPr="0086500A">
        <w:rPr>
          <w:rFonts w:ascii="Cambria" w:hAnsi="Cambria"/>
        </w:rPr>
        <w:t>menurut</w:t>
      </w:r>
      <w:proofErr w:type="spellEnd"/>
      <w:r w:rsidRPr="0086500A">
        <w:rPr>
          <w:rFonts w:ascii="Cambria" w:hAnsi="Cambria"/>
        </w:rPr>
        <w:t xml:space="preserve"> para </w:t>
      </w:r>
      <w:proofErr w:type="spellStart"/>
      <w:r w:rsidRPr="0086500A">
        <w:rPr>
          <w:rFonts w:ascii="Cambria" w:hAnsi="Cambria"/>
        </w:rPr>
        <w:t>nara</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jika</w:t>
      </w:r>
      <w:proofErr w:type="spellEnd"/>
      <w:r w:rsidRPr="0086500A">
        <w:rPr>
          <w:rFonts w:ascii="Cambria" w:hAnsi="Cambria"/>
        </w:rPr>
        <w:t xml:space="preserve"> </w:t>
      </w:r>
      <w:proofErr w:type="spellStart"/>
      <w:r w:rsidRPr="0086500A">
        <w:rPr>
          <w:rFonts w:ascii="Cambria" w:hAnsi="Cambria"/>
        </w:rPr>
        <w:t>persoalan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teratasi</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w:t>
      </w:r>
      <w:proofErr w:type="spellStart"/>
      <w:r w:rsidRPr="0086500A">
        <w:rPr>
          <w:rFonts w:ascii="Cambria" w:hAnsi="Cambria"/>
        </w:rPr>
        <w:t>maka</w:t>
      </w:r>
      <w:proofErr w:type="spellEnd"/>
      <w:r w:rsidRPr="0086500A">
        <w:rPr>
          <w:rFonts w:ascii="Cambria" w:hAnsi="Cambria"/>
        </w:rPr>
        <w:t xml:space="preserve"> </w:t>
      </w:r>
      <w:proofErr w:type="spellStart"/>
      <w:r w:rsidRPr="0086500A">
        <w:rPr>
          <w:rFonts w:ascii="Cambria" w:hAnsi="Cambria"/>
        </w:rPr>
        <w:t>implementasi</w:t>
      </w:r>
      <w:proofErr w:type="spellEnd"/>
      <w:r w:rsidRPr="0086500A">
        <w:rPr>
          <w:rFonts w:ascii="Cambria" w:hAnsi="Cambria"/>
        </w:rPr>
        <w:t xml:space="preserve"> </w:t>
      </w:r>
      <w:proofErr w:type="spellStart"/>
      <w:r w:rsidRPr="0086500A">
        <w:rPr>
          <w:rFonts w:ascii="Cambria" w:hAnsi="Cambria"/>
        </w:rPr>
        <w:t>kedua</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terwujud</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lebih</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w:t>
      </w:r>
      <w:proofErr w:type="spellStart"/>
      <w:r w:rsidRPr="0086500A">
        <w:rPr>
          <w:rFonts w:ascii="Cambria" w:hAnsi="Cambria"/>
        </w:rPr>
        <w:t>lagi</w:t>
      </w:r>
      <w:proofErr w:type="spellEnd"/>
      <w:r w:rsidRPr="0086500A">
        <w:rPr>
          <w:rFonts w:ascii="Cambria" w:hAnsi="Cambria"/>
        </w:rPr>
        <w:t xml:space="preserve">.  </w:t>
      </w:r>
    </w:p>
    <w:p w14:paraId="3BAB87A1" w14:textId="77777777" w:rsidR="00BC1701" w:rsidRPr="0086500A" w:rsidRDefault="00BC1701" w:rsidP="00BC1701">
      <w:pPr>
        <w:pStyle w:val="NormalWeb"/>
        <w:shd w:val="clear" w:color="auto" w:fill="FFFFFF"/>
        <w:spacing w:before="0" w:beforeAutospacing="0" w:after="0" w:afterAutospacing="0"/>
        <w:ind w:left="142" w:firstLine="709"/>
        <w:jc w:val="both"/>
        <w:rPr>
          <w:rFonts w:ascii="Cambria" w:hAnsi="Cambria"/>
        </w:rPr>
      </w:pP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dipungkiri</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bagian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yang </w:t>
      </w:r>
      <w:proofErr w:type="spellStart"/>
      <w:r w:rsidRPr="0086500A">
        <w:rPr>
          <w:rFonts w:ascii="Cambria" w:hAnsi="Cambria"/>
        </w:rPr>
        <w:t>dibutuhkan</w:t>
      </w:r>
      <w:proofErr w:type="spellEnd"/>
      <w:r w:rsidRPr="0086500A">
        <w:rPr>
          <w:rFonts w:ascii="Cambria" w:hAnsi="Cambria"/>
        </w:rPr>
        <w:t xml:space="preserve"> oleh </w:t>
      </w:r>
      <w:proofErr w:type="spellStart"/>
      <w:r w:rsidRPr="0086500A">
        <w:rPr>
          <w:rFonts w:ascii="Cambria" w:hAnsi="Cambria"/>
        </w:rPr>
        <w:t>perusahaan</w:t>
      </w:r>
      <w:proofErr w:type="spellEnd"/>
      <w:r w:rsidRPr="0086500A">
        <w:rPr>
          <w:rFonts w:ascii="Cambria" w:hAnsi="Cambria"/>
        </w:rPr>
        <w:t xml:space="preserve">, </w:t>
      </w:r>
      <w:proofErr w:type="spellStart"/>
      <w:r w:rsidRPr="0086500A">
        <w:rPr>
          <w:rFonts w:ascii="Cambria" w:hAnsi="Cambria"/>
        </w:rPr>
        <w:t>organisasi</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instansi</w:t>
      </w:r>
      <w:proofErr w:type="spellEnd"/>
      <w:r w:rsidRPr="0086500A">
        <w:rPr>
          <w:rFonts w:ascii="Cambria" w:hAnsi="Cambria"/>
        </w:rPr>
        <w:t xml:space="preserve">. </w:t>
      </w:r>
      <w:proofErr w:type="spellStart"/>
      <w:r w:rsidRPr="0086500A">
        <w:rPr>
          <w:rFonts w:ascii="Cambria" w:hAnsi="Cambria"/>
        </w:rPr>
        <w:t>Namun</w:t>
      </w:r>
      <w:proofErr w:type="spellEnd"/>
      <w:r w:rsidRPr="0086500A">
        <w:rPr>
          <w:rFonts w:ascii="Cambria" w:hAnsi="Cambria"/>
        </w:rPr>
        <w:t xml:space="preserve"> </w:t>
      </w:r>
      <w:proofErr w:type="spellStart"/>
      <w:r w:rsidRPr="0086500A">
        <w:rPr>
          <w:rFonts w:ascii="Cambria" w:hAnsi="Cambria"/>
        </w:rPr>
        <w:t>pelaksanaannya</w:t>
      </w:r>
      <w:proofErr w:type="spellEnd"/>
      <w:r w:rsidRPr="0086500A">
        <w:rPr>
          <w:rFonts w:ascii="Cambria" w:hAnsi="Cambria"/>
        </w:rPr>
        <w:t xml:space="preserve">, </w:t>
      </w:r>
      <w:proofErr w:type="spellStart"/>
      <w:r w:rsidRPr="0086500A">
        <w:rPr>
          <w:rFonts w:ascii="Cambria" w:hAnsi="Cambria"/>
        </w:rPr>
        <w:t>kebijakan</w:t>
      </w:r>
      <w:proofErr w:type="spellEnd"/>
      <w:r w:rsidRPr="0086500A">
        <w:rPr>
          <w:rFonts w:ascii="Cambria" w:hAnsi="Cambria"/>
        </w:rPr>
        <w:t xml:space="preserve"> </w:t>
      </w:r>
      <w:proofErr w:type="spellStart"/>
      <w:r w:rsidRPr="0086500A">
        <w:rPr>
          <w:rFonts w:ascii="Cambria" w:hAnsi="Cambria"/>
        </w:rPr>
        <w:t>manajemen</w:t>
      </w:r>
      <w:proofErr w:type="spellEnd"/>
      <w:r w:rsidRPr="0086500A">
        <w:rPr>
          <w:rFonts w:ascii="Cambria" w:hAnsi="Cambria"/>
        </w:rPr>
        <w:t xml:space="preserve"> </w:t>
      </w:r>
      <w:proofErr w:type="spellStart"/>
      <w:r w:rsidRPr="0086500A">
        <w:rPr>
          <w:rFonts w:ascii="Cambria" w:hAnsi="Cambria"/>
        </w:rPr>
        <w:t>masih</w:t>
      </w:r>
      <w:proofErr w:type="spellEnd"/>
      <w:r w:rsidRPr="0086500A">
        <w:rPr>
          <w:rFonts w:ascii="Cambria" w:hAnsi="Cambria"/>
        </w:rPr>
        <w:t xml:space="preserve"> </w:t>
      </w:r>
      <w:proofErr w:type="spellStart"/>
      <w:r w:rsidRPr="0086500A">
        <w:rPr>
          <w:rFonts w:ascii="Cambria" w:hAnsi="Cambria"/>
        </w:rPr>
        <w:t>banyak</w:t>
      </w:r>
      <w:proofErr w:type="spellEnd"/>
      <w:r w:rsidRPr="0086500A">
        <w:rPr>
          <w:rFonts w:ascii="Cambria" w:hAnsi="Cambria"/>
        </w:rPr>
        <w:t xml:space="preserve"> yang </w:t>
      </w:r>
      <w:proofErr w:type="spellStart"/>
      <w:r w:rsidRPr="0086500A">
        <w:rPr>
          <w:rFonts w:ascii="Cambria" w:hAnsi="Cambria"/>
        </w:rPr>
        <w:t>belum</w:t>
      </w:r>
      <w:proofErr w:type="spellEnd"/>
      <w:r w:rsidRPr="0086500A">
        <w:rPr>
          <w:rFonts w:ascii="Cambria" w:hAnsi="Cambria"/>
        </w:rPr>
        <w:t xml:space="preserve"> </w:t>
      </w:r>
      <w:proofErr w:type="spellStart"/>
      <w:r w:rsidRPr="0086500A">
        <w:rPr>
          <w:rFonts w:ascii="Cambria" w:hAnsi="Cambria"/>
        </w:rPr>
        <w:t>memperhatikan</w:t>
      </w:r>
      <w:proofErr w:type="spellEnd"/>
      <w:r w:rsidRPr="0086500A">
        <w:rPr>
          <w:rFonts w:ascii="Cambria" w:hAnsi="Cambria"/>
        </w:rPr>
        <w:t xml:space="preserve"> </w:t>
      </w:r>
      <w:proofErr w:type="spellStart"/>
      <w:r w:rsidRPr="0086500A">
        <w:rPr>
          <w:rFonts w:ascii="Cambria" w:hAnsi="Cambria"/>
        </w:rPr>
        <w:t>pentingnya</w:t>
      </w:r>
      <w:proofErr w:type="spellEnd"/>
      <w:r w:rsidRPr="0086500A">
        <w:rPr>
          <w:rFonts w:ascii="Cambria" w:hAnsi="Cambria"/>
        </w:rPr>
        <w:t xml:space="preserve"> </w:t>
      </w:r>
      <w:proofErr w:type="spellStart"/>
      <w:r w:rsidRPr="0086500A">
        <w:rPr>
          <w:rFonts w:ascii="Cambria" w:hAnsi="Cambria"/>
        </w:rPr>
        <w:t>peran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w:t>
      </w:r>
      <w:r w:rsidRPr="0086500A">
        <w:rPr>
          <w:rStyle w:val="FootnoteReference"/>
          <w:rFonts w:ascii="Cambria" w:hAnsi="Cambria"/>
        </w:rPr>
        <w:footnoteReference w:id="35"/>
      </w:r>
      <w:r w:rsidRPr="0086500A">
        <w:rPr>
          <w:rFonts w:ascii="Cambria" w:hAnsi="Cambria"/>
        </w:rPr>
        <w:t xml:space="preserve"> </w:t>
      </w:r>
      <w:proofErr w:type="spellStart"/>
      <w:r w:rsidRPr="0086500A">
        <w:rPr>
          <w:rFonts w:ascii="Cambria" w:hAnsi="Cambria"/>
        </w:rPr>
        <w:t>Pengelolaan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aspek</w:t>
      </w:r>
      <w:proofErr w:type="spellEnd"/>
      <w:r w:rsidRPr="0086500A">
        <w:rPr>
          <w:rFonts w:ascii="Cambria" w:hAnsi="Cambria"/>
        </w:rPr>
        <w:t xml:space="preserve"> yang sangat </w:t>
      </w:r>
      <w:proofErr w:type="spellStart"/>
      <w:r w:rsidRPr="0086500A">
        <w:rPr>
          <w:rFonts w:ascii="Cambria" w:hAnsi="Cambria"/>
        </w:rPr>
        <w:t>penting</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proses </w:t>
      </w:r>
      <w:proofErr w:type="spellStart"/>
      <w:r w:rsidRPr="0086500A">
        <w:rPr>
          <w:rFonts w:ascii="Cambria" w:hAnsi="Cambria"/>
        </w:rPr>
        <w:t>tercapainya</w:t>
      </w:r>
      <w:proofErr w:type="spellEnd"/>
      <w:r w:rsidRPr="0086500A">
        <w:rPr>
          <w:rFonts w:ascii="Cambria" w:hAnsi="Cambria"/>
        </w:rPr>
        <w:t xml:space="preserve"> </w:t>
      </w:r>
      <w:proofErr w:type="spellStart"/>
      <w:r w:rsidRPr="0086500A">
        <w:rPr>
          <w:rFonts w:ascii="Cambria" w:hAnsi="Cambria"/>
        </w:rPr>
        <w:t>sebuah</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Oleh </w:t>
      </w:r>
      <w:proofErr w:type="spellStart"/>
      <w:r w:rsidRPr="0086500A">
        <w:rPr>
          <w:rFonts w:ascii="Cambria" w:hAnsi="Cambria"/>
        </w:rPr>
        <w:t>karenanya</w:t>
      </w:r>
      <w:proofErr w:type="spellEnd"/>
      <w:r w:rsidRPr="0086500A">
        <w:rPr>
          <w:rFonts w:ascii="Cambria" w:hAnsi="Cambria"/>
        </w:rPr>
        <w:t xml:space="preserve"> </w:t>
      </w:r>
      <w:proofErr w:type="spellStart"/>
      <w:r w:rsidRPr="0086500A">
        <w:rPr>
          <w:rFonts w:ascii="Cambria" w:hAnsi="Cambria"/>
        </w:rPr>
        <w:t>fungsi-fungsi</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pengelolaan</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 xml:space="preserve"> </w:t>
      </w:r>
      <w:proofErr w:type="spellStart"/>
      <w:r w:rsidRPr="0086500A">
        <w:rPr>
          <w:rFonts w:ascii="Cambria" w:hAnsi="Cambria"/>
        </w:rPr>
        <w:t>harus</w:t>
      </w:r>
      <w:proofErr w:type="spellEnd"/>
      <w:r w:rsidRPr="0086500A">
        <w:rPr>
          <w:rFonts w:ascii="Cambria" w:hAnsi="Cambria"/>
        </w:rPr>
        <w:t xml:space="preserve"> </w:t>
      </w:r>
      <w:proofErr w:type="spellStart"/>
      <w:r w:rsidRPr="0086500A">
        <w:rPr>
          <w:rFonts w:ascii="Cambria" w:hAnsi="Cambria"/>
        </w:rPr>
        <w:t>dilaksanakan</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optimal </w:t>
      </w:r>
      <w:proofErr w:type="spellStart"/>
      <w:r w:rsidRPr="0086500A">
        <w:rPr>
          <w:rFonts w:ascii="Cambria" w:hAnsi="Cambria"/>
        </w:rPr>
        <w:t>sehingga</w:t>
      </w:r>
      <w:proofErr w:type="spellEnd"/>
      <w:r w:rsidRPr="0086500A">
        <w:rPr>
          <w:rFonts w:ascii="Cambria" w:hAnsi="Cambria"/>
        </w:rPr>
        <w:t xml:space="preserve"> </w:t>
      </w:r>
      <w:proofErr w:type="spellStart"/>
      <w:r w:rsidRPr="0086500A">
        <w:rPr>
          <w:rFonts w:ascii="Cambria" w:hAnsi="Cambria"/>
        </w:rPr>
        <w:t>kebutuhan</w:t>
      </w:r>
      <w:proofErr w:type="spellEnd"/>
      <w:r w:rsidRPr="0086500A">
        <w:rPr>
          <w:rFonts w:ascii="Cambria" w:hAnsi="Cambria"/>
        </w:rPr>
        <w:t xml:space="preserve"> yang </w:t>
      </w:r>
      <w:proofErr w:type="spellStart"/>
      <w:r w:rsidRPr="0086500A">
        <w:rPr>
          <w:rFonts w:ascii="Cambria" w:hAnsi="Cambria"/>
        </w:rPr>
        <w:t>menyangkut</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instansi</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tercapai</w:t>
      </w:r>
      <w:proofErr w:type="spellEnd"/>
      <w:r w:rsidRPr="0086500A">
        <w:rPr>
          <w:rFonts w:ascii="Cambria" w:hAnsi="Cambria"/>
        </w:rPr>
        <w:t xml:space="preserve">. </w:t>
      </w:r>
    </w:p>
    <w:p w14:paraId="3E7EFD89"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i/>
          <w:iCs/>
        </w:rPr>
        <w:t>Kedua</w:t>
      </w:r>
      <w:proofErr w:type="spellEnd"/>
      <w:r w:rsidRPr="0086500A">
        <w:rPr>
          <w:rFonts w:ascii="Cambria" w:hAnsi="Cambria"/>
          <w:i/>
          <w:iCs/>
        </w:rPr>
        <w:t>,</w:t>
      </w:r>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kelompok</w:t>
      </w:r>
      <w:proofErr w:type="spellEnd"/>
      <w:r w:rsidRPr="0086500A">
        <w:rPr>
          <w:rFonts w:ascii="Cambria" w:hAnsi="Cambria"/>
        </w:rPr>
        <w:t xml:space="preserve"> </w:t>
      </w:r>
      <w:proofErr w:type="spellStart"/>
      <w:r w:rsidRPr="0086500A">
        <w:rPr>
          <w:rFonts w:ascii="Cambria" w:hAnsi="Cambria"/>
        </w:rPr>
        <w:t>tugas</w:t>
      </w:r>
      <w:proofErr w:type="spellEnd"/>
      <w:r w:rsidRPr="0086500A">
        <w:rPr>
          <w:rFonts w:ascii="Cambria" w:hAnsi="Cambria"/>
        </w:rPr>
        <w:t xml:space="preserve"> yang </w:t>
      </w:r>
      <w:proofErr w:type="spellStart"/>
      <w:r w:rsidRPr="0086500A">
        <w:rPr>
          <w:rFonts w:ascii="Cambria" w:hAnsi="Cambria"/>
        </w:rPr>
        <w:t>dibentuk</w:t>
      </w:r>
      <w:proofErr w:type="spellEnd"/>
      <w:r w:rsidRPr="0086500A">
        <w:rPr>
          <w:rFonts w:ascii="Cambria" w:hAnsi="Cambria"/>
        </w:rPr>
        <w:t xml:space="preserve"> oleh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melakukan</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fisik</w:t>
      </w:r>
      <w:proofErr w:type="spellEnd"/>
      <w:r w:rsidRPr="0086500A">
        <w:rPr>
          <w:rFonts w:ascii="Cambria" w:hAnsi="Cambria"/>
        </w:rPr>
        <w:t xml:space="preserve"> </w:t>
      </w:r>
      <w:proofErr w:type="spellStart"/>
      <w:r w:rsidRPr="0086500A">
        <w:rPr>
          <w:rFonts w:ascii="Cambria" w:hAnsi="Cambria"/>
        </w:rPr>
        <w:t>guna</w:t>
      </w:r>
      <w:proofErr w:type="spellEnd"/>
      <w:r w:rsidRPr="0086500A">
        <w:rPr>
          <w:rFonts w:ascii="Cambria" w:hAnsi="Cambria"/>
        </w:rPr>
        <w:t xml:space="preserve"> </w:t>
      </w:r>
      <w:proofErr w:type="spellStart"/>
      <w:r w:rsidRPr="0086500A">
        <w:rPr>
          <w:rFonts w:ascii="Cambria" w:hAnsi="Cambria"/>
        </w:rPr>
        <w:t>penyelenggaraan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swakarsa</w:t>
      </w:r>
      <w:proofErr w:type="spellEnd"/>
      <w:r w:rsidRPr="0086500A">
        <w:rPr>
          <w:rFonts w:ascii="Cambria" w:hAnsi="Cambria"/>
        </w:rPr>
        <w:t xml:space="preserve"> di </w:t>
      </w:r>
      <w:proofErr w:type="spellStart"/>
      <w:r w:rsidRPr="0086500A">
        <w:rPr>
          <w:rFonts w:ascii="Cambria" w:hAnsi="Cambria"/>
        </w:rPr>
        <w:t>lingkungan</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pelaksanaan</w:t>
      </w:r>
      <w:proofErr w:type="spellEnd"/>
      <w:r w:rsidRPr="0086500A">
        <w:rPr>
          <w:rFonts w:ascii="Cambria" w:hAnsi="Cambria"/>
        </w:rPr>
        <w:t xml:space="preserve"> </w:t>
      </w:r>
      <w:proofErr w:type="spellStart"/>
      <w:r w:rsidRPr="0086500A">
        <w:rPr>
          <w:rFonts w:ascii="Cambria" w:hAnsi="Cambria"/>
        </w:rPr>
        <w:t>tugasnya</w:t>
      </w:r>
      <w:proofErr w:type="spellEnd"/>
      <w:r w:rsidRPr="0086500A">
        <w:rPr>
          <w:rFonts w:ascii="Cambria" w:hAnsi="Cambria"/>
        </w:rPr>
        <w:t xml:space="preserve"> </w:t>
      </w:r>
      <w:proofErr w:type="spellStart"/>
      <w:r w:rsidRPr="0086500A">
        <w:rPr>
          <w:rFonts w:ascii="Cambria" w:hAnsi="Cambria"/>
        </w:rPr>
        <w:t>menggunakan</w:t>
      </w:r>
      <w:proofErr w:type="spellEnd"/>
      <w:r w:rsidRPr="0086500A">
        <w:rPr>
          <w:rFonts w:ascii="Cambria" w:hAnsi="Cambria"/>
        </w:rPr>
        <w:t xml:space="preserve"> </w:t>
      </w:r>
      <w:proofErr w:type="spellStart"/>
      <w:r w:rsidRPr="0086500A">
        <w:rPr>
          <w:rFonts w:ascii="Cambria" w:hAnsi="Cambria"/>
        </w:rPr>
        <w:t>atribut</w:t>
      </w:r>
      <w:proofErr w:type="spellEnd"/>
      <w:r w:rsidRPr="0086500A">
        <w:rPr>
          <w:rFonts w:ascii="Cambria" w:hAnsi="Cambria"/>
        </w:rPr>
        <w:t xml:space="preserve"> </w:t>
      </w:r>
      <w:proofErr w:type="spellStart"/>
      <w:r w:rsidRPr="0086500A">
        <w:rPr>
          <w:rFonts w:ascii="Cambria" w:hAnsi="Cambria"/>
        </w:rPr>
        <w:t>petugas</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w:t>
      </w:r>
      <w:r w:rsidRPr="0086500A">
        <w:rPr>
          <w:rStyle w:val="FootnoteReference"/>
          <w:rFonts w:ascii="Cambria" w:hAnsi="Cambria"/>
        </w:rPr>
        <w:footnoteReference w:id="36"/>
      </w:r>
      <w:r w:rsidRPr="0086500A">
        <w:rPr>
          <w:rFonts w:ascii="Cambria" w:hAnsi="Cambria"/>
        </w:rPr>
        <w:t xml:space="preserve"> </w:t>
      </w:r>
      <w:proofErr w:type="spellStart"/>
      <w:r w:rsidRPr="0086500A">
        <w:rPr>
          <w:rFonts w:ascii="Cambria" w:hAnsi="Cambria"/>
        </w:rPr>
        <w:t>Sedangkan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sendiri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segala</w:t>
      </w:r>
      <w:proofErr w:type="spellEnd"/>
      <w:r w:rsidRPr="0086500A">
        <w:rPr>
          <w:rFonts w:ascii="Cambria" w:hAnsi="Cambria"/>
        </w:rPr>
        <w:t xml:space="preserve"> </w:t>
      </w:r>
      <w:proofErr w:type="spellStart"/>
      <w:r w:rsidRPr="0086500A">
        <w:rPr>
          <w:rFonts w:ascii="Cambria" w:hAnsi="Cambria"/>
        </w:rPr>
        <w:t>usaha</w:t>
      </w:r>
      <w:proofErr w:type="spellEnd"/>
      <w:r w:rsidRPr="0086500A">
        <w:rPr>
          <w:rFonts w:ascii="Cambria" w:hAnsi="Cambria"/>
        </w:rPr>
        <w:t xml:space="preserve">, </w:t>
      </w:r>
      <w:proofErr w:type="spellStart"/>
      <w:r w:rsidRPr="0086500A">
        <w:rPr>
          <w:rFonts w:ascii="Cambria" w:hAnsi="Cambria"/>
        </w:rPr>
        <w:t>pekerjaan</w:t>
      </w:r>
      <w:proofErr w:type="spellEnd"/>
      <w:r w:rsidRPr="0086500A">
        <w:rPr>
          <w:rFonts w:ascii="Cambria" w:hAnsi="Cambria"/>
        </w:rPr>
        <w:t xml:space="preserve">, dan </w:t>
      </w:r>
      <w:proofErr w:type="spellStart"/>
      <w:r w:rsidRPr="0086500A">
        <w:rPr>
          <w:rFonts w:ascii="Cambria" w:hAnsi="Cambria"/>
        </w:rPr>
        <w:t>tindakan</w:t>
      </w:r>
      <w:proofErr w:type="spellEnd"/>
      <w:r w:rsidRPr="0086500A">
        <w:rPr>
          <w:rFonts w:ascii="Cambria" w:hAnsi="Cambria"/>
        </w:rPr>
        <w:t xml:space="preserve"> yang </w:t>
      </w:r>
      <w:proofErr w:type="spellStart"/>
      <w:r w:rsidRPr="0086500A">
        <w:rPr>
          <w:rFonts w:ascii="Cambria" w:hAnsi="Cambria"/>
        </w:rPr>
        <w:t>dilakukan</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terus</w:t>
      </w:r>
      <w:proofErr w:type="spellEnd"/>
      <w:r w:rsidRPr="0086500A">
        <w:rPr>
          <w:rFonts w:ascii="Cambria" w:hAnsi="Cambria"/>
        </w:rPr>
        <w:t xml:space="preserve"> </w:t>
      </w:r>
      <w:proofErr w:type="spellStart"/>
      <w:r w:rsidRPr="0086500A">
        <w:rPr>
          <w:rFonts w:ascii="Cambria" w:hAnsi="Cambria"/>
        </w:rPr>
        <w:t>menerus</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jangka</w:t>
      </w:r>
      <w:proofErr w:type="spellEnd"/>
      <w:r w:rsidRPr="0086500A">
        <w:rPr>
          <w:rFonts w:ascii="Cambria" w:hAnsi="Cambria"/>
        </w:rPr>
        <w:t xml:space="preserve"> </w:t>
      </w:r>
      <w:proofErr w:type="spellStart"/>
      <w:r w:rsidRPr="0086500A">
        <w:rPr>
          <w:rFonts w:ascii="Cambria" w:hAnsi="Cambria"/>
        </w:rPr>
        <w:t>waktu</w:t>
      </w:r>
      <w:proofErr w:type="spellEnd"/>
      <w:r w:rsidRPr="0086500A">
        <w:rPr>
          <w:rFonts w:ascii="Cambria" w:hAnsi="Cambria"/>
        </w:rPr>
        <w:t xml:space="preserve"> </w:t>
      </w:r>
      <w:proofErr w:type="spellStart"/>
      <w:r w:rsidRPr="0086500A">
        <w:rPr>
          <w:rFonts w:ascii="Cambria" w:hAnsi="Cambria"/>
        </w:rPr>
        <w:t>tertentu</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tanpa</w:t>
      </w:r>
      <w:proofErr w:type="spellEnd"/>
      <w:r w:rsidRPr="0086500A">
        <w:rPr>
          <w:rFonts w:ascii="Cambria" w:hAnsi="Cambria"/>
        </w:rPr>
        <w:t xml:space="preserve"> </w:t>
      </w:r>
      <w:proofErr w:type="spellStart"/>
      <w:r w:rsidRPr="0086500A">
        <w:rPr>
          <w:rFonts w:ascii="Cambria" w:hAnsi="Cambria"/>
        </w:rPr>
        <w:t>bantuan</w:t>
      </w:r>
      <w:proofErr w:type="spellEnd"/>
      <w:r w:rsidRPr="0086500A">
        <w:rPr>
          <w:rFonts w:ascii="Cambria" w:hAnsi="Cambria"/>
        </w:rPr>
        <w:t xml:space="preserve"> </w:t>
      </w:r>
      <w:proofErr w:type="spellStart"/>
      <w:r w:rsidRPr="0086500A">
        <w:rPr>
          <w:rFonts w:ascii="Cambria" w:hAnsi="Cambria"/>
        </w:rPr>
        <w:t>teknologi</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menjaga</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segala</w:t>
      </w:r>
      <w:proofErr w:type="spellEnd"/>
      <w:r w:rsidRPr="0086500A">
        <w:rPr>
          <w:rFonts w:ascii="Cambria" w:hAnsi="Cambria"/>
        </w:rPr>
        <w:t xml:space="preserve"> </w:t>
      </w:r>
      <w:proofErr w:type="spellStart"/>
      <w:r w:rsidRPr="0086500A">
        <w:rPr>
          <w:rFonts w:ascii="Cambria" w:hAnsi="Cambria"/>
        </w:rPr>
        <w:t>ancaman</w:t>
      </w:r>
      <w:proofErr w:type="spellEnd"/>
      <w:r w:rsidRPr="0086500A">
        <w:rPr>
          <w:rFonts w:ascii="Cambria" w:hAnsi="Cambria"/>
        </w:rPr>
        <w:t xml:space="preserve"> dan </w:t>
      </w:r>
      <w:proofErr w:type="spellStart"/>
      <w:r w:rsidRPr="0086500A">
        <w:rPr>
          <w:rFonts w:ascii="Cambria" w:hAnsi="Cambria"/>
        </w:rPr>
        <w:t>gangguan</w:t>
      </w:r>
      <w:proofErr w:type="spellEnd"/>
      <w:r w:rsidRPr="0086500A">
        <w:rPr>
          <w:rFonts w:ascii="Cambria" w:hAnsi="Cambria"/>
        </w:rPr>
        <w:t xml:space="preserve"> yang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mengganggu</w:t>
      </w:r>
      <w:proofErr w:type="spellEnd"/>
      <w:r w:rsidRPr="0086500A">
        <w:rPr>
          <w:rFonts w:ascii="Cambria" w:hAnsi="Cambria"/>
        </w:rPr>
        <w:t xml:space="preserve"> </w:t>
      </w:r>
      <w:proofErr w:type="spellStart"/>
      <w:r w:rsidRPr="0086500A">
        <w:rPr>
          <w:rFonts w:ascii="Cambria" w:hAnsi="Cambria"/>
        </w:rPr>
        <w:t>ataupun</w:t>
      </w:r>
      <w:proofErr w:type="spellEnd"/>
      <w:r w:rsidRPr="0086500A">
        <w:rPr>
          <w:rFonts w:ascii="Cambria" w:hAnsi="Cambria"/>
        </w:rPr>
        <w:t xml:space="preserve"> </w:t>
      </w:r>
      <w:proofErr w:type="spellStart"/>
      <w:r w:rsidRPr="0086500A">
        <w:rPr>
          <w:rFonts w:ascii="Cambria" w:hAnsi="Cambria"/>
        </w:rPr>
        <w:t>mmebahayakan</w:t>
      </w:r>
      <w:proofErr w:type="spellEnd"/>
      <w:r w:rsidRPr="0086500A">
        <w:rPr>
          <w:rFonts w:ascii="Cambria" w:hAnsi="Cambria"/>
        </w:rPr>
        <w:t xml:space="preserve"> </w:t>
      </w:r>
      <w:proofErr w:type="spellStart"/>
      <w:r w:rsidRPr="0086500A">
        <w:rPr>
          <w:rFonts w:ascii="Cambria" w:hAnsi="Cambria"/>
        </w:rPr>
        <w:t>keselamatan</w:t>
      </w:r>
      <w:proofErr w:type="spellEnd"/>
      <w:r w:rsidRPr="0086500A">
        <w:rPr>
          <w:rFonts w:ascii="Cambria" w:hAnsi="Cambria"/>
        </w:rPr>
        <w:t xml:space="preserve"> Hakim dan </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w:t>
      </w:r>
      <w:r w:rsidRPr="0086500A">
        <w:rPr>
          <w:rStyle w:val="FootnoteReference"/>
          <w:rFonts w:ascii="Cambria" w:hAnsi="Cambria"/>
        </w:rPr>
        <w:footnoteReference w:id="37"/>
      </w:r>
      <w:r w:rsidRPr="0086500A">
        <w:rPr>
          <w:rFonts w:ascii="Cambria" w:hAnsi="Cambria"/>
        </w:rPr>
        <w:t xml:space="preserve"> </w:t>
      </w:r>
      <w:proofErr w:type="spellStart"/>
      <w:r w:rsidRPr="0086500A">
        <w:rPr>
          <w:rFonts w:ascii="Cambria" w:hAnsi="Cambria"/>
        </w:rPr>
        <w:t>Menurut</w:t>
      </w:r>
      <w:proofErr w:type="spellEnd"/>
      <w:r w:rsidRPr="0086500A">
        <w:rPr>
          <w:rFonts w:ascii="Cambria" w:hAnsi="Cambria"/>
        </w:rPr>
        <w:t xml:space="preserve"> Tri </w:t>
      </w:r>
      <w:proofErr w:type="spellStart"/>
      <w:r w:rsidRPr="0086500A">
        <w:rPr>
          <w:rFonts w:ascii="Cambria" w:hAnsi="Cambria"/>
        </w:rPr>
        <w:t>Asnuri</w:t>
      </w:r>
      <w:proofErr w:type="spellEnd"/>
      <w:r w:rsidRPr="0086500A">
        <w:rPr>
          <w:rFonts w:ascii="Cambria" w:hAnsi="Cambria"/>
        </w:rPr>
        <w:t xml:space="preserve"> </w:t>
      </w:r>
      <w:proofErr w:type="spellStart"/>
      <w:r w:rsidRPr="0086500A">
        <w:rPr>
          <w:rFonts w:ascii="Cambria" w:hAnsi="Cambria"/>
        </w:rPr>
        <w:t>Herkutanto</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salah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hal</w:t>
      </w:r>
      <w:proofErr w:type="spellEnd"/>
      <w:r w:rsidRPr="0086500A">
        <w:rPr>
          <w:rFonts w:ascii="Cambria" w:hAnsi="Cambria"/>
        </w:rPr>
        <w:t xml:space="preserve"> </w:t>
      </w:r>
      <w:proofErr w:type="spellStart"/>
      <w:r w:rsidRPr="0086500A">
        <w:rPr>
          <w:rFonts w:ascii="Cambria" w:hAnsi="Cambria"/>
        </w:rPr>
        <w:t>krusial</w:t>
      </w:r>
      <w:proofErr w:type="spellEnd"/>
      <w:r w:rsidRPr="0086500A">
        <w:rPr>
          <w:rFonts w:ascii="Cambria" w:hAnsi="Cambria"/>
        </w:rPr>
        <w:t xml:space="preserve"> yang </w:t>
      </w:r>
      <w:proofErr w:type="spellStart"/>
      <w:r w:rsidRPr="0086500A">
        <w:rPr>
          <w:rFonts w:ascii="Cambria" w:hAnsi="Cambria"/>
        </w:rPr>
        <w:t>perlu</w:t>
      </w:r>
      <w:proofErr w:type="spellEnd"/>
      <w:r w:rsidRPr="0086500A">
        <w:rPr>
          <w:rFonts w:ascii="Cambria" w:hAnsi="Cambria"/>
        </w:rPr>
        <w:t xml:space="preserve"> </w:t>
      </w:r>
      <w:proofErr w:type="spellStart"/>
      <w:r w:rsidRPr="0086500A">
        <w:rPr>
          <w:rFonts w:ascii="Cambria" w:hAnsi="Cambria"/>
        </w:rPr>
        <w:t>dibenahi</w:t>
      </w:r>
      <w:proofErr w:type="spellEnd"/>
      <w:r w:rsidRPr="0086500A">
        <w:rPr>
          <w:rFonts w:ascii="Cambria" w:hAnsi="Cambria"/>
        </w:rPr>
        <w:t xml:space="preserve"> oleh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mengingat</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bagaimana</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menciptakan</w:t>
      </w:r>
      <w:proofErr w:type="spellEnd"/>
      <w:r w:rsidRPr="0086500A">
        <w:rPr>
          <w:rFonts w:ascii="Cambria" w:hAnsi="Cambria"/>
        </w:rPr>
        <w:t xml:space="preserve"> rasa </w:t>
      </w:r>
      <w:proofErr w:type="spellStart"/>
      <w:r w:rsidRPr="0086500A">
        <w:rPr>
          <w:rFonts w:ascii="Cambria" w:hAnsi="Cambria"/>
        </w:rPr>
        <w:t>aman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hakim dan juga </w:t>
      </w:r>
      <w:proofErr w:type="spellStart"/>
      <w:r w:rsidRPr="0086500A">
        <w:rPr>
          <w:rFonts w:ascii="Cambria" w:hAnsi="Cambria"/>
        </w:rPr>
        <w:t>pencari</w:t>
      </w:r>
      <w:proofErr w:type="spellEnd"/>
      <w:r w:rsidRPr="0086500A">
        <w:rPr>
          <w:rFonts w:ascii="Cambria" w:hAnsi="Cambria"/>
        </w:rPr>
        <w:t xml:space="preserve"> </w:t>
      </w:r>
      <w:proofErr w:type="spellStart"/>
      <w:r w:rsidRPr="0086500A">
        <w:rPr>
          <w:rFonts w:ascii="Cambria" w:hAnsi="Cambria"/>
        </w:rPr>
        <w:t>keadilan</w:t>
      </w:r>
      <w:proofErr w:type="spellEnd"/>
      <w:r w:rsidRPr="0086500A">
        <w:rPr>
          <w:rFonts w:ascii="Cambria" w:hAnsi="Cambria"/>
        </w:rPr>
        <w:t xml:space="preserve">. </w:t>
      </w:r>
      <w:proofErr w:type="spellStart"/>
      <w:r w:rsidRPr="0086500A">
        <w:rPr>
          <w:rFonts w:ascii="Cambria" w:hAnsi="Cambria"/>
        </w:rPr>
        <w:t>Kurangnya</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dan juga status </w:t>
      </w:r>
      <w:proofErr w:type="spellStart"/>
      <w:r w:rsidRPr="0086500A">
        <w:rPr>
          <w:rFonts w:ascii="Cambria" w:hAnsi="Cambria"/>
        </w:rPr>
        <w:t>kepegawaian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membuat</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belum</w:t>
      </w:r>
      <w:proofErr w:type="spellEnd"/>
      <w:r w:rsidRPr="0086500A">
        <w:rPr>
          <w:rFonts w:ascii="Cambria" w:hAnsi="Cambria"/>
        </w:rPr>
        <w:t xml:space="preserve"> optimal.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adanya</w:t>
      </w:r>
      <w:proofErr w:type="spellEnd"/>
      <w:r w:rsidRPr="0086500A">
        <w:rPr>
          <w:rFonts w:ascii="Cambria" w:hAnsi="Cambria"/>
        </w:rPr>
        <w:t xml:space="preserve"> </w:t>
      </w:r>
      <w:proofErr w:type="spellStart"/>
      <w:r w:rsidRPr="0086500A">
        <w:rPr>
          <w:rFonts w:ascii="Cambria" w:hAnsi="Cambria"/>
        </w:rPr>
        <w:t>pengawalan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hakim </w:t>
      </w:r>
      <w:proofErr w:type="spellStart"/>
      <w:r w:rsidRPr="0086500A">
        <w:rPr>
          <w:rFonts w:ascii="Cambria" w:hAnsi="Cambria"/>
        </w:rPr>
        <w:t>terutama</w:t>
      </w:r>
      <w:proofErr w:type="spellEnd"/>
      <w:r w:rsidRPr="0086500A">
        <w:rPr>
          <w:rFonts w:ascii="Cambria" w:hAnsi="Cambria"/>
        </w:rPr>
        <w:t xml:space="preserve"> </w:t>
      </w:r>
      <w:proofErr w:type="spellStart"/>
      <w:r w:rsidRPr="0086500A">
        <w:rPr>
          <w:rFonts w:ascii="Cambria" w:hAnsi="Cambria"/>
        </w:rPr>
        <w:t>jika</w:t>
      </w:r>
      <w:proofErr w:type="spellEnd"/>
      <w:r w:rsidRPr="0086500A">
        <w:rPr>
          <w:rFonts w:ascii="Cambria" w:hAnsi="Cambria"/>
        </w:rPr>
        <w:t xml:space="preserve"> </w:t>
      </w:r>
      <w:proofErr w:type="spellStart"/>
      <w:r w:rsidRPr="0086500A">
        <w:rPr>
          <w:rFonts w:ascii="Cambria" w:hAnsi="Cambria"/>
        </w:rPr>
        <w:t>berada</w:t>
      </w:r>
      <w:proofErr w:type="spellEnd"/>
      <w:r w:rsidRPr="0086500A">
        <w:rPr>
          <w:rFonts w:ascii="Cambria" w:hAnsi="Cambria"/>
        </w:rPr>
        <w:t xml:space="preserve"> di </w:t>
      </w:r>
      <w:proofErr w:type="spellStart"/>
      <w:r w:rsidRPr="0086500A">
        <w:rPr>
          <w:rFonts w:ascii="Cambria" w:hAnsi="Cambria"/>
        </w:rPr>
        <w:t>luar</w:t>
      </w:r>
      <w:proofErr w:type="spellEnd"/>
      <w:r w:rsidRPr="0086500A">
        <w:rPr>
          <w:rFonts w:ascii="Cambria" w:hAnsi="Cambria"/>
        </w:rPr>
        <w:t xml:space="preserve"> </w:t>
      </w:r>
      <w:proofErr w:type="spellStart"/>
      <w:r w:rsidRPr="0086500A">
        <w:rPr>
          <w:rFonts w:ascii="Cambria" w:hAnsi="Cambria"/>
        </w:rPr>
        <w:t>gedung</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padahal</w:t>
      </w:r>
      <w:proofErr w:type="spellEnd"/>
      <w:r w:rsidRPr="0086500A">
        <w:rPr>
          <w:rFonts w:ascii="Cambria" w:hAnsi="Cambria"/>
        </w:rPr>
        <w:t xml:space="preserve"> </w:t>
      </w:r>
      <w:proofErr w:type="spellStart"/>
      <w:r w:rsidRPr="0086500A">
        <w:rPr>
          <w:rFonts w:ascii="Cambria" w:hAnsi="Cambria"/>
        </w:rPr>
        <w:t>ia</w:t>
      </w:r>
      <w:proofErr w:type="spellEnd"/>
      <w:r w:rsidRPr="0086500A">
        <w:rPr>
          <w:rFonts w:ascii="Cambria" w:hAnsi="Cambria"/>
        </w:rPr>
        <w:t xml:space="preserve"> </w:t>
      </w:r>
      <w:proofErr w:type="spellStart"/>
      <w:r w:rsidRPr="0086500A">
        <w:rPr>
          <w:rFonts w:ascii="Cambria" w:hAnsi="Cambria"/>
        </w:rPr>
        <w:t>sedang</w:t>
      </w:r>
      <w:proofErr w:type="spellEnd"/>
      <w:r w:rsidRPr="0086500A">
        <w:rPr>
          <w:rFonts w:ascii="Cambria" w:hAnsi="Cambria"/>
        </w:rPr>
        <w:t xml:space="preserve"> </w:t>
      </w:r>
      <w:proofErr w:type="spellStart"/>
      <w:r w:rsidRPr="0086500A">
        <w:rPr>
          <w:rFonts w:ascii="Cambria" w:hAnsi="Cambria"/>
        </w:rPr>
        <w:t>menangani</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 xml:space="preserve"> (</w:t>
      </w:r>
      <w:proofErr w:type="spellStart"/>
      <w:r w:rsidRPr="0086500A">
        <w:rPr>
          <w:rFonts w:ascii="Cambria" w:hAnsi="Cambria"/>
        </w:rPr>
        <w:t>berat</w:t>
      </w:r>
      <w:proofErr w:type="spellEnd"/>
      <w:r w:rsidRPr="0086500A">
        <w:rPr>
          <w:rFonts w:ascii="Cambria" w:hAnsi="Cambria"/>
        </w:rPr>
        <w:t xml:space="preserve">) juga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imbas</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kurangnya</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yang </w:t>
      </w:r>
      <w:proofErr w:type="spellStart"/>
      <w:r w:rsidRPr="0086500A">
        <w:rPr>
          <w:rFonts w:ascii="Cambria" w:hAnsi="Cambria"/>
        </w:rPr>
        <w:t>ada</w:t>
      </w:r>
      <w:proofErr w:type="spellEnd"/>
      <w:r w:rsidRPr="0086500A">
        <w:rPr>
          <w:rFonts w:ascii="Cambria" w:hAnsi="Cambria"/>
        </w:rPr>
        <w:t xml:space="preserve"> di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Akibatnya</w:t>
      </w:r>
      <w:proofErr w:type="spellEnd"/>
      <w:r w:rsidRPr="0086500A">
        <w:rPr>
          <w:rFonts w:ascii="Cambria" w:hAnsi="Cambria"/>
        </w:rPr>
        <w:t xml:space="preserve">, hakim </w:t>
      </w:r>
      <w:proofErr w:type="spellStart"/>
      <w:r w:rsidRPr="0086500A">
        <w:rPr>
          <w:rFonts w:ascii="Cambria" w:hAnsi="Cambria"/>
        </w:rPr>
        <w:t>harus</w:t>
      </w:r>
      <w:proofErr w:type="spellEnd"/>
      <w:r w:rsidRPr="0086500A">
        <w:rPr>
          <w:rFonts w:ascii="Cambria" w:hAnsi="Cambria"/>
        </w:rPr>
        <w:t xml:space="preserve"> extra </w:t>
      </w:r>
      <w:proofErr w:type="spellStart"/>
      <w:r w:rsidRPr="0086500A">
        <w:rPr>
          <w:rFonts w:ascii="Cambria" w:hAnsi="Cambria"/>
        </w:rPr>
        <w:t>waspada</w:t>
      </w:r>
      <w:proofErr w:type="spellEnd"/>
      <w:r w:rsidRPr="0086500A">
        <w:rPr>
          <w:rFonts w:ascii="Cambria" w:hAnsi="Cambria"/>
        </w:rPr>
        <w:t xml:space="preserve"> dan </w:t>
      </w:r>
      <w:proofErr w:type="spellStart"/>
      <w:r w:rsidRPr="0086500A">
        <w:rPr>
          <w:rFonts w:ascii="Cambria" w:hAnsi="Cambria"/>
        </w:rPr>
        <w:t>berhati-hati</w:t>
      </w:r>
      <w:proofErr w:type="spellEnd"/>
      <w:r w:rsidRPr="0086500A">
        <w:rPr>
          <w:rFonts w:ascii="Cambria" w:hAnsi="Cambria"/>
        </w:rPr>
        <w:t xml:space="preserve"> </w:t>
      </w:r>
      <w:proofErr w:type="spellStart"/>
      <w:r w:rsidRPr="0086500A">
        <w:rPr>
          <w:rFonts w:ascii="Cambria" w:hAnsi="Cambria"/>
        </w:rPr>
        <w:t>sedang</w:t>
      </w:r>
      <w:proofErr w:type="spellEnd"/>
      <w:r w:rsidRPr="0086500A">
        <w:rPr>
          <w:rFonts w:ascii="Cambria" w:hAnsi="Cambria"/>
        </w:rPr>
        <w:t xml:space="preserve"> di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sisi</w:t>
      </w:r>
      <w:proofErr w:type="spellEnd"/>
      <w:r w:rsidRPr="0086500A">
        <w:rPr>
          <w:rFonts w:ascii="Cambria" w:hAnsi="Cambria"/>
        </w:rPr>
        <w:t xml:space="preserve"> </w:t>
      </w:r>
      <w:proofErr w:type="spellStart"/>
      <w:r w:rsidRPr="0086500A">
        <w:rPr>
          <w:rFonts w:ascii="Cambria" w:hAnsi="Cambria"/>
        </w:rPr>
        <w:t>dia</w:t>
      </w:r>
      <w:proofErr w:type="spellEnd"/>
      <w:r w:rsidRPr="0086500A">
        <w:rPr>
          <w:rFonts w:ascii="Cambria" w:hAnsi="Cambria"/>
        </w:rPr>
        <w:t xml:space="preserve"> </w:t>
      </w:r>
      <w:proofErr w:type="spellStart"/>
      <w:r w:rsidRPr="0086500A">
        <w:rPr>
          <w:rFonts w:ascii="Cambria" w:hAnsi="Cambria"/>
        </w:rPr>
        <w:t>harus</w:t>
      </w:r>
      <w:proofErr w:type="spellEnd"/>
      <w:r w:rsidRPr="0086500A">
        <w:rPr>
          <w:rFonts w:ascii="Cambria" w:hAnsi="Cambria"/>
        </w:rPr>
        <w:t xml:space="preserve"> </w:t>
      </w:r>
      <w:proofErr w:type="spellStart"/>
      <w:r w:rsidRPr="0086500A">
        <w:rPr>
          <w:rFonts w:ascii="Cambria" w:hAnsi="Cambria"/>
        </w:rPr>
        <w:t>tetap</w:t>
      </w:r>
      <w:proofErr w:type="spellEnd"/>
      <w:r w:rsidRPr="0086500A">
        <w:rPr>
          <w:rFonts w:ascii="Cambria" w:hAnsi="Cambria"/>
        </w:rPr>
        <w:t xml:space="preserve"> </w:t>
      </w:r>
      <w:proofErr w:type="spellStart"/>
      <w:r w:rsidRPr="0086500A">
        <w:rPr>
          <w:rFonts w:ascii="Cambria" w:hAnsi="Cambria"/>
        </w:rPr>
        <w:t>tenang</w:t>
      </w:r>
      <w:proofErr w:type="spellEnd"/>
      <w:r w:rsidRPr="0086500A">
        <w:rPr>
          <w:rFonts w:ascii="Cambria" w:hAnsi="Cambria"/>
        </w:rPr>
        <w:t xml:space="preserve"> dan professional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menyidangkan</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w:t>
      </w:r>
      <w:r w:rsidRPr="0086500A">
        <w:rPr>
          <w:rStyle w:val="FootnoteReference"/>
          <w:rFonts w:ascii="Cambria" w:hAnsi="Cambria"/>
        </w:rPr>
        <w:footnoteReference w:id="38"/>
      </w:r>
      <w:r w:rsidRPr="0086500A">
        <w:rPr>
          <w:rFonts w:ascii="Cambria" w:hAnsi="Cambria"/>
        </w:rPr>
        <w:t xml:space="preserve"> Hal </w:t>
      </w:r>
      <w:proofErr w:type="spellStart"/>
      <w:r w:rsidRPr="0086500A">
        <w:rPr>
          <w:rFonts w:ascii="Cambria" w:hAnsi="Cambria"/>
        </w:rPr>
        <w:t>senada</w:t>
      </w:r>
      <w:proofErr w:type="spellEnd"/>
      <w:r w:rsidRPr="0086500A">
        <w:rPr>
          <w:rFonts w:ascii="Cambria" w:hAnsi="Cambria"/>
        </w:rPr>
        <w:t xml:space="preserve"> juga </w:t>
      </w:r>
      <w:proofErr w:type="spellStart"/>
      <w:r w:rsidRPr="0086500A">
        <w:rPr>
          <w:rFonts w:ascii="Cambria" w:hAnsi="Cambria"/>
        </w:rPr>
        <w:t>terjadi</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Negeri Semarang, </w:t>
      </w:r>
      <w:proofErr w:type="spellStart"/>
      <w:r w:rsidRPr="0086500A">
        <w:rPr>
          <w:rFonts w:ascii="Cambria" w:hAnsi="Cambria"/>
        </w:rPr>
        <w:t>dimana</w:t>
      </w:r>
      <w:proofErr w:type="spellEnd"/>
      <w:r w:rsidRPr="0086500A">
        <w:rPr>
          <w:rFonts w:ascii="Cambria" w:hAnsi="Cambria"/>
        </w:rPr>
        <w:t xml:space="preserve"> </w:t>
      </w:r>
      <w:proofErr w:type="spellStart"/>
      <w:r w:rsidRPr="0086500A">
        <w:rPr>
          <w:rFonts w:ascii="Cambria" w:hAnsi="Cambria"/>
        </w:rPr>
        <w:t>menurut</w:t>
      </w:r>
      <w:proofErr w:type="spellEnd"/>
      <w:r w:rsidRPr="0086500A">
        <w:rPr>
          <w:rFonts w:ascii="Cambria" w:hAnsi="Cambria"/>
        </w:rPr>
        <w:t xml:space="preserve"> </w:t>
      </w:r>
      <w:proofErr w:type="spellStart"/>
      <w:r w:rsidRPr="0086500A">
        <w:rPr>
          <w:rFonts w:ascii="Cambria" w:hAnsi="Cambria"/>
        </w:rPr>
        <w:t>Nenden</w:t>
      </w:r>
      <w:proofErr w:type="spellEnd"/>
      <w:r w:rsidRPr="0086500A">
        <w:rPr>
          <w:rFonts w:ascii="Cambria" w:hAnsi="Cambria"/>
        </w:rPr>
        <w:t xml:space="preserve"> Rika </w:t>
      </w:r>
      <w:proofErr w:type="spellStart"/>
      <w:r w:rsidRPr="0086500A">
        <w:rPr>
          <w:rFonts w:ascii="Cambria" w:hAnsi="Cambria"/>
        </w:rPr>
        <w:t>Puspitasari</w:t>
      </w:r>
      <w:proofErr w:type="spellEnd"/>
      <w:r w:rsidRPr="0086500A">
        <w:rPr>
          <w:rFonts w:ascii="Cambria" w:hAnsi="Cambria"/>
        </w:rPr>
        <w:t xml:space="preserve">, Mira </w:t>
      </w:r>
      <w:proofErr w:type="spellStart"/>
      <w:r w:rsidRPr="0086500A">
        <w:rPr>
          <w:rFonts w:ascii="Cambria" w:hAnsi="Cambria"/>
        </w:rPr>
        <w:t>Sendangsari</w:t>
      </w:r>
      <w:proofErr w:type="spellEnd"/>
      <w:r w:rsidRPr="0086500A">
        <w:rPr>
          <w:rFonts w:ascii="Cambria" w:hAnsi="Cambria"/>
        </w:rPr>
        <w:t xml:space="preserve"> dan Rosana </w:t>
      </w:r>
      <w:proofErr w:type="spellStart"/>
      <w:r w:rsidRPr="0086500A">
        <w:rPr>
          <w:rFonts w:ascii="Cambria" w:hAnsi="Cambria"/>
        </w:rPr>
        <w:t>Irawati</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adanya</w:t>
      </w:r>
      <w:proofErr w:type="spellEnd"/>
      <w:r w:rsidRPr="0086500A">
        <w:rPr>
          <w:rFonts w:ascii="Cambria" w:hAnsi="Cambria"/>
        </w:rPr>
        <w:t xml:space="preserve"> </w:t>
      </w:r>
      <w:proofErr w:type="spellStart"/>
      <w:r w:rsidRPr="0086500A">
        <w:rPr>
          <w:rFonts w:ascii="Cambria" w:hAnsi="Cambria"/>
        </w:rPr>
        <w:t>pengawalan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hakim </w:t>
      </w:r>
      <w:proofErr w:type="spellStart"/>
      <w:r w:rsidRPr="0086500A">
        <w:rPr>
          <w:rFonts w:ascii="Cambria" w:hAnsi="Cambria"/>
        </w:rPr>
        <w:t>terutama</w:t>
      </w:r>
      <w:proofErr w:type="spellEnd"/>
      <w:r w:rsidRPr="0086500A">
        <w:rPr>
          <w:rFonts w:ascii="Cambria" w:hAnsi="Cambria"/>
        </w:rPr>
        <w:t xml:space="preserve"> </w:t>
      </w:r>
      <w:proofErr w:type="spellStart"/>
      <w:r w:rsidRPr="0086500A">
        <w:rPr>
          <w:rFonts w:ascii="Cambria" w:hAnsi="Cambria"/>
        </w:rPr>
        <w:t>ketika</w:t>
      </w:r>
      <w:proofErr w:type="spellEnd"/>
      <w:r w:rsidRPr="0086500A">
        <w:rPr>
          <w:rFonts w:ascii="Cambria" w:hAnsi="Cambria"/>
        </w:rPr>
        <w:t xml:space="preserve"> </w:t>
      </w:r>
      <w:proofErr w:type="spellStart"/>
      <w:r w:rsidRPr="0086500A">
        <w:rPr>
          <w:rFonts w:ascii="Cambria" w:hAnsi="Cambria"/>
        </w:rPr>
        <w:t>berada</w:t>
      </w:r>
      <w:proofErr w:type="spellEnd"/>
      <w:r w:rsidRPr="0086500A">
        <w:rPr>
          <w:rFonts w:ascii="Cambria" w:hAnsi="Cambria"/>
        </w:rPr>
        <w:t xml:space="preserve"> di </w:t>
      </w:r>
      <w:proofErr w:type="spellStart"/>
      <w:r w:rsidRPr="0086500A">
        <w:rPr>
          <w:rFonts w:ascii="Cambria" w:hAnsi="Cambria"/>
        </w:rPr>
        <w:t>luar</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juga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kendala</w:t>
      </w:r>
      <w:proofErr w:type="spellEnd"/>
      <w:r w:rsidRPr="0086500A">
        <w:rPr>
          <w:rFonts w:ascii="Cambria" w:hAnsi="Cambria"/>
        </w:rPr>
        <w:t xml:space="preserve"> yang </w:t>
      </w:r>
      <w:proofErr w:type="spellStart"/>
      <w:r w:rsidRPr="0086500A">
        <w:rPr>
          <w:rFonts w:ascii="Cambria" w:hAnsi="Cambria"/>
        </w:rPr>
        <w:t>harus</w:t>
      </w:r>
      <w:proofErr w:type="spellEnd"/>
      <w:r w:rsidRPr="0086500A">
        <w:rPr>
          <w:rFonts w:ascii="Cambria" w:hAnsi="Cambria"/>
        </w:rPr>
        <w:t xml:space="preserve"> </w:t>
      </w:r>
      <w:proofErr w:type="spellStart"/>
      <w:r w:rsidRPr="0086500A">
        <w:rPr>
          <w:rFonts w:ascii="Cambria" w:hAnsi="Cambria"/>
        </w:rPr>
        <w:t>dibenahi</w:t>
      </w:r>
      <w:proofErr w:type="spellEnd"/>
      <w:r w:rsidRPr="0086500A">
        <w:rPr>
          <w:rFonts w:ascii="Cambria" w:hAnsi="Cambria"/>
        </w:rPr>
        <w:t xml:space="preserve"> oleh </w:t>
      </w:r>
      <w:proofErr w:type="spellStart"/>
      <w:r w:rsidRPr="0086500A">
        <w:rPr>
          <w:rFonts w:ascii="Cambria" w:hAnsi="Cambria"/>
        </w:rPr>
        <w:t>Pemerintah</w:t>
      </w:r>
      <w:proofErr w:type="spellEnd"/>
      <w:r w:rsidRPr="0086500A">
        <w:rPr>
          <w:rFonts w:ascii="Cambria" w:hAnsi="Cambria"/>
        </w:rPr>
        <w:t>/</w:t>
      </w:r>
      <w:proofErr w:type="spellStart"/>
      <w:r w:rsidRPr="0086500A">
        <w:rPr>
          <w:rFonts w:ascii="Cambria" w:hAnsi="Cambria"/>
        </w:rPr>
        <w:t>Mahkamah</w:t>
      </w:r>
      <w:proofErr w:type="spellEnd"/>
      <w:r w:rsidRPr="0086500A">
        <w:rPr>
          <w:rFonts w:ascii="Cambria" w:hAnsi="Cambria"/>
        </w:rPr>
        <w:t xml:space="preserve"> Agung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mengoptimalkan</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w:t>
      </w:r>
      <w:r w:rsidRPr="0086500A">
        <w:rPr>
          <w:rStyle w:val="FootnoteReference"/>
          <w:rFonts w:ascii="Cambria" w:hAnsi="Cambria"/>
        </w:rPr>
        <w:footnoteReference w:id="39"/>
      </w:r>
      <w:r w:rsidRPr="0086500A">
        <w:rPr>
          <w:rFonts w:ascii="Cambria" w:hAnsi="Cambria"/>
        </w:rPr>
        <w:t xml:space="preserve"> </w:t>
      </w:r>
      <w:proofErr w:type="spellStart"/>
      <w:r w:rsidRPr="0086500A">
        <w:rPr>
          <w:rFonts w:ascii="Cambria" w:hAnsi="Cambria"/>
        </w:rPr>
        <w:t>Pengawalan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suatu</w:t>
      </w:r>
      <w:proofErr w:type="spellEnd"/>
      <w:r w:rsidRPr="0086500A">
        <w:rPr>
          <w:rFonts w:ascii="Cambria" w:hAnsi="Cambria"/>
        </w:rPr>
        <w:t xml:space="preserve"> </w:t>
      </w:r>
      <w:proofErr w:type="spellStart"/>
      <w:r w:rsidRPr="0086500A">
        <w:rPr>
          <w:rFonts w:ascii="Cambria" w:hAnsi="Cambria"/>
        </w:rPr>
        <w:t>kegiatan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melindungi</w:t>
      </w:r>
      <w:proofErr w:type="spellEnd"/>
      <w:r w:rsidRPr="0086500A">
        <w:rPr>
          <w:rFonts w:ascii="Cambria" w:hAnsi="Cambria"/>
        </w:rPr>
        <w:t xml:space="preserve"> hakim yang </w:t>
      </w:r>
      <w:proofErr w:type="spellStart"/>
      <w:r w:rsidRPr="0086500A">
        <w:rPr>
          <w:rFonts w:ascii="Cambria" w:hAnsi="Cambria"/>
        </w:rPr>
        <w:lastRenderedPageBreak/>
        <w:t>sedang</w:t>
      </w:r>
      <w:proofErr w:type="spellEnd"/>
      <w:r w:rsidRPr="0086500A">
        <w:rPr>
          <w:rFonts w:ascii="Cambria" w:hAnsi="Cambria"/>
        </w:rPr>
        <w:t xml:space="preserve"> </w:t>
      </w:r>
      <w:proofErr w:type="spellStart"/>
      <w:r w:rsidRPr="0086500A">
        <w:rPr>
          <w:rFonts w:ascii="Cambria" w:hAnsi="Cambria"/>
        </w:rPr>
        <w:t>menangani</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 xml:space="preserve"> </w:t>
      </w:r>
      <w:proofErr w:type="spellStart"/>
      <w:r w:rsidRPr="0086500A">
        <w:rPr>
          <w:rFonts w:ascii="Cambria" w:hAnsi="Cambria"/>
        </w:rPr>
        <w:t>tertentu</w:t>
      </w:r>
      <w:proofErr w:type="spellEnd"/>
      <w:r w:rsidRPr="0086500A">
        <w:rPr>
          <w:rFonts w:ascii="Cambria" w:hAnsi="Cambria"/>
        </w:rPr>
        <w:t xml:space="preserve"> dan </w:t>
      </w:r>
      <w:proofErr w:type="spellStart"/>
      <w:r w:rsidRPr="0086500A">
        <w:rPr>
          <w:rFonts w:ascii="Cambria" w:hAnsi="Cambria"/>
        </w:rPr>
        <w:t>dilakukan</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terus</w:t>
      </w:r>
      <w:proofErr w:type="spellEnd"/>
      <w:r w:rsidRPr="0086500A">
        <w:rPr>
          <w:rFonts w:ascii="Cambria" w:hAnsi="Cambria"/>
        </w:rPr>
        <w:t xml:space="preserve"> </w:t>
      </w:r>
      <w:proofErr w:type="spellStart"/>
      <w:r w:rsidRPr="0086500A">
        <w:rPr>
          <w:rFonts w:ascii="Cambria" w:hAnsi="Cambria"/>
        </w:rPr>
        <w:t>menerus</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hjangka</w:t>
      </w:r>
      <w:proofErr w:type="spellEnd"/>
      <w:r w:rsidRPr="0086500A">
        <w:rPr>
          <w:rFonts w:ascii="Cambria" w:hAnsi="Cambria"/>
        </w:rPr>
        <w:t xml:space="preserve"> </w:t>
      </w:r>
      <w:proofErr w:type="spellStart"/>
      <w:r w:rsidRPr="0086500A">
        <w:rPr>
          <w:rFonts w:ascii="Cambria" w:hAnsi="Cambria"/>
        </w:rPr>
        <w:t>waktu</w:t>
      </w:r>
      <w:proofErr w:type="spellEnd"/>
      <w:r w:rsidRPr="0086500A">
        <w:rPr>
          <w:rFonts w:ascii="Cambria" w:hAnsi="Cambria"/>
        </w:rPr>
        <w:t xml:space="preserve"> </w:t>
      </w:r>
      <w:proofErr w:type="spellStart"/>
      <w:r w:rsidRPr="0086500A">
        <w:rPr>
          <w:rFonts w:ascii="Cambria" w:hAnsi="Cambria"/>
        </w:rPr>
        <w:t>tertentu</w:t>
      </w:r>
      <w:proofErr w:type="spellEnd"/>
      <w:r w:rsidRPr="0086500A">
        <w:rPr>
          <w:rFonts w:ascii="Cambria" w:hAnsi="Cambria"/>
        </w:rPr>
        <w:t>,</w:t>
      </w:r>
      <w:r w:rsidRPr="0086500A">
        <w:rPr>
          <w:rStyle w:val="FootnoteReference"/>
          <w:rFonts w:ascii="Cambria" w:hAnsi="Cambria"/>
        </w:rPr>
        <w:footnoteReference w:id="40"/>
      </w:r>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jarang</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menangani</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 xml:space="preserve"> </w:t>
      </w:r>
      <w:proofErr w:type="spellStart"/>
      <w:r w:rsidRPr="0086500A">
        <w:rPr>
          <w:rFonts w:ascii="Cambria" w:hAnsi="Cambria"/>
        </w:rPr>
        <w:t>terkadang</w:t>
      </w:r>
      <w:proofErr w:type="spellEnd"/>
      <w:r w:rsidRPr="0086500A">
        <w:rPr>
          <w:rFonts w:ascii="Cambria" w:hAnsi="Cambria"/>
        </w:rPr>
        <w:t xml:space="preserve"> hakim </w:t>
      </w:r>
      <w:proofErr w:type="spellStart"/>
      <w:r w:rsidRPr="0086500A">
        <w:rPr>
          <w:rFonts w:ascii="Cambria" w:hAnsi="Cambria"/>
        </w:rPr>
        <w:t>harus</w:t>
      </w:r>
      <w:proofErr w:type="spellEnd"/>
      <w:r w:rsidRPr="0086500A">
        <w:rPr>
          <w:rFonts w:ascii="Cambria" w:hAnsi="Cambria"/>
        </w:rPr>
        <w:t xml:space="preserve"> </w:t>
      </w:r>
      <w:proofErr w:type="spellStart"/>
      <w:r w:rsidRPr="0086500A">
        <w:rPr>
          <w:rFonts w:ascii="Cambria" w:hAnsi="Cambria"/>
        </w:rPr>
        <w:t>berpindah</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ke</w:t>
      </w:r>
      <w:proofErr w:type="spellEnd"/>
      <w:r w:rsidRPr="0086500A">
        <w:rPr>
          <w:rFonts w:ascii="Cambria" w:hAnsi="Cambria"/>
        </w:rPr>
        <w:t xml:space="preserve"> Gedung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satunya</w:t>
      </w:r>
      <w:proofErr w:type="spellEnd"/>
      <w:r w:rsidRPr="0086500A">
        <w:rPr>
          <w:rFonts w:ascii="Cambria" w:hAnsi="Cambria"/>
        </w:rPr>
        <w:t xml:space="preserve">, </w:t>
      </w:r>
      <w:proofErr w:type="spellStart"/>
      <w:r w:rsidRPr="0086500A">
        <w:rPr>
          <w:rFonts w:ascii="Cambria" w:hAnsi="Cambria"/>
        </w:rPr>
        <w:t>ataupun</w:t>
      </w:r>
      <w:proofErr w:type="spellEnd"/>
      <w:r w:rsidRPr="0086500A">
        <w:rPr>
          <w:rFonts w:ascii="Cambria" w:hAnsi="Cambria"/>
        </w:rPr>
        <w:t xml:space="preserve"> </w:t>
      </w:r>
      <w:proofErr w:type="spellStart"/>
      <w:r w:rsidRPr="0086500A">
        <w:rPr>
          <w:rFonts w:ascii="Cambria" w:hAnsi="Cambria"/>
        </w:rPr>
        <w:t>melakukan</w:t>
      </w:r>
      <w:proofErr w:type="spellEnd"/>
      <w:r w:rsidRPr="0086500A">
        <w:rPr>
          <w:rFonts w:ascii="Cambria" w:hAnsi="Cambria"/>
        </w:rPr>
        <w:t xml:space="preserve"> </w:t>
      </w:r>
      <w:proofErr w:type="spellStart"/>
      <w:r w:rsidRPr="0086500A">
        <w:rPr>
          <w:rFonts w:ascii="Cambria" w:hAnsi="Cambria"/>
        </w:rPr>
        <w:t>aktivitas</w:t>
      </w:r>
      <w:proofErr w:type="spellEnd"/>
      <w:r w:rsidRPr="0086500A">
        <w:rPr>
          <w:rFonts w:ascii="Cambria" w:hAnsi="Cambria"/>
        </w:rPr>
        <w:t xml:space="preserve"> </w:t>
      </w:r>
      <w:proofErr w:type="spellStart"/>
      <w:r w:rsidRPr="0086500A">
        <w:rPr>
          <w:rFonts w:ascii="Cambria" w:hAnsi="Cambria"/>
        </w:rPr>
        <w:t>lainnya</w:t>
      </w:r>
      <w:proofErr w:type="spellEnd"/>
      <w:r w:rsidRPr="0086500A">
        <w:rPr>
          <w:rFonts w:ascii="Cambria" w:hAnsi="Cambria"/>
        </w:rPr>
        <w:t>.</w:t>
      </w:r>
      <w:r w:rsidRPr="0086500A">
        <w:rPr>
          <w:rStyle w:val="FootnoteReference"/>
          <w:rFonts w:ascii="Cambria" w:hAnsi="Cambria"/>
        </w:rPr>
        <w:footnoteReference w:id="41"/>
      </w:r>
      <w:r w:rsidRPr="0086500A">
        <w:rPr>
          <w:rFonts w:ascii="Cambria" w:hAnsi="Cambria"/>
        </w:rPr>
        <w:t xml:space="preserve">. </w:t>
      </w:r>
      <w:proofErr w:type="spellStart"/>
      <w:r w:rsidRPr="0086500A">
        <w:rPr>
          <w:rFonts w:ascii="Cambria" w:hAnsi="Cambria"/>
        </w:rPr>
        <w:t>Selain</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yang </w:t>
      </w:r>
      <w:proofErr w:type="spellStart"/>
      <w:r w:rsidRPr="0086500A">
        <w:rPr>
          <w:rFonts w:ascii="Cambria" w:hAnsi="Cambria"/>
        </w:rPr>
        <w:t>relatif</w:t>
      </w:r>
      <w:proofErr w:type="spellEnd"/>
      <w:r w:rsidRPr="0086500A">
        <w:rPr>
          <w:rFonts w:ascii="Cambria" w:hAnsi="Cambria"/>
        </w:rPr>
        <w:t xml:space="preserve"> </w:t>
      </w:r>
      <w:proofErr w:type="spellStart"/>
      <w:r w:rsidRPr="0086500A">
        <w:rPr>
          <w:rFonts w:ascii="Cambria" w:hAnsi="Cambria"/>
        </w:rPr>
        <w:t>terbatas</w:t>
      </w:r>
      <w:proofErr w:type="spellEnd"/>
      <w:r w:rsidRPr="0086500A">
        <w:rPr>
          <w:rFonts w:ascii="Cambria" w:hAnsi="Cambria"/>
        </w:rPr>
        <w:t xml:space="preserve"> di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menurut</w:t>
      </w:r>
      <w:proofErr w:type="spellEnd"/>
      <w:r w:rsidRPr="0086500A">
        <w:rPr>
          <w:rFonts w:ascii="Cambria" w:hAnsi="Cambria"/>
        </w:rPr>
        <w:t xml:space="preserve"> Tri </w:t>
      </w:r>
      <w:proofErr w:type="spellStart"/>
      <w:r w:rsidRPr="0086500A">
        <w:rPr>
          <w:rFonts w:ascii="Cambria" w:hAnsi="Cambria"/>
        </w:rPr>
        <w:t>Asnuri</w:t>
      </w:r>
      <w:proofErr w:type="spellEnd"/>
      <w:r w:rsidRPr="0086500A">
        <w:rPr>
          <w:rFonts w:ascii="Cambria" w:hAnsi="Cambria"/>
        </w:rPr>
        <w:t xml:space="preserve"> </w:t>
      </w:r>
      <w:proofErr w:type="spellStart"/>
      <w:r w:rsidRPr="0086500A">
        <w:rPr>
          <w:rFonts w:ascii="Cambria" w:hAnsi="Cambria"/>
        </w:rPr>
        <w:t>Herkutanto</w:t>
      </w:r>
      <w:proofErr w:type="spellEnd"/>
      <w:r w:rsidRPr="0086500A">
        <w:rPr>
          <w:rFonts w:ascii="Cambria" w:hAnsi="Cambria"/>
        </w:rPr>
        <w:t xml:space="preserve"> </w:t>
      </w:r>
      <w:proofErr w:type="spellStart"/>
      <w:r w:rsidRPr="0086500A">
        <w:rPr>
          <w:rFonts w:ascii="Cambria" w:hAnsi="Cambria"/>
        </w:rPr>
        <w:t>ada</w:t>
      </w:r>
      <w:proofErr w:type="spellEnd"/>
      <w:r w:rsidRPr="0086500A">
        <w:rPr>
          <w:rFonts w:ascii="Cambria" w:hAnsi="Cambria"/>
        </w:rPr>
        <w:t xml:space="preserve"> </w:t>
      </w:r>
      <w:proofErr w:type="spellStart"/>
      <w:r w:rsidRPr="0086500A">
        <w:rPr>
          <w:rFonts w:ascii="Cambria" w:hAnsi="Cambria"/>
        </w:rPr>
        <w:t>baiknya</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selain</w:t>
      </w:r>
      <w:proofErr w:type="spellEnd"/>
      <w:r w:rsidRPr="0086500A">
        <w:rPr>
          <w:rFonts w:ascii="Cambria" w:hAnsi="Cambria"/>
        </w:rPr>
        <w:t xml:space="preserve"> </w:t>
      </w:r>
      <w:proofErr w:type="spellStart"/>
      <w:r w:rsidRPr="0086500A">
        <w:rPr>
          <w:rFonts w:ascii="Cambria" w:hAnsi="Cambria"/>
        </w:rPr>
        <w:t>terdiri</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internal </w:t>
      </w:r>
      <w:proofErr w:type="spellStart"/>
      <w:r w:rsidRPr="0086500A">
        <w:rPr>
          <w:rFonts w:ascii="Cambria" w:hAnsi="Cambria"/>
        </w:rPr>
        <w:t>pengadilan</w:t>
      </w:r>
      <w:proofErr w:type="spellEnd"/>
      <w:r w:rsidRPr="0086500A">
        <w:rPr>
          <w:rFonts w:ascii="Cambria" w:hAnsi="Cambria"/>
        </w:rPr>
        <w:t xml:space="preserve"> juga </w:t>
      </w:r>
      <w:proofErr w:type="spellStart"/>
      <w:r w:rsidRPr="0086500A">
        <w:rPr>
          <w:rFonts w:ascii="Cambria" w:hAnsi="Cambria"/>
        </w:rPr>
        <w:t>diambilkan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Korps. Polisi </w:t>
      </w:r>
      <w:proofErr w:type="spellStart"/>
      <w:r w:rsidRPr="0086500A">
        <w:rPr>
          <w:rFonts w:ascii="Cambria" w:hAnsi="Cambria"/>
        </w:rPr>
        <w:t>Militer</w:t>
      </w:r>
      <w:proofErr w:type="spellEnd"/>
      <w:r w:rsidRPr="0086500A">
        <w:rPr>
          <w:rFonts w:ascii="Cambria" w:hAnsi="Cambria"/>
        </w:rPr>
        <w:t xml:space="preserve"> </w:t>
      </w:r>
      <w:proofErr w:type="spellStart"/>
      <w:r w:rsidRPr="0086500A">
        <w:rPr>
          <w:rFonts w:ascii="Cambria" w:hAnsi="Cambria"/>
        </w:rPr>
        <w:t>Tentara</w:t>
      </w:r>
      <w:proofErr w:type="spellEnd"/>
      <w:r w:rsidRPr="0086500A">
        <w:rPr>
          <w:rFonts w:ascii="Cambria" w:hAnsi="Cambria"/>
        </w:rPr>
        <w:t xml:space="preserve"> Negara Indonesia (POM-TNI), </w:t>
      </w:r>
      <w:proofErr w:type="spellStart"/>
      <w:r w:rsidRPr="0086500A">
        <w:rPr>
          <w:rFonts w:ascii="Cambria" w:hAnsi="Cambria"/>
        </w:rPr>
        <w:t>hal</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menghindari</w:t>
      </w:r>
      <w:proofErr w:type="spellEnd"/>
      <w:r w:rsidRPr="0086500A">
        <w:rPr>
          <w:rFonts w:ascii="Cambria" w:hAnsi="Cambria"/>
        </w:rPr>
        <w:t xml:space="preserve"> </w:t>
      </w:r>
      <w:proofErr w:type="spellStart"/>
      <w:r w:rsidRPr="0086500A">
        <w:rPr>
          <w:rFonts w:ascii="Cambria" w:hAnsi="Cambria"/>
        </w:rPr>
        <w:t>adanya</w:t>
      </w:r>
      <w:proofErr w:type="spellEnd"/>
      <w:r w:rsidRPr="0086500A">
        <w:rPr>
          <w:rFonts w:ascii="Cambria" w:hAnsi="Cambria"/>
        </w:rPr>
        <w:t xml:space="preserve"> </w:t>
      </w:r>
      <w:proofErr w:type="spellStart"/>
      <w:r w:rsidRPr="0086500A">
        <w:rPr>
          <w:rFonts w:ascii="Cambria" w:hAnsi="Cambria"/>
        </w:rPr>
        <w:t>konflik</w:t>
      </w:r>
      <w:proofErr w:type="spellEnd"/>
      <w:r w:rsidRPr="0086500A">
        <w:rPr>
          <w:rFonts w:ascii="Cambria" w:hAnsi="Cambria"/>
        </w:rPr>
        <w:t xml:space="preserve"> </w:t>
      </w:r>
      <w:proofErr w:type="spellStart"/>
      <w:r w:rsidRPr="0086500A">
        <w:rPr>
          <w:rFonts w:ascii="Cambria" w:hAnsi="Cambria"/>
        </w:rPr>
        <w:t>kepentingan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kepolisian</w:t>
      </w:r>
      <w:proofErr w:type="spellEnd"/>
      <w:r w:rsidRPr="0086500A">
        <w:rPr>
          <w:rFonts w:ascii="Cambria" w:hAnsi="Cambria"/>
        </w:rPr>
        <w:t xml:space="preserve"> yang </w:t>
      </w:r>
      <w:proofErr w:type="spellStart"/>
      <w:r w:rsidRPr="0086500A">
        <w:rPr>
          <w:rFonts w:ascii="Cambria" w:hAnsi="Cambria"/>
        </w:rPr>
        <w:t>menjadi</w:t>
      </w:r>
      <w:proofErr w:type="spellEnd"/>
      <w:r w:rsidRPr="0086500A">
        <w:rPr>
          <w:rFonts w:ascii="Cambria" w:hAnsi="Cambria"/>
        </w:rPr>
        <w:t xml:space="preserve"> </w:t>
      </w:r>
      <w:proofErr w:type="spellStart"/>
      <w:r w:rsidRPr="0086500A">
        <w:rPr>
          <w:rFonts w:ascii="Cambria" w:hAnsi="Cambria"/>
        </w:rPr>
        <w:t>bagian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mengingat</w:t>
      </w:r>
      <w:proofErr w:type="spellEnd"/>
      <w:r w:rsidRPr="0086500A">
        <w:rPr>
          <w:rFonts w:ascii="Cambria" w:hAnsi="Cambria"/>
        </w:rPr>
        <w:t xml:space="preserve"> </w:t>
      </w:r>
      <w:proofErr w:type="spellStart"/>
      <w:r w:rsidRPr="0086500A">
        <w:rPr>
          <w:rFonts w:ascii="Cambria" w:hAnsi="Cambria"/>
        </w:rPr>
        <w:t>polisi</w:t>
      </w:r>
      <w:proofErr w:type="spellEnd"/>
      <w:r w:rsidRPr="0086500A">
        <w:rPr>
          <w:rFonts w:ascii="Cambria" w:hAnsi="Cambria"/>
        </w:rPr>
        <w:t xml:space="preserve"> </w:t>
      </w:r>
      <w:proofErr w:type="spellStart"/>
      <w:r w:rsidRPr="0086500A">
        <w:rPr>
          <w:rFonts w:ascii="Cambria" w:hAnsi="Cambria"/>
        </w:rPr>
        <w:t>bisa</w:t>
      </w:r>
      <w:proofErr w:type="spellEnd"/>
      <w:r w:rsidRPr="0086500A">
        <w:rPr>
          <w:rFonts w:ascii="Cambria" w:hAnsi="Cambria"/>
        </w:rPr>
        <w:t xml:space="preserve"> </w:t>
      </w:r>
      <w:proofErr w:type="spellStart"/>
      <w:r w:rsidRPr="0086500A">
        <w:rPr>
          <w:rFonts w:ascii="Cambria" w:hAnsi="Cambria"/>
        </w:rPr>
        <w:t>saja</w:t>
      </w:r>
      <w:proofErr w:type="spellEnd"/>
      <w:r w:rsidRPr="0086500A">
        <w:rPr>
          <w:rFonts w:ascii="Cambria" w:hAnsi="Cambria"/>
        </w:rPr>
        <w:t xml:space="preserve"> </w:t>
      </w:r>
      <w:proofErr w:type="spellStart"/>
      <w:r w:rsidRPr="0086500A">
        <w:rPr>
          <w:rFonts w:ascii="Cambria" w:hAnsi="Cambria"/>
        </w:rPr>
        <w:t>menjadi</w:t>
      </w:r>
      <w:proofErr w:type="spellEnd"/>
      <w:r w:rsidRPr="0086500A">
        <w:rPr>
          <w:rFonts w:ascii="Cambria" w:hAnsi="Cambria"/>
        </w:rPr>
        <w:t xml:space="preserve"> </w:t>
      </w:r>
      <w:proofErr w:type="spellStart"/>
      <w:r w:rsidRPr="0086500A">
        <w:rPr>
          <w:rFonts w:ascii="Cambria" w:hAnsi="Cambria"/>
        </w:rPr>
        <w:t>pihak</w:t>
      </w:r>
      <w:proofErr w:type="spellEnd"/>
      <w:r w:rsidRPr="0086500A">
        <w:rPr>
          <w:rFonts w:ascii="Cambria" w:hAnsi="Cambria"/>
        </w:rPr>
        <w:t xml:space="preserve"> yang </w:t>
      </w:r>
      <w:proofErr w:type="spellStart"/>
      <w:r w:rsidRPr="0086500A">
        <w:rPr>
          <w:rFonts w:ascii="Cambria" w:hAnsi="Cambria"/>
        </w:rPr>
        <w:t>berperkara</w:t>
      </w:r>
      <w:proofErr w:type="spellEnd"/>
      <w:r w:rsidRPr="0086500A">
        <w:rPr>
          <w:rFonts w:ascii="Cambria" w:hAnsi="Cambria"/>
        </w:rPr>
        <w:t xml:space="preserve"> di </w:t>
      </w:r>
      <w:proofErr w:type="spellStart"/>
      <w:r w:rsidRPr="0086500A">
        <w:rPr>
          <w:rFonts w:ascii="Cambria" w:hAnsi="Cambria"/>
        </w:rPr>
        <w:t>pegadilan</w:t>
      </w:r>
      <w:proofErr w:type="spellEnd"/>
      <w:r w:rsidRPr="0086500A">
        <w:rPr>
          <w:rFonts w:ascii="Cambria" w:hAnsi="Cambria"/>
        </w:rPr>
        <w:t xml:space="preserve"> </w:t>
      </w:r>
      <w:proofErr w:type="spellStart"/>
      <w:r w:rsidRPr="0086500A">
        <w:rPr>
          <w:rFonts w:ascii="Cambria" w:hAnsi="Cambria"/>
        </w:rPr>
        <w:t>seperti</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 xml:space="preserve"> </w:t>
      </w:r>
      <w:proofErr w:type="spellStart"/>
      <w:r w:rsidRPr="0086500A">
        <w:rPr>
          <w:rFonts w:ascii="Cambria" w:hAnsi="Cambria"/>
        </w:rPr>
        <w:t>pra</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ataupun</w:t>
      </w:r>
      <w:proofErr w:type="spellEnd"/>
      <w:r w:rsidRPr="0086500A">
        <w:rPr>
          <w:rFonts w:ascii="Cambria" w:hAnsi="Cambria"/>
        </w:rPr>
        <w:t xml:space="preserve"> </w:t>
      </w:r>
      <w:proofErr w:type="spellStart"/>
      <w:r w:rsidRPr="0086500A">
        <w:rPr>
          <w:rFonts w:ascii="Cambria" w:hAnsi="Cambria"/>
        </w:rPr>
        <w:t>lainnya</w:t>
      </w:r>
      <w:proofErr w:type="spellEnd"/>
      <w:r w:rsidRPr="0086500A">
        <w:rPr>
          <w:rFonts w:ascii="Cambria" w:hAnsi="Cambria"/>
        </w:rPr>
        <w:t>.</w:t>
      </w:r>
      <w:r w:rsidRPr="0086500A">
        <w:rPr>
          <w:rStyle w:val="FootnoteReference"/>
          <w:rFonts w:ascii="Cambria" w:hAnsi="Cambria"/>
        </w:rPr>
        <w:footnoteReference w:id="42"/>
      </w:r>
      <w:r w:rsidRPr="0086500A">
        <w:rPr>
          <w:rFonts w:ascii="Cambria" w:hAnsi="Cambria"/>
        </w:rPr>
        <w:t xml:space="preserve"> </w:t>
      </w:r>
    </w:p>
    <w:p w14:paraId="28D146A4"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terpenuhinya</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personal yang </w:t>
      </w:r>
      <w:proofErr w:type="spellStart"/>
      <w:r w:rsidRPr="0086500A">
        <w:rPr>
          <w:rFonts w:ascii="Cambria" w:hAnsi="Cambria"/>
        </w:rPr>
        <w:t>memadai</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seimbang</w:t>
      </w:r>
      <w:proofErr w:type="spellEnd"/>
      <w:r w:rsidRPr="0086500A">
        <w:rPr>
          <w:rFonts w:ascii="Cambria" w:hAnsi="Cambria"/>
        </w:rPr>
        <w:t xml:space="preserve"> </w:t>
      </w:r>
      <w:proofErr w:type="spellStart"/>
      <w:r w:rsidRPr="0086500A">
        <w:rPr>
          <w:rFonts w:ascii="Cambria" w:hAnsi="Cambria"/>
        </w:rPr>
        <w:t>maka</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sendirinya</w:t>
      </w:r>
      <w:proofErr w:type="spellEnd"/>
      <w:r w:rsidRPr="0086500A">
        <w:rPr>
          <w:rFonts w:ascii="Cambria" w:hAnsi="Cambria"/>
        </w:rPr>
        <w:t xml:space="preserve"> </w:t>
      </w:r>
      <w:proofErr w:type="spellStart"/>
      <w:r w:rsidRPr="0086500A">
        <w:rPr>
          <w:rFonts w:ascii="Cambria" w:hAnsi="Cambria"/>
        </w:rPr>
        <w:t>protokol</w:t>
      </w:r>
      <w:proofErr w:type="spellEnd"/>
      <w:r w:rsidRPr="0086500A">
        <w:rPr>
          <w:rFonts w:ascii="Cambria" w:hAnsi="Cambria"/>
        </w:rPr>
        <w:t xml:space="preserve"> </w:t>
      </w:r>
      <w:proofErr w:type="spellStart"/>
      <w:r w:rsidRPr="0086500A">
        <w:rPr>
          <w:rFonts w:ascii="Cambria" w:hAnsi="Cambria"/>
        </w:rPr>
        <w:t>persidangan</w:t>
      </w:r>
      <w:proofErr w:type="spellEnd"/>
      <w:r w:rsidRPr="0086500A">
        <w:rPr>
          <w:rFonts w:ascii="Cambria" w:hAnsi="Cambria"/>
        </w:rPr>
        <w:t xml:space="preserve"> dan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tercapai</w:t>
      </w:r>
      <w:proofErr w:type="spellEnd"/>
      <w:r w:rsidRPr="0086500A">
        <w:rPr>
          <w:rFonts w:ascii="Cambria" w:hAnsi="Cambria"/>
        </w:rPr>
        <w:t xml:space="preserve">. </w:t>
      </w:r>
      <w:proofErr w:type="spellStart"/>
      <w:r w:rsidRPr="0086500A">
        <w:rPr>
          <w:rFonts w:ascii="Cambria" w:hAnsi="Cambria"/>
        </w:rPr>
        <w:t>protokol</w:t>
      </w:r>
      <w:proofErr w:type="spellEnd"/>
      <w:r w:rsidRPr="0086500A">
        <w:rPr>
          <w:rFonts w:ascii="Cambria" w:hAnsi="Cambria"/>
        </w:rPr>
        <w:t xml:space="preserve"> </w:t>
      </w:r>
      <w:proofErr w:type="spellStart"/>
      <w:r w:rsidRPr="0086500A">
        <w:rPr>
          <w:rFonts w:ascii="Cambria" w:hAnsi="Cambria"/>
        </w:rPr>
        <w:t>persidangan</w:t>
      </w:r>
      <w:proofErr w:type="spellEnd"/>
      <w:r w:rsidRPr="0086500A">
        <w:rPr>
          <w:rFonts w:ascii="Cambria" w:hAnsi="Cambria"/>
        </w:rPr>
        <w:t xml:space="preserve"> dan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sub </w:t>
      </w:r>
      <w:proofErr w:type="spellStart"/>
      <w:r w:rsidRPr="0086500A">
        <w:rPr>
          <w:rFonts w:ascii="Cambria" w:hAnsi="Cambria"/>
        </w:rPr>
        <w:t>bagian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sistem</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yang </w:t>
      </w:r>
      <w:proofErr w:type="spellStart"/>
      <w:r w:rsidRPr="0086500A">
        <w:rPr>
          <w:rFonts w:ascii="Cambria" w:hAnsi="Cambria"/>
        </w:rPr>
        <w:t>mempengaruhi</w:t>
      </w:r>
      <w:proofErr w:type="spellEnd"/>
      <w:r w:rsidRPr="0086500A">
        <w:rPr>
          <w:rFonts w:ascii="Cambria" w:hAnsi="Cambria"/>
        </w:rPr>
        <w:t xml:space="preserve"> </w:t>
      </w:r>
      <w:proofErr w:type="spellStart"/>
      <w:r w:rsidRPr="0086500A">
        <w:rPr>
          <w:rFonts w:ascii="Cambria" w:hAnsi="Cambria"/>
        </w:rPr>
        <w:t>meningkatnya</w:t>
      </w:r>
      <w:proofErr w:type="spellEnd"/>
      <w:r w:rsidRPr="0086500A">
        <w:rPr>
          <w:rFonts w:ascii="Cambria" w:hAnsi="Cambria"/>
        </w:rPr>
        <w:t xml:space="preserve"> </w:t>
      </w:r>
      <w:proofErr w:type="spellStart"/>
      <w:r w:rsidRPr="0086500A">
        <w:rPr>
          <w:rFonts w:ascii="Cambria" w:hAnsi="Cambria"/>
        </w:rPr>
        <w:t>kepercayaan</w:t>
      </w:r>
      <w:proofErr w:type="spellEnd"/>
      <w:r w:rsidRPr="0086500A">
        <w:rPr>
          <w:rFonts w:ascii="Cambria" w:hAnsi="Cambria"/>
        </w:rPr>
        <w:t xml:space="preserve"> </w:t>
      </w:r>
      <w:proofErr w:type="spellStart"/>
      <w:r w:rsidRPr="0086500A">
        <w:rPr>
          <w:rFonts w:ascii="Cambria" w:hAnsi="Cambria"/>
        </w:rPr>
        <w:t>publik</w:t>
      </w:r>
      <w:proofErr w:type="spellEnd"/>
      <w:r w:rsidRPr="0086500A">
        <w:rPr>
          <w:rFonts w:ascii="Cambria" w:hAnsi="Cambria"/>
        </w:rPr>
        <w:t xml:space="preserve"> </w:t>
      </w:r>
      <w:r w:rsidRPr="0086500A">
        <w:rPr>
          <w:rFonts w:ascii="Cambria" w:hAnsi="Cambria"/>
          <w:i/>
          <w:iCs/>
        </w:rPr>
        <w:t>(Public Trust)</w:t>
      </w:r>
      <w:r w:rsidRPr="0086500A">
        <w:rPr>
          <w:rFonts w:ascii="Cambria" w:hAnsi="Cambria"/>
        </w:rPr>
        <w:t xml:space="preserve">, </w:t>
      </w:r>
      <w:proofErr w:type="spellStart"/>
      <w:r w:rsidRPr="0086500A">
        <w:rPr>
          <w:rFonts w:ascii="Cambria" w:hAnsi="Cambria"/>
        </w:rPr>
        <w:t>wibawa</w:t>
      </w:r>
      <w:proofErr w:type="spellEnd"/>
      <w:r w:rsidRPr="0086500A">
        <w:rPr>
          <w:rFonts w:ascii="Cambria" w:hAnsi="Cambria"/>
        </w:rPr>
        <w:t xml:space="preserve"> dan </w:t>
      </w:r>
      <w:proofErr w:type="spellStart"/>
      <w:r w:rsidRPr="0086500A">
        <w:rPr>
          <w:rFonts w:ascii="Cambria" w:hAnsi="Cambria"/>
        </w:rPr>
        <w:t>martabat</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diukur</w:t>
      </w:r>
      <w:proofErr w:type="spellEnd"/>
      <w:r w:rsidRPr="0086500A">
        <w:rPr>
          <w:rFonts w:ascii="Cambria" w:hAnsi="Cambria"/>
        </w:rPr>
        <w:t xml:space="preserve"> </w:t>
      </w:r>
      <w:proofErr w:type="spellStart"/>
      <w:r w:rsidRPr="0086500A">
        <w:rPr>
          <w:rFonts w:ascii="Cambria" w:hAnsi="Cambria"/>
        </w:rPr>
        <w:t>melalui</w:t>
      </w:r>
      <w:proofErr w:type="spellEnd"/>
      <w:r w:rsidRPr="0086500A">
        <w:rPr>
          <w:rFonts w:ascii="Cambria" w:hAnsi="Cambria"/>
        </w:rPr>
        <w:t xml:space="preserve"> </w:t>
      </w:r>
      <w:proofErr w:type="spellStart"/>
      <w:r w:rsidRPr="0086500A">
        <w:rPr>
          <w:rFonts w:ascii="Cambria" w:hAnsi="Cambria"/>
        </w:rPr>
        <w:t>statistik</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w:t>
      </w:r>
      <w:proofErr w:type="spellStart"/>
      <w:r w:rsidRPr="0086500A">
        <w:rPr>
          <w:rFonts w:ascii="Cambria" w:hAnsi="Cambria"/>
        </w:rPr>
        <w:t>perkara</w:t>
      </w:r>
      <w:proofErr w:type="spellEnd"/>
      <w:r w:rsidRPr="0086500A">
        <w:rPr>
          <w:rFonts w:ascii="Cambria" w:hAnsi="Cambria"/>
        </w:rPr>
        <w:t xml:space="preserve"> </w:t>
      </w:r>
      <w:proofErr w:type="spellStart"/>
      <w:r w:rsidRPr="0086500A">
        <w:rPr>
          <w:rFonts w:ascii="Cambria" w:hAnsi="Cambria"/>
        </w:rPr>
        <w:t>tertentu</w:t>
      </w:r>
      <w:proofErr w:type="spellEnd"/>
      <w:r w:rsidRPr="0086500A">
        <w:rPr>
          <w:rFonts w:ascii="Cambria" w:hAnsi="Cambria"/>
        </w:rPr>
        <w:t xml:space="preserve"> yang </w:t>
      </w:r>
      <w:proofErr w:type="spellStart"/>
      <w:r w:rsidRPr="0086500A">
        <w:rPr>
          <w:rFonts w:ascii="Cambria" w:hAnsi="Cambria"/>
        </w:rPr>
        <w:t>diajukan</w:t>
      </w:r>
      <w:proofErr w:type="spellEnd"/>
      <w:r w:rsidRPr="0086500A">
        <w:rPr>
          <w:rFonts w:ascii="Cambria" w:hAnsi="Cambria"/>
        </w:rPr>
        <w:t xml:space="preserve"> </w:t>
      </w:r>
      <w:proofErr w:type="spellStart"/>
      <w:r w:rsidRPr="0086500A">
        <w:rPr>
          <w:rFonts w:ascii="Cambria" w:hAnsi="Cambria"/>
        </w:rPr>
        <w:t>ke</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dan </w:t>
      </w:r>
      <w:proofErr w:type="spellStart"/>
      <w:r w:rsidRPr="0086500A">
        <w:rPr>
          <w:rFonts w:ascii="Cambria" w:hAnsi="Cambria"/>
        </w:rPr>
        <w:t>berdasarkan</w:t>
      </w:r>
      <w:proofErr w:type="spellEnd"/>
      <w:r w:rsidRPr="0086500A">
        <w:rPr>
          <w:rFonts w:ascii="Cambria" w:hAnsi="Cambria"/>
        </w:rPr>
        <w:t xml:space="preserve"> </w:t>
      </w:r>
      <w:proofErr w:type="spellStart"/>
      <w:r w:rsidRPr="0086500A">
        <w:rPr>
          <w:rFonts w:ascii="Cambria" w:hAnsi="Cambria"/>
        </w:rPr>
        <w:t>persepsi</w:t>
      </w:r>
      <w:proofErr w:type="spellEnd"/>
      <w:r w:rsidRPr="0086500A">
        <w:rPr>
          <w:rFonts w:ascii="Cambria" w:hAnsi="Cambria"/>
        </w:rPr>
        <w:t xml:space="preserve"> </w:t>
      </w:r>
      <w:proofErr w:type="spellStart"/>
      <w:r w:rsidRPr="0086500A">
        <w:rPr>
          <w:rFonts w:ascii="Cambria" w:hAnsi="Cambria"/>
        </w:rPr>
        <w:t>masyarakat</w:t>
      </w:r>
      <w:proofErr w:type="spellEnd"/>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sedangkan</w:t>
      </w:r>
      <w:proofErr w:type="spellEnd"/>
      <w:r w:rsidRPr="0086500A">
        <w:rPr>
          <w:rFonts w:ascii="Cambria" w:hAnsi="Cambria"/>
        </w:rPr>
        <w:t xml:space="preserve"> </w:t>
      </w:r>
      <w:proofErr w:type="spellStart"/>
      <w:r w:rsidRPr="0086500A">
        <w:rPr>
          <w:rFonts w:ascii="Cambria" w:hAnsi="Cambria"/>
        </w:rPr>
        <w:t>wibawa</w:t>
      </w:r>
      <w:proofErr w:type="spellEnd"/>
      <w:r w:rsidRPr="0086500A">
        <w:rPr>
          <w:rFonts w:ascii="Cambria" w:hAnsi="Cambria"/>
        </w:rPr>
        <w:t xml:space="preserve"> dan </w:t>
      </w:r>
      <w:proofErr w:type="spellStart"/>
      <w:r w:rsidRPr="0086500A">
        <w:rPr>
          <w:rFonts w:ascii="Cambria" w:hAnsi="Cambria"/>
        </w:rPr>
        <w:t>martabat</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wujud</w:t>
      </w:r>
      <w:proofErr w:type="spellEnd"/>
      <w:r w:rsidRPr="0086500A">
        <w:rPr>
          <w:rFonts w:ascii="Cambria" w:hAnsi="Cambria"/>
        </w:rPr>
        <w:t xml:space="preserve"> </w:t>
      </w:r>
      <w:proofErr w:type="spellStart"/>
      <w:r w:rsidRPr="0086500A">
        <w:rPr>
          <w:rFonts w:ascii="Cambria" w:hAnsi="Cambria"/>
        </w:rPr>
        <w:t>nyata</w:t>
      </w:r>
      <w:proofErr w:type="spellEnd"/>
      <w:r w:rsidRPr="0086500A">
        <w:rPr>
          <w:rFonts w:ascii="Cambria" w:hAnsi="Cambria"/>
        </w:rPr>
        <w:t xml:space="preserve"> </w:t>
      </w:r>
      <w:proofErr w:type="spellStart"/>
      <w:r w:rsidRPr="0086500A">
        <w:rPr>
          <w:rFonts w:ascii="Cambria" w:hAnsi="Cambria"/>
        </w:rPr>
        <w:t>keadaan</w:t>
      </w:r>
      <w:proofErr w:type="spellEnd"/>
      <w:r w:rsidRPr="0086500A">
        <w:rPr>
          <w:rFonts w:ascii="Cambria" w:hAnsi="Cambria"/>
        </w:rPr>
        <w:t xml:space="preserve"> dan </w:t>
      </w:r>
      <w:proofErr w:type="spellStart"/>
      <w:r w:rsidRPr="0086500A">
        <w:rPr>
          <w:rFonts w:ascii="Cambria" w:hAnsi="Cambria"/>
        </w:rPr>
        <w:t>pelayanan</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kepada</w:t>
      </w:r>
      <w:proofErr w:type="spellEnd"/>
      <w:r w:rsidRPr="0086500A">
        <w:rPr>
          <w:rFonts w:ascii="Cambria" w:hAnsi="Cambria"/>
        </w:rPr>
        <w:t xml:space="preserve"> </w:t>
      </w:r>
      <w:proofErr w:type="spellStart"/>
      <w:r w:rsidRPr="0086500A">
        <w:rPr>
          <w:rFonts w:ascii="Cambria" w:hAnsi="Cambria"/>
        </w:rPr>
        <w:t>masyarakat</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Kamus</w:t>
      </w:r>
      <w:proofErr w:type="spellEnd"/>
      <w:r w:rsidRPr="0086500A">
        <w:rPr>
          <w:rFonts w:ascii="Cambria" w:hAnsi="Cambria"/>
        </w:rPr>
        <w:t xml:space="preserve"> Bahasa Indonesia, </w:t>
      </w:r>
      <w:proofErr w:type="spellStart"/>
      <w:r w:rsidRPr="0086500A">
        <w:rPr>
          <w:rFonts w:ascii="Cambria" w:hAnsi="Cambria"/>
        </w:rPr>
        <w:t>wibawa</w:t>
      </w:r>
      <w:proofErr w:type="spellEnd"/>
      <w:r w:rsidRPr="0086500A">
        <w:rPr>
          <w:rFonts w:ascii="Cambria" w:hAnsi="Cambria"/>
        </w:rPr>
        <w:t xml:space="preserve"> </w:t>
      </w:r>
      <w:proofErr w:type="spellStart"/>
      <w:r w:rsidRPr="0086500A">
        <w:rPr>
          <w:rFonts w:ascii="Cambria" w:hAnsi="Cambria"/>
        </w:rPr>
        <w:t>memiliki</w:t>
      </w:r>
      <w:proofErr w:type="spellEnd"/>
      <w:r w:rsidRPr="0086500A">
        <w:rPr>
          <w:rFonts w:ascii="Cambria" w:hAnsi="Cambria"/>
        </w:rPr>
        <w:t xml:space="preserve"> arti </w:t>
      </w:r>
      <w:proofErr w:type="spellStart"/>
      <w:r w:rsidRPr="0086500A">
        <w:rPr>
          <w:rFonts w:ascii="Cambria" w:hAnsi="Cambria"/>
        </w:rPr>
        <w:t>pembawaan</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menguasai</w:t>
      </w:r>
      <w:proofErr w:type="spellEnd"/>
      <w:r w:rsidRPr="0086500A">
        <w:rPr>
          <w:rFonts w:ascii="Cambria" w:hAnsi="Cambria"/>
        </w:rPr>
        <w:t xml:space="preserve"> dan </w:t>
      </w:r>
      <w:proofErr w:type="spellStart"/>
      <w:r w:rsidRPr="0086500A">
        <w:rPr>
          <w:rFonts w:ascii="Cambria" w:hAnsi="Cambria"/>
        </w:rPr>
        <w:t>mempengaruhi</w:t>
      </w:r>
      <w:proofErr w:type="spellEnd"/>
      <w:r w:rsidRPr="0086500A">
        <w:rPr>
          <w:rFonts w:ascii="Cambria" w:hAnsi="Cambria"/>
        </w:rPr>
        <w:t xml:space="preserve"> </w:t>
      </w:r>
      <w:proofErr w:type="spellStart"/>
      <w:r w:rsidRPr="0086500A">
        <w:rPr>
          <w:rFonts w:ascii="Cambria" w:hAnsi="Cambria"/>
        </w:rPr>
        <w:t>serta</w:t>
      </w:r>
      <w:proofErr w:type="spellEnd"/>
      <w:r w:rsidRPr="0086500A">
        <w:rPr>
          <w:rFonts w:ascii="Cambria" w:hAnsi="Cambria"/>
        </w:rPr>
        <w:t xml:space="preserve"> </w:t>
      </w:r>
      <w:proofErr w:type="spellStart"/>
      <w:r w:rsidRPr="0086500A">
        <w:rPr>
          <w:rFonts w:ascii="Cambria" w:hAnsi="Cambria"/>
        </w:rPr>
        <w:t>dihormati</w:t>
      </w:r>
      <w:proofErr w:type="spellEnd"/>
      <w:r w:rsidRPr="0086500A">
        <w:rPr>
          <w:rFonts w:ascii="Cambria" w:hAnsi="Cambria"/>
        </w:rPr>
        <w:t xml:space="preserve"> orang lain </w:t>
      </w:r>
      <w:proofErr w:type="spellStart"/>
      <w:r w:rsidRPr="0086500A">
        <w:rPr>
          <w:rFonts w:ascii="Cambria" w:hAnsi="Cambria"/>
        </w:rPr>
        <w:t>melalui</w:t>
      </w:r>
      <w:proofErr w:type="spellEnd"/>
      <w:r w:rsidRPr="0086500A">
        <w:rPr>
          <w:rFonts w:ascii="Cambria" w:hAnsi="Cambria"/>
        </w:rPr>
        <w:t xml:space="preserve"> </w:t>
      </w:r>
      <w:proofErr w:type="spellStart"/>
      <w:r w:rsidRPr="0086500A">
        <w:rPr>
          <w:rFonts w:ascii="Cambria" w:hAnsi="Cambria"/>
        </w:rPr>
        <w:t>sikap</w:t>
      </w:r>
      <w:proofErr w:type="spellEnd"/>
      <w:r w:rsidRPr="0086500A">
        <w:rPr>
          <w:rFonts w:ascii="Cambria" w:hAnsi="Cambria"/>
        </w:rPr>
        <w:t xml:space="preserve"> dan </w:t>
      </w:r>
      <w:proofErr w:type="spellStart"/>
      <w:r w:rsidRPr="0086500A">
        <w:rPr>
          <w:rFonts w:ascii="Cambria" w:hAnsi="Cambria"/>
        </w:rPr>
        <w:t>tingkah</w:t>
      </w:r>
      <w:proofErr w:type="spellEnd"/>
      <w:r w:rsidRPr="0086500A">
        <w:rPr>
          <w:rFonts w:ascii="Cambria" w:hAnsi="Cambria"/>
        </w:rPr>
        <w:t xml:space="preserve"> </w:t>
      </w:r>
      <w:proofErr w:type="spellStart"/>
      <w:r w:rsidRPr="0086500A">
        <w:rPr>
          <w:rFonts w:ascii="Cambria" w:hAnsi="Cambria"/>
        </w:rPr>
        <w:t>laku</w:t>
      </w:r>
      <w:proofErr w:type="spellEnd"/>
      <w:r w:rsidRPr="0086500A">
        <w:rPr>
          <w:rFonts w:ascii="Cambria" w:hAnsi="Cambria"/>
        </w:rPr>
        <w:t xml:space="preserve"> yang </w:t>
      </w:r>
      <w:proofErr w:type="spellStart"/>
      <w:r w:rsidRPr="0086500A">
        <w:rPr>
          <w:rFonts w:ascii="Cambria" w:hAnsi="Cambria"/>
        </w:rPr>
        <w:t>mengandung</w:t>
      </w:r>
      <w:proofErr w:type="spellEnd"/>
      <w:r w:rsidRPr="0086500A">
        <w:rPr>
          <w:rFonts w:ascii="Cambria" w:hAnsi="Cambria"/>
        </w:rPr>
        <w:t xml:space="preserve"> </w:t>
      </w:r>
      <w:proofErr w:type="spellStart"/>
      <w:r w:rsidRPr="0086500A">
        <w:rPr>
          <w:rFonts w:ascii="Cambria" w:hAnsi="Cambria"/>
        </w:rPr>
        <w:t>kepemimpinan</w:t>
      </w:r>
      <w:proofErr w:type="spellEnd"/>
      <w:r w:rsidRPr="0086500A">
        <w:rPr>
          <w:rFonts w:ascii="Cambria" w:hAnsi="Cambria"/>
        </w:rPr>
        <w:t xml:space="preserve"> dan </w:t>
      </w:r>
      <w:proofErr w:type="spellStart"/>
      <w:r w:rsidRPr="0086500A">
        <w:rPr>
          <w:rFonts w:ascii="Cambria" w:hAnsi="Cambria"/>
        </w:rPr>
        <w:t>penuh</w:t>
      </w:r>
      <w:proofErr w:type="spellEnd"/>
      <w:r w:rsidRPr="0086500A">
        <w:rPr>
          <w:rFonts w:ascii="Cambria" w:hAnsi="Cambria"/>
        </w:rPr>
        <w:t xml:space="preserve"> </w:t>
      </w:r>
      <w:proofErr w:type="spellStart"/>
      <w:r w:rsidRPr="0086500A">
        <w:rPr>
          <w:rFonts w:ascii="Cambria" w:hAnsi="Cambria"/>
        </w:rPr>
        <w:t>daya</w:t>
      </w:r>
      <w:proofErr w:type="spellEnd"/>
      <w:r w:rsidRPr="0086500A">
        <w:rPr>
          <w:rFonts w:ascii="Cambria" w:hAnsi="Cambria"/>
        </w:rPr>
        <w:t xml:space="preserve"> </w:t>
      </w:r>
      <w:proofErr w:type="spellStart"/>
      <w:r w:rsidRPr="0086500A">
        <w:rPr>
          <w:rFonts w:ascii="Cambria" w:hAnsi="Cambria"/>
        </w:rPr>
        <w:t>tarik</w:t>
      </w:r>
      <w:proofErr w:type="spellEnd"/>
      <w:r w:rsidRPr="0086500A">
        <w:rPr>
          <w:rFonts w:ascii="Cambria" w:hAnsi="Cambria"/>
        </w:rPr>
        <w:t>.</w:t>
      </w:r>
    </w:p>
    <w:p w14:paraId="7F8FBB32"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rPr>
        <w:t>Keberadaan</w:t>
      </w:r>
      <w:proofErr w:type="spellEnd"/>
      <w:r w:rsidRPr="0086500A">
        <w:rPr>
          <w:rFonts w:ascii="Cambria" w:hAnsi="Cambria"/>
        </w:rPr>
        <w:t xml:space="preserve"> </w:t>
      </w:r>
      <w:proofErr w:type="spellStart"/>
      <w:r w:rsidRPr="0086500A">
        <w:rPr>
          <w:rFonts w:ascii="Cambria" w:hAnsi="Cambria"/>
        </w:rPr>
        <w:t>protokol</w:t>
      </w:r>
      <w:proofErr w:type="spellEnd"/>
      <w:r w:rsidRPr="0086500A">
        <w:rPr>
          <w:rFonts w:ascii="Cambria" w:hAnsi="Cambria"/>
        </w:rPr>
        <w:t xml:space="preserve"> </w:t>
      </w:r>
      <w:proofErr w:type="spellStart"/>
      <w:r w:rsidRPr="0086500A">
        <w:rPr>
          <w:rFonts w:ascii="Cambria" w:hAnsi="Cambria"/>
        </w:rPr>
        <w:t>persidangan</w:t>
      </w:r>
      <w:proofErr w:type="spellEnd"/>
      <w:r w:rsidRPr="0086500A">
        <w:rPr>
          <w:rFonts w:ascii="Cambria" w:hAnsi="Cambria"/>
        </w:rPr>
        <w:t xml:space="preserve"> dan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sejatinya</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implementasi</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rinci</w:t>
      </w:r>
      <w:proofErr w:type="spellEnd"/>
      <w:r w:rsidRPr="0086500A">
        <w:rPr>
          <w:rFonts w:ascii="Cambria" w:hAnsi="Cambria"/>
        </w:rPr>
        <w:t xml:space="preserve"> tata </w:t>
      </w:r>
      <w:proofErr w:type="spellStart"/>
      <w:r w:rsidRPr="0086500A">
        <w:rPr>
          <w:rFonts w:ascii="Cambria" w:hAnsi="Cambria"/>
        </w:rPr>
        <w:t>tertib</w:t>
      </w:r>
      <w:proofErr w:type="spellEnd"/>
      <w:r w:rsidRPr="0086500A">
        <w:rPr>
          <w:rFonts w:ascii="Cambria" w:hAnsi="Cambria"/>
        </w:rPr>
        <w:t xml:space="preserve"> yang </w:t>
      </w:r>
      <w:proofErr w:type="spellStart"/>
      <w:r w:rsidRPr="0086500A">
        <w:rPr>
          <w:rFonts w:ascii="Cambria" w:hAnsi="Cambria"/>
        </w:rPr>
        <w:t>terdapat</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sejumlah</w:t>
      </w:r>
      <w:proofErr w:type="spellEnd"/>
      <w:r w:rsidRPr="0086500A">
        <w:rPr>
          <w:rFonts w:ascii="Cambria" w:hAnsi="Cambria"/>
        </w:rPr>
        <w:t xml:space="preserve"> </w:t>
      </w:r>
      <w:proofErr w:type="spellStart"/>
      <w:r w:rsidRPr="0086500A">
        <w:rPr>
          <w:rFonts w:ascii="Cambria" w:hAnsi="Cambria"/>
        </w:rPr>
        <w:t>peraturan</w:t>
      </w:r>
      <w:proofErr w:type="spellEnd"/>
      <w:r w:rsidRPr="0086500A">
        <w:rPr>
          <w:rFonts w:ascii="Cambria" w:hAnsi="Cambria"/>
        </w:rPr>
        <w:t xml:space="preserve"> </w:t>
      </w:r>
      <w:proofErr w:type="spellStart"/>
      <w:r w:rsidRPr="0086500A">
        <w:rPr>
          <w:rFonts w:ascii="Cambria" w:hAnsi="Cambria"/>
        </w:rPr>
        <w:t>perundang-undangan</w:t>
      </w:r>
      <w:proofErr w:type="spellEnd"/>
      <w:r w:rsidRPr="0086500A">
        <w:rPr>
          <w:rFonts w:ascii="Cambria" w:hAnsi="Cambria"/>
        </w:rPr>
        <w:t xml:space="preserve"> </w:t>
      </w:r>
      <w:proofErr w:type="spellStart"/>
      <w:r w:rsidRPr="0086500A">
        <w:rPr>
          <w:rFonts w:ascii="Cambria" w:hAnsi="Cambria"/>
        </w:rPr>
        <w:t>maupun</w:t>
      </w:r>
      <w:proofErr w:type="spellEnd"/>
      <w:r w:rsidRPr="0086500A">
        <w:rPr>
          <w:rFonts w:ascii="Cambria" w:hAnsi="Cambria"/>
        </w:rPr>
        <w:t xml:space="preserve"> </w:t>
      </w:r>
      <w:proofErr w:type="spellStart"/>
      <w:r w:rsidRPr="0086500A">
        <w:rPr>
          <w:rFonts w:ascii="Cambria" w:hAnsi="Cambria"/>
        </w:rPr>
        <w:t>kesopanan</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umum</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mengatur</w:t>
      </w:r>
      <w:proofErr w:type="spellEnd"/>
      <w:r w:rsidRPr="0086500A">
        <w:rPr>
          <w:rFonts w:ascii="Cambria" w:hAnsi="Cambria"/>
        </w:rPr>
        <w:t xml:space="preserve"> </w:t>
      </w:r>
      <w:proofErr w:type="spellStart"/>
      <w:r w:rsidRPr="0086500A">
        <w:rPr>
          <w:rFonts w:ascii="Cambria" w:hAnsi="Cambria"/>
        </w:rPr>
        <w:t>perilaku</w:t>
      </w:r>
      <w:proofErr w:type="spellEnd"/>
      <w:r w:rsidRPr="0086500A">
        <w:rPr>
          <w:rFonts w:ascii="Cambria" w:hAnsi="Cambria"/>
        </w:rPr>
        <w:t xml:space="preserve"> dan </w:t>
      </w:r>
      <w:proofErr w:type="spellStart"/>
      <w:r w:rsidRPr="0086500A">
        <w:rPr>
          <w:rFonts w:ascii="Cambria" w:hAnsi="Cambria"/>
        </w:rPr>
        <w:t>tindakan</w:t>
      </w:r>
      <w:proofErr w:type="spellEnd"/>
      <w:r w:rsidRPr="0086500A">
        <w:rPr>
          <w:rFonts w:ascii="Cambria" w:hAnsi="Cambria"/>
        </w:rPr>
        <w:t xml:space="preserve"> orang yang </w:t>
      </w:r>
      <w:proofErr w:type="spellStart"/>
      <w:r w:rsidRPr="0086500A">
        <w:rPr>
          <w:rFonts w:ascii="Cambria" w:hAnsi="Cambria"/>
        </w:rPr>
        <w:t>hadir</w:t>
      </w:r>
      <w:proofErr w:type="spellEnd"/>
      <w:r w:rsidRPr="0086500A">
        <w:rPr>
          <w:rFonts w:ascii="Cambria" w:hAnsi="Cambria"/>
        </w:rPr>
        <w:t xml:space="preserve"> </w:t>
      </w:r>
      <w:proofErr w:type="spellStart"/>
      <w:r w:rsidRPr="0086500A">
        <w:rPr>
          <w:rFonts w:ascii="Cambria" w:hAnsi="Cambria"/>
        </w:rPr>
        <w:t>dipersidangan</w:t>
      </w:r>
      <w:proofErr w:type="spellEnd"/>
      <w:r w:rsidRPr="0086500A">
        <w:rPr>
          <w:rFonts w:ascii="Cambria" w:hAnsi="Cambria"/>
        </w:rPr>
        <w:t xml:space="preserve"> </w:t>
      </w:r>
      <w:proofErr w:type="spellStart"/>
      <w:r w:rsidRPr="0086500A">
        <w:rPr>
          <w:rFonts w:ascii="Cambria" w:hAnsi="Cambria"/>
        </w:rPr>
        <w:t>serta</w:t>
      </w:r>
      <w:proofErr w:type="spellEnd"/>
      <w:r w:rsidRPr="0086500A">
        <w:rPr>
          <w:rFonts w:ascii="Cambria" w:hAnsi="Cambria"/>
        </w:rPr>
        <w:t xml:space="preserve"> </w:t>
      </w:r>
      <w:proofErr w:type="spellStart"/>
      <w:r w:rsidRPr="0086500A">
        <w:rPr>
          <w:rFonts w:ascii="Cambria" w:hAnsi="Cambria"/>
        </w:rPr>
        <w:t>pedoman</w:t>
      </w:r>
      <w:proofErr w:type="spellEnd"/>
      <w:r w:rsidRPr="0086500A">
        <w:rPr>
          <w:rFonts w:ascii="Cambria" w:hAnsi="Cambria"/>
        </w:rPr>
        <w:t xml:space="preserve"> yang </w:t>
      </w:r>
      <w:proofErr w:type="spellStart"/>
      <w:r w:rsidRPr="0086500A">
        <w:rPr>
          <w:rFonts w:ascii="Cambria" w:hAnsi="Cambria"/>
        </w:rPr>
        <w:t>mengatur</w:t>
      </w:r>
      <w:proofErr w:type="spellEnd"/>
      <w:r w:rsidRPr="0086500A">
        <w:rPr>
          <w:rFonts w:ascii="Cambria" w:hAnsi="Cambria"/>
        </w:rPr>
        <w:t xml:space="preserve"> </w:t>
      </w:r>
      <w:proofErr w:type="spellStart"/>
      <w:r w:rsidRPr="0086500A">
        <w:rPr>
          <w:rFonts w:ascii="Cambria" w:hAnsi="Cambria"/>
        </w:rPr>
        <w:t>keadaan</w:t>
      </w:r>
      <w:proofErr w:type="spellEnd"/>
      <w:r w:rsidRPr="0086500A">
        <w:rPr>
          <w:rFonts w:ascii="Cambria" w:hAnsi="Cambria"/>
        </w:rPr>
        <w:t xml:space="preserve"> </w:t>
      </w:r>
      <w:proofErr w:type="spellStart"/>
      <w:r w:rsidRPr="0086500A">
        <w:rPr>
          <w:rFonts w:ascii="Cambria" w:hAnsi="Cambria"/>
        </w:rPr>
        <w:t>bebas</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bahaya</w:t>
      </w:r>
      <w:proofErr w:type="spellEnd"/>
      <w:r w:rsidRPr="0086500A">
        <w:rPr>
          <w:rFonts w:ascii="Cambria" w:hAnsi="Cambria"/>
        </w:rPr>
        <w:t xml:space="preserve"> yang </w:t>
      </w:r>
      <w:proofErr w:type="spellStart"/>
      <w:r w:rsidRPr="0086500A">
        <w:rPr>
          <w:rFonts w:ascii="Cambria" w:hAnsi="Cambria"/>
        </w:rPr>
        <w:t>memberikan</w:t>
      </w:r>
      <w:proofErr w:type="spellEnd"/>
      <w:r w:rsidRPr="0086500A">
        <w:rPr>
          <w:rFonts w:ascii="Cambria" w:hAnsi="Cambria"/>
        </w:rPr>
        <w:t xml:space="preserve"> </w:t>
      </w:r>
      <w:proofErr w:type="spellStart"/>
      <w:r w:rsidRPr="0086500A">
        <w:rPr>
          <w:rFonts w:ascii="Cambria" w:hAnsi="Cambria"/>
        </w:rPr>
        <w:t>perlindungan</w:t>
      </w:r>
      <w:proofErr w:type="spellEnd"/>
      <w:r w:rsidRPr="0086500A">
        <w:rPr>
          <w:rFonts w:ascii="Cambria" w:hAnsi="Cambria"/>
        </w:rPr>
        <w:t xml:space="preserve"> </w:t>
      </w:r>
      <w:proofErr w:type="spellStart"/>
      <w:r w:rsidRPr="0086500A">
        <w:rPr>
          <w:rFonts w:ascii="Cambria" w:hAnsi="Cambria"/>
        </w:rPr>
        <w:t>keapda</w:t>
      </w:r>
      <w:proofErr w:type="spellEnd"/>
      <w:r w:rsidRPr="0086500A">
        <w:rPr>
          <w:rFonts w:ascii="Cambria" w:hAnsi="Cambria"/>
        </w:rPr>
        <w:t xml:space="preserve"> Hakim, </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dan Masyarakat yang </w:t>
      </w:r>
      <w:proofErr w:type="spellStart"/>
      <w:r w:rsidRPr="0086500A">
        <w:rPr>
          <w:rFonts w:ascii="Cambria" w:hAnsi="Cambria"/>
        </w:rPr>
        <w:t>hadir</w:t>
      </w:r>
      <w:proofErr w:type="spellEnd"/>
      <w:r w:rsidRPr="0086500A">
        <w:rPr>
          <w:rFonts w:ascii="Cambria" w:hAnsi="Cambria"/>
        </w:rPr>
        <w:t xml:space="preserve"> di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undang-undang</w:t>
      </w:r>
      <w:proofErr w:type="spellEnd"/>
      <w:r w:rsidRPr="0086500A">
        <w:rPr>
          <w:rFonts w:ascii="Cambria" w:hAnsi="Cambria"/>
        </w:rPr>
        <w:t xml:space="preserve"> </w:t>
      </w:r>
      <w:proofErr w:type="spellStart"/>
      <w:r w:rsidRPr="0086500A">
        <w:rPr>
          <w:rFonts w:ascii="Cambria" w:hAnsi="Cambria"/>
        </w:rPr>
        <w:t>kekuasaan</w:t>
      </w:r>
      <w:proofErr w:type="spellEnd"/>
      <w:r w:rsidRPr="0086500A">
        <w:rPr>
          <w:rFonts w:ascii="Cambria" w:hAnsi="Cambria"/>
        </w:rPr>
        <w:t xml:space="preserve"> </w:t>
      </w:r>
      <w:proofErr w:type="spellStart"/>
      <w:r w:rsidRPr="0086500A">
        <w:rPr>
          <w:rFonts w:ascii="Cambria" w:hAnsi="Cambria"/>
        </w:rPr>
        <w:t>kehakiman</w:t>
      </w:r>
      <w:proofErr w:type="spellEnd"/>
      <w:r w:rsidRPr="0086500A">
        <w:rPr>
          <w:rFonts w:ascii="Cambria" w:hAnsi="Cambria"/>
        </w:rPr>
        <w:t xml:space="preserve"> </w:t>
      </w:r>
      <w:proofErr w:type="spellStart"/>
      <w:r w:rsidRPr="0086500A">
        <w:rPr>
          <w:rFonts w:ascii="Cambria" w:hAnsi="Cambria"/>
        </w:rPr>
        <w:t>misalnya</w:t>
      </w:r>
      <w:proofErr w:type="spellEnd"/>
      <w:r w:rsidRPr="0086500A">
        <w:rPr>
          <w:rFonts w:ascii="Cambria" w:hAnsi="Cambria"/>
        </w:rPr>
        <w:t xml:space="preserve"> </w:t>
      </w:r>
      <w:proofErr w:type="spellStart"/>
      <w:r w:rsidRPr="0086500A">
        <w:rPr>
          <w:rFonts w:ascii="Cambria" w:hAnsi="Cambria"/>
        </w:rPr>
        <w:t>diatur</w:t>
      </w:r>
      <w:proofErr w:type="spellEnd"/>
      <w:r w:rsidRPr="0086500A">
        <w:rPr>
          <w:rFonts w:ascii="Cambria" w:hAnsi="Cambria"/>
        </w:rPr>
        <w:t xml:space="preserve"> </w:t>
      </w:r>
      <w:proofErr w:type="spellStart"/>
      <w:r w:rsidRPr="0086500A">
        <w:rPr>
          <w:rFonts w:ascii="Cambria" w:hAnsi="Cambria"/>
        </w:rPr>
        <w:t>bahwa</w:t>
      </w:r>
      <w:proofErr w:type="spellEnd"/>
      <w:r w:rsidRPr="0086500A">
        <w:rPr>
          <w:rFonts w:ascii="Cambria" w:hAnsi="Cambria"/>
        </w:rPr>
        <w:t xml:space="preserve"> ‘Negara </w:t>
      </w:r>
      <w:proofErr w:type="spellStart"/>
      <w:r w:rsidRPr="0086500A">
        <w:rPr>
          <w:rFonts w:ascii="Cambria" w:hAnsi="Cambria"/>
        </w:rPr>
        <w:t>memberikan</w:t>
      </w:r>
      <w:proofErr w:type="spellEnd"/>
      <w:r w:rsidRPr="0086500A">
        <w:rPr>
          <w:rFonts w:ascii="Cambria" w:hAnsi="Cambria"/>
        </w:rPr>
        <w:t xml:space="preserve"> </w:t>
      </w:r>
      <w:proofErr w:type="spellStart"/>
      <w:r w:rsidRPr="0086500A">
        <w:rPr>
          <w:rFonts w:ascii="Cambria" w:hAnsi="Cambria"/>
        </w:rPr>
        <w:t>jaminan</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dan </w:t>
      </w:r>
      <w:proofErr w:type="spellStart"/>
      <w:r w:rsidRPr="0086500A">
        <w:rPr>
          <w:rFonts w:ascii="Cambria" w:hAnsi="Cambria"/>
        </w:rPr>
        <w:t>kesejahteraan</w:t>
      </w:r>
      <w:proofErr w:type="spellEnd"/>
      <w:r w:rsidRPr="0086500A">
        <w:rPr>
          <w:rFonts w:ascii="Cambria" w:hAnsi="Cambria"/>
        </w:rPr>
        <w:t xml:space="preserve"> hakim dan hakim </w:t>
      </w:r>
      <w:proofErr w:type="spellStart"/>
      <w:r w:rsidRPr="0086500A">
        <w:rPr>
          <w:rFonts w:ascii="Cambria" w:hAnsi="Cambria"/>
        </w:rPr>
        <w:t>konstitusi</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menjalankan</w:t>
      </w:r>
      <w:proofErr w:type="spellEnd"/>
      <w:r w:rsidRPr="0086500A">
        <w:rPr>
          <w:rFonts w:ascii="Cambria" w:hAnsi="Cambria"/>
        </w:rPr>
        <w:t xml:space="preserve"> </w:t>
      </w:r>
      <w:proofErr w:type="spellStart"/>
      <w:r w:rsidRPr="0086500A">
        <w:rPr>
          <w:rFonts w:ascii="Cambria" w:hAnsi="Cambria"/>
        </w:rPr>
        <w:t>tugas</w:t>
      </w:r>
      <w:proofErr w:type="spellEnd"/>
      <w:r w:rsidRPr="0086500A">
        <w:rPr>
          <w:rFonts w:ascii="Cambria" w:hAnsi="Cambria"/>
        </w:rPr>
        <w:t xml:space="preserve"> dan </w:t>
      </w:r>
      <w:proofErr w:type="spellStart"/>
      <w:r w:rsidRPr="0086500A">
        <w:rPr>
          <w:rFonts w:ascii="Cambria" w:hAnsi="Cambria"/>
        </w:rPr>
        <w:t>tanggungjawab</w:t>
      </w:r>
      <w:proofErr w:type="spellEnd"/>
      <w:r w:rsidRPr="0086500A">
        <w:rPr>
          <w:rFonts w:ascii="Cambria" w:hAnsi="Cambria"/>
        </w:rPr>
        <w:t xml:space="preserve"> </w:t>
      </w:r>
      <w:proofErr w:type="spellStart"/>
      <w:r w:rsidRPr="0086500A">
        <w:rPr>
          <w:rFonts w:ascii="Cambria" w:hAnsi="Cambria"/>
        </w:rPr>
        <w:t>penyelenggaraan</w:t>
      </w:r>
      <w:proofErr w:type="spellEnd"/>
      <w:r w:rsidRPr="0086500A">
        <w:rPr>
          <w:rFonts w:ascii="Cambria" w:hAnsi="Cambria"/>
        </w:rPr>
        <w:t xml:space="preserve"> </w:t>
      </w:r>
      <w:proofErr w:type="spellStart"/>
      <w:r w:rsidRPr="0086500A">
        <w:rPr>
          <w:rFonts w:ascii="Cambria" w:hAnsi="Cambria"/>
        </w:rPr>
        <w:t>kekuasaan</w:t>
      </w:r>
      <w:proofErr w:type="spellEnd"/>
      <w:r w:rsidRPr="0086500A">
        <w:rPr>
          <w:rFonts w:ascii="Cambria" w:hAnsi="Cambria"/>
        </w:rPr>
        <w:t xml:space="preserve"> </w:t>
      </w:r>
      <w:proofErr w:type="spellStart"/>
      <w:r w:rsidRPr="0086500A">
        <w:rPr>
          <w:rFonts w:ascii="Cambria" w:hAnsi="Cambria"/>
        </w:rPr>
        <w:t>kehakiman</w:t>
      </w:r>
      <w:proofErr w:type="spellEnd"/>
      <w:r w:rsidRPr="0086500A">
        <w:rPr>
          <w:rFonts w:ascii="Cambria" w:hAnsi="Cambria"/>
        </w:rPr>
        <w:t xml:space="preserve">. </w:t>
      </w:r>
      <w:proofErr w:type="spellStart"/>
      <w:r w:rsidRPr="0086500A">
        <w:rPr>
          <w:rFonts w:ascii="Cambria" w:hAnsi="Cambria"/>
        </w:rPr>
        <w:t>Protokol</w:t>
      </w:r>
      <w:proofErr w:type="spellEnd"/>
      <w:r w:rsidRPr="0086500A">
        <w:rPr>
          <w:rFonts w:ascii="Cambria" w:hAnsi="Cambria"/>
        </w:rPr>
        <w:t xml:space="preserve"> </w:t>
      </w:r>
      <w:proofErr w:type="spellStart"/>
      <w:r w:rsidRPr="0086500A">
        <w:rPr>
          <w:rFonts w:ascii="Cambria" w:hAnsi="Cambria"/>
        </w:rPr>
        <w:t>persidangan</w:t>
      </w:r>
      <w:proofErr w:type="spellEnd"/>
      <w:r w:rsidRPr="0086500A">
        <w:rPr>
          <w:rFonts w:ascii="Cambria" w:hAnsi="Cambria"/>
        </w:rPr>
        <w:t xml:space="preserve"> dan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membagi</w:t>
      </w:r>
      <w:proofErr w:type="spellEnd"/>
      <w:r w:rsidRPr="0086500A">
        <w:rPr>
          <w:rFonts w:ascii="Cambria" w:hAnsi="Cambria"/>
        </w:rPr>
        <w:t xml:space="preserve"> Tata </w:t>
      </w:r>
      <w:proofErr w:type="spellStart"/>
      <w:r w:rsidRPr="0086500A">
        <w:rPr>
          <w:rFonts w:ascii="Cambria" w:hAnsi="Cambria"/>
        </w:rPr>
        <w:t>Tertib</w:t>
      </w:r>
      <w:proofErr w:type="spellEnd"/>
      <w:r w:rsidRPr="0086500A">
        <w:rPr>
          <w:rFonts w:ascii="Cambria" w:hAnsi="Cambria"/>
        </w:rPr>
        <w:t xml:space="preserve"> </w:t>
      </w:r>
      <w:proofErr w:type="spellStart"/>
      <w:r w:rsidRPr="0086500A">
        <w:rPr>
          <w:rFonts w:ascii="Cambria" w:hAnsi="Cambria"/>
        </w:rPr>
        <w:t>menjadi</w:t>
      </w:r>
      <w:proofErr w:type="spellEnd"/>
      <w:r w:rsidRPr="0086500A">
        <w:rPr>
          <w:rFonts w:ascii="Cambria" w:hAnsi="Cambria"/>
        </w:rPr>
        <w:t xml:space="preserve"> </w:t>
      </w:r>
      <w:proofErr w:type="spellStart"/>
      <w:r w:rsidRPr="0086500A">
        <w:rPr>
          <w:rFonts w:ascii="Cambria" w:hAnsi="Cambria"/>
        </w:rPr>
        <w:t>dua</w:t>
      </w:r>
      <w:proofErr w:type="spellEnd"/>
      <w:r w:rsidRPr="0086500A">
        <w:rPr>
          <w:rFonts w:ascii="Cambria" w:hAnsi="Cambria"/>
        </w:rPr>
        <w:t xml:space="preserve"> </w:t>
      </w:r>
      <w:proofErr w:type="spellStart"/>
      <w:r w:rsidRPr="0086500A">
        <w:rPr>
          <w:rFonts w:ascii="Cambria" w:hAnsi="Cambria"/>
        </w:rPr>
        <w:t>bentuk</w:t>
      </w:r>
      <w:proofErr w:type="spellEnd"/>
      <w:r w:rsidRPr="0086500A">
        <w:rPr>
          <w:rFonts w:ascii="Cambria" w:hAnsi="Cambria"/>
        </w:rPr>
        <w:t xml:space="preserve"> </w:t>
      </w:r>
      <w:proofErr w:type="spellStart"/>
      <w:r w:rsidRPr="0086500A">
        <w:rPr>
          <w:rFonts w:ascii="Cambria" w:hAnsi="Cambria"/>
        </w:rPr>
        <w:t>yakni</w:t>
      </w:r>
      <w:proofErr w:type="spellEnd"/>
      <w:r w:rsidRPr="0086500A">
        <w:rPr>
          <w:rFonts w:ascii="Cambria" w:hAnsi="Cambria"/>
        </w:rPr>
        <w:t xml:space="preserve"> Tata </w:t>
      </w:r>
      <w:proofErr w:type="spellStart"/>
      <w:r w:rsidRPr="0086500A">
        <w:rPr>
          <w:rFonts w:ascii="Cambria" w:hAnsi="Cambria"/>
        </w:rPr>
        <w:t>Tertib</w:t>
      </w:r>
      <w:proofErr w:type="spellEnd"/>
      <w:r w:rsidRPr="0086500A">
        <w:rPr>
          <w:rFonts w:ascii="Cambria" w:hAnsi="Cambria"/>
        </w:rPr>
        <w:t xml:space="preserve"> </w:t>
      </w:r>
      <w:proofErr w:type="spellStart"/>
      <w:r w:rsidRPr="0086500A">
        <w:rPr>
          <w:rFonts w:ascii="Cambria" w:hAnsi="Cambria"/>
        </w:rPr>
        <w:t>Umum</w:t>
      </w:r>
      <w:proofErr w:type="spellEnd"/>
      <w:r w:rsidRPr="0086500A">
        <w:rPr>
          <w:rFonts w:ascii="Cambria" w:hAnsi="Cambria"/>
        </w:rPr>
        <w:t xml:space="preserve"> dan Tata </w:t>
      </w:r>
      <w:proofErr w:type="spellStart"/>
      <w:r w:rsidRPr="0086500A">
        <w:rPr>
          <w:rFonts w:ascii="Cambria" w:hAnsi="Cambria"/>
        </w:rPr>
        <w:t>Tertib</w:t>
      </w:r>
      <w:proofErr w:type="spellEnd"/>
      <w:r w:rsidRPr="0086500A">
        <w:rPr>
          <w:rFonts w:ascii="Cambria" w:hAnsi="Cambria"/>
        </w:rPr>
        <w:t xml:space="preserve"> </w:t>
      </w:r>
      <w:proofErr w:type="spellStart"/>
      <w:r w:rsidRPr="0086500A">
        <w:rPr>
          <w:rFonts w:ascii="Cambria" w:hAnsi="Cambria"/>
        </w:rPr>
        <w:t>Persidangan</w:t>
      </w:r>
      <w:proofErr w:type="spellEnd"/>
      <w:r w:rsidRPr="0086500A">
        <w:rPr>
          <w:rFonts w:ascii="Cambria" w:hAnsi="Cambria"/>
        </w:rPr>
        <w:t xml:space="preserve"> yang </w:t>
      </w:r>
      <w:proofErr w:type="spellStart"/>
      <w:r w:rsidRPr="0086500A">
        <w:rPr>
          <w:rFonts w:ascii="Cambria" w:hAnsi="Cambria"/>
        </w:rPr>
        <w:t>didalamnya</w:t>
      </w:r>
      <w:proofErr w:type="spellEnd"/>
      <w:r w:rsidRPr="0086500A">
        <w:rPr>
          <w:rFonts w:ascii="Cambria" w:hAnsi="Cambria"/>
        </w:rPr>
        <w:t xml:space="preserve"> </w:t>
      </w:r>
      <w:proofErr w:type="spellStart"/>
      <w:r w:rsidRPr="0086500A">
        <w:rPr>
          <w:rFonts w:ascii="Cambria" w:hAnsi="Cambria"/>
        </w:rPr>
        <w:t>menguraikan</w:t>
      </w:r>
      <w:proofErr w:type="spellEnd"/>
      <w:r w:rsidRPr="0086500A">
        <w:rPr>
          <w:rFonts w:ascii="Cambria" w:hAnsi="Cambria"/>
        </w:rPr>
        <w:t xml:space="preserve"> </w:t>
      </w:r>
      <w:proofErr w:type="spellStart"/>
      <w:r w:rsidRPr="0086500A">
        <w:rPr>
          <w:rFonts w:ascii="Cambria" w:hAnsi="Cambria"/>
        </w:rPr>
        <w:t>kualifikasi</w:t>
      </w:r>
      <w:proofErr w:type="spellEnd"/>
      <w:r w:rsidRPr="0086500A">
        <w:rPr>
          <w:rFonts w:ascii="Cambria" w:hAnsi="Cambria"/>
        </w:rPr>
        <w:t xml:space="preserve"> </w:t>
      </w:r>
      <w:proofErr w:type="spellStart"/>
      <w:r w:rsidRPr="0086500A">
        <w:rPr>
          <w:rFonts w:ascii="Cambria" w:hAnsi="Cambria"/>
          <w:i/>
          <w:iCs/>
        </w:rPr>
        <w:t>Contemp</w:t>
      </w:r>
      <w:proofErr w:type="spellEnd"/>
      <w:r w:rsidRPr="0086500A">
        <w:rPr>
          <w:rFonts w:ascii="Cambria" w:hAnsi="Cambria"/>
          <w:i/>
          <w:iCs/>
        </w:rPr>
        <w:t xml:space="preserve"> Of Court</w:t>
      </w:r>
      <w:r w:rsidRPr="0086500A">
        <w:rPr>
          <w:rFonts w:ascii="Cambria" w:hAnsi="Cambria"/>
        </w:rPr>
        <w:t xml:space="preserve">. Tata </w:t>
      </w:r>
      <w:proofErr w:type="spellStart"/>
      <w:r w:rsidRPr="0086500A">
        <w:rPr>
          <w:rFonts w:ascii="Cambria" w:hAnsi="Cambria"/>
        </w:rPr>
        <w:t>Tertib</w:t>
      </w:r>
      <w:proofErr w:type="spellEnd"/>
      <w:r w:rsidRPr="0086500A">
        <w:rPr>
          <w:rFonts w:ascii="Cambria" w:hAnsi="Cambria"/>
        </w:rPr>
        <w:t xml:space="preserve"> </w:t>
      </w:r>
      <w:proofErr w:type="spellStart"/>
      <w:r w:rsidRPr="0086500A">
        <w:rPr>
          <w:rFonts w:ascii="Cambria" w:hAnsi="Cambria"/>
        </w:rPr>
        <w:t>Umum</w:t>
      </w:r>
      <w:proofErr w:type="spellEnd"/>
      <w:r w:rsidRPr="0086500A">
        <w:rPr>
          <w:rFonts w:ascii="Cambria" w:hAnsi="Cambria"/>
        </w:rPr>
        <w:t xml:space="preserve"> </w:t>
      </w:r>
      <w:proofErr w:type="spellStart"/>
      <w:r w:rsidRPr="0086500A">
        <w:rPr>
          <w:rFonts w:ascii="Cambria" w:hAnsi="Cambria"/>
        </w:rPr>
        <w:t>meliputi</w:t>
      </w:r>
      <w:proofErr w:type="spellEnd"/>
      <w:r w:rsidRPr="0086500A">
        <w:rPr>
          <w:rFonts w:ascii="Cambria" w:hAnsi="Cambria"/>
        </w:rPr>
        <w:t xml:space="preserve"> </w:t>
      </w:r>
      <w:proofErr w:type="spellStart"/>
      <w:r w:rsidRPr="0086500A">
        <w:rPr>
          <w:rFonts w:ascii="Cambria" w:hAnsi="Cambria"/>
        </w:rPr>
        <w:t>akses</w:t>
      </w:r>
      <w:proofErr w:type="spellEnd"/>
      <w:r w:rsidRPr="0086500A">
        <w:rPr>
          <w:rFonts w:ascii="Cambria" w:hAnsi="Cambria"/>
        </w:rPr>
        <w:t xml:space="preserve"> </w:t>
      </w:r>
      <w:proofErr w:type="spellStart"/>
      <w:r w:rsidRPr="0086500A">
        <w:rPr>
          <w:rFonts w:ascii="Cambria" w:hAnsi="Cambria"/>
        </w:rPr>
        <w:t>masuk</w:t>
      </w:r>
      <w:proofErr w:type="spellEnd"/>
      <w:r w:rsidRPr="0086500A">
        <w:rPr>
          <w:rFonts w:ascii="Cambria" w:hAnsi="Cambria"/>
        </w:rPr>
        <w:t xml:space="preserve">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pintu</w:t>
      </w:r>
      <w:proofErr w:type="spellEnd"/>
      <w:r w:rsidRPr="0086500A">
        <w:rPr>
          <w:rFonts w:ascii="Cambria" w:hAnsi="Cambria"/>
        </w:rPr>
        <w:t xml:space="preserve">, </w:t>
      </w:r>
      <w:proofErr w:type="spellStart"/>
      <w:r w:rsidRPr="0086500A">
        <w:rPr>
          <w:rFonts w:ascii="Cambria" w:hAnsi="Cambria"/>
        </w:rPr>
        <w:t>peran</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sikap</w:t>
      </w:r>
      <w:proofErr w:type="spellEnd"/>
      <w:r w:rsidRPr="0086500A">
        <w:rPr>
          <w:rFonts w:ascii="Cambria" w:hAnsi="Cambria"/>
        </w:rPr>
        <w:t xml:space="preserve"> </w:t>
      </w:r>
      <w:proofErr w:type="spellStart"/>
      <w:r w:rsidRPr="0086500A">
        <w:rPr>
          <w:rFonts w:ascii="Cambria" w:hAnsi="Cambria"/>
        </w:rPr>
        <w:t>hormat</w:t>
      </w:r>
      <w:proofErr w:type="spellEnd"/>
      <w:r w:rsidRPr="0086500A">
        <w:rPr>
          <w:rFonts w:ascii="Cambria" w:hAnsi="Cambria"/>
        </w:rPr>
        <w:t xml:space="preserve">, </w:t>
      </w:r>
      <w:proofErr w:type="spellStart"/>
      <w:r w:rsidRPr="0086500A">
        <w:rPr>
          <w:rFonts w:ascii="Cambria" w:hAnsi="Cambria"/>
        </w:rPr>
        <w:t>larangan</w:t>
      </w:r>
      <w:proofErr w:type="spellEnd"/>
      <w:r w:rsidRPr="0086500A">
        <w:rPr>
          <w:rFonts w:ascii="Cambria" w:hAnsi="Cambria"/>
        </w:rPr>
        <w:t xml:space="preserve"> </w:t>
      </w:r>
      <w:proofErr w:type="spellStart"/>
      <w:r w:rsidRPr="0086500A">
        <w:rPr>
          <w:rFonts w:ascii="Cambria" w:hAnsi="Cambria"/>
        </w:rPr>
        <w:t>melakukan</w:t>
      </w:r>
      <w:proofErr w:type="spellEnd"/>
      <w:r w:rsidRPr="0086500A">
        <w:rPr>
          <w:rFonts w:ascii="Cambria" w:hAnsi="Cambria"/>
        </w:rPr>
        <w:t xml:space="preserve"> </w:t>
      </w:r>
      <w:proofErr w:type="spellStart"/>
      <w:r w:rsidRPr="0086500A">
        <w:rPr>
          <w:rFonts w:ascii="Cambria" w:hAnsi="Cambria"/>
        </w:rPr>
        <w:t>aktivitas</w:t>
      </w:r>
      <w:proofErr w:type="spellEnd"/>
      <w:r w:rsidRPr="0086500A">
        <w:rPr>
          <w:rFonts w:ascii="Cambria" w:hAnsi="Cambria"/>
        </w:rPr>
        <w:t xml:space="preserve"> lain </w:t>
      </w:r>
      <w:proofErr w:type="spellStart"/>
      <w:r w:rsidRPr="0086500A">
        <w:rPr>
          <w:rFonts w:ascii="Cambria" w:hAnsi="Cambria"/>
        </w:rPr>
        <w:t>seperti</w:t>
      </w:r>
      <w:proofErr w:type="spellEnd"/>
      <w:r w:rsidRPr="0086500A">
        <w:rPr>
          <w:rFonts w:ascii="Cambria" w:hAnsi="Cambria"/>
        </w:rPr>
        <w:t xml:space="preserve"> </w:t>
      </w:r>
      <w:proofErr w:type="spellStart"/>
      <w:r w:rsidRPr="0086500A">
        <w:rPr>
          <w:rFonts w:ascii="Cambria" w:hAnsi="Cambria"/>
        </w:rPr>
        <w:t>berbicara</w:t>
      </w:r>
      <w:proofErr w:type="spellEnd"/>
      <w:r w:rsidRPr="0086500A">
        <w:rPr>
          <w:rFonts w:ascii="Cambria" w:hAnsi="Cambria"/>
        </w:rPr>
        <w:t xml:space="preserve">, </w:t>
      </w:r>
      <w:proofErr w:type="spellStart"/>
      <w:r w:rsidRPr="0086500A">
        <w:rPr>
          <w:rFonts w:ascii="Cambria" w:hAnsi="Cambria"/>
        </w:rPr>
        <w:t>makan</w:t>
      </w:r>
      <w:proofErr w:type="spellEnd"/>
      <w:r w:rsidRPr="0086500A">
        <w:rPr>
          <w:rFonts w:ascii="Cambria" w:hAnsi="Cambria"/>
        </w:rPr>
        <w:t xml:space="preserve">, </w:t>
      </w:r>
      <w:proofErr w:type="spellStart"/>
      <w:r w:rsidRPr="0086500A">
        <w:rPr>
          <w:rFonts w:ascii="Cambria" w:hAnsi="Cambria"/>
        </w:rPr>
        <w:t>menggunakan</w:t>
      </w:r>
      <w:proofErr w:type="spellEnd"/>
      <w:r w:rsidRPr="0086500A">
        <w:rPr>
          <w:rFonts w:ascii="Cambria" w:hAnsi="Cambria"/>
        </w:rPr>
        <w:t xml:space="preserve"> </w:t>
      </w:r>
      <w:proofErr w:type="spellStart"/>
      <w:r w:rsidRPr="0086500A">
        <w:rPr>
          <w:rFonts w:ascii="Cambria" w:hAnsi="Cambria"/>
        </w:rPr>
        <w:t>telfon</w:t>
      </w:r>
      <w:proofErr w:type="spellEnd"/>
      <w:r w:rsidRPr="0086500A">
        <w:rPr>
          <w:rFonts w:ascii="Cambria" w:hAnsi="Cambria"/>
        </w:rPr>
        <w:t xml:space="preserve"> </w:t>
      </w:r>
      <w:proofErr w:type="spellStart"/>
      <w:r w:rsidRPr="0086500A">
        <w:rPr>
          <w:rFonts w:ascii="Cambria" w:hAnsi="Cambria"/>
        </w:rPr>
        <w:t>seluler</w:t>
      </w:r>
      <w:proofErr w:type="spellEnd"/>
      <w:r w:rsidRPr="0086500A">
        <w:rPr>
          <w:rFonts w:ascii="Cambria" w:hAnsi="Cambria"/>
        </w:rPr>
        <w:t xml:space="preserve">, </w:t>
      </w:r>
      <w:proofErr w:type="spellStart"/>
      <w:r w:rsidRPr="0086500A">
        <w:rPr>
          <w:rFonts w:ascii="Cambria" w:hAnsi="Cambria"/>
        </w:rPr>
        <w:t>keluar</w:t>
      </w:r>
      <w:proofErr w:type="spellEnd"/>
      <w:r w:rsidRPr="0086500A">
        <w:rPr>
          <w:rFonts w:ascii="Cambria" w:hAnsi="Cambria"/>
        </w:rPr>
        <w:t xml:space="preserve"> </w:t>
      </w:r>
      <w:proofErr w:type="spellStart"/>
      <w:r w:rsidRPr="0086500A">
        <w:rPr>
          <w:rFonts w:ascii="Cambria" w:hAnsi="Cambria"/>
        </w:rPr>
        <w:t>masuk</w:t>
      </w:r>
      <w:proofErr w:type="spellEnd"/>
      <w:r w:rsidRPr="0086500A">
        <w:rPr>
          <w:rFonts w:ascii="Cambria" w:hAnsi="Cambria"/>
        </w:rPr>
        <w:t xml:space="preserve"> </w:t>
      </w:r>
      <w:proofErr w:type="spellStart"/>
      <w:r w:rsidRPr="0086500A">
        <w:rPr>
          <w:rFonts w:ascii="Cambria" w:hAnsi="Cambria"/>
        </w:rPr>
        <w:t>ruang</w:t>
      </w:r>
      <w:proofErr w:type="spellEnd"/>
      <w:r w:rsidRPr="0086500A">
        <w:rPr>
          <w:rFonts w:ascii="Cambria" w:hAnsi="Cambria"/>
        </w:rPr>
        <w:t xml:space="preserve"> </w:t>
      </w:r>
      <w:proofErr w:type="spellStart"/>
      <w:r w:rsidRPr="0086500A">
        <w:rPr>
          <w:rFonts w:ascii="Cambria" w:hAnsi="Cambria"/>
        </w:rPr>
        <w:t>sidang</w:t>
      </w:r>
      <w:proofErr w:type="spellEnd"/>
      <w:r w:rsidRPr="0086500A">
        <w:rPr>
          <w:rFonts w:ascii="Cambria" w:hAnsi="Cambria"/>
        </w:rPr>
        <w:t xml:space="preserve"> </w:t>
      </w:r>
      <w:proofErr w:type="spellStart"/>
      <w:r w:rsidRPr="0086500A">
        <w:rPr>
          <w:rFonts w:ascii="Cambria" w:hAnsi="Cambria"/>
        </w:rPr>
        <w:t>tanpa</w:t>
      </w:r>
      <w:proofErr w:type="spellEnd"/>
      <w:r w:rsidRPr="0086500A">
        <w:rPr>
          <w:rFonts w:ascii="Cambria" w:hAnsi="Cambria"/>
        </w:rPr>
        <w:t xml:space="preserve"> </w:t>
      </w:r>
      <w:proofErr w:type="spellStart"/>
      <w:r w:rsidRPr="0086500A">
        <w:rPr>
          <w:rFonts w:ascii="Cambria" w:hAnsi="Cambria"/>
        </w:rPr>
        <w:t>alasan</w:t>
      </w:r>
      <w:proofErr w:type="spellEnd"/>
      <w:r w:rsidRPr="0086500A">
        <w:rPr>
          <w:rFonts w:ascii="Cambria" w:hAnsi="Cambria"/>
        </w:rPr>
        <w:t xml:space="preserve">, </w:t>
      </w:r>
      <w:proofErr w:type="spellStart"/>
      <w:r w:rsidRPr="0086500A">
        <w:rPr>
          <w:rFonts w:ascii="Cambria" w:hAnsi="Cambria"/>
        </w:rPr>
        <w:t>larangan</w:t>
      </w:r>
      <w:proofErr w:type="spellEnd"/>
      <w:r w:rsidRPr="0086500A">
        <w:rPr>
          <w:rFonts w:ascii="Cambria" w:hAnsi="Cambria"/>
        </w:rPr>
        <w:t xml:space="preserve"> </w:t>
      </w:r>
      <w:proofErr w:type="spellStart"/>
      <w:r w:rsidRPr="0086500A">
        <w:rPr>
          <w:rFonts w:ascii="Cambria" w:hAnsi="Cambria"/>
        </w:rPr>
        <w:t>membawa</w:t>
      </w:r>
      <w:proofErr w:type="spellEnd"/>
      <w:r w:rsidRPr="0086500A">
        <w:rPr>
          <w:rFonts w:ascii="Cambria" w:hAnsi="Cambria"/>
        </w:rPr>
        <w:t xml:space="preserve"> tulisan/</w:t>
      </w:r>
      <w:proofErr w:type="spellStart"/>
      <w:r w:rsidRPr="0086500A">
        <w:rPr>
          <w:rFonts w:ascii="Cambria" w:hAnsi="Cambria"/>
        </w:rPr>
        <w:t>brosur</w:t>
      </w:r>
      <w:proofErr w:type="spellEnd"/>
      <w:r w:rsidRPr="0086500A">
        <w:rPr>
          <w:rFonts w:ascii="Cambria" w:hAnsi="Cambria"/>
        </w:rPr>
        <w:t xml:space="preserve">, </w:t>
      </w:r>
      <w:proofErr w:type="spellStart"/>
      <w:r w:rsidRPr="0086500A">
        <w:rPr>
          <w:rFonts w:ascii="Cambria" w:hAnsi="Cambria"/>
        </w:rPr>
        <w:t>pakaian</w:t>
      </w:r>
      <w:proofErr w:type="spellEnd"/>
      <w:r w:rsidRPr="0086500A">
        <w:rPr>
          <w:rFonts w:ascii="Cambria" w:hAnsi="Cambria"/>
        </w:rPr>
        <w:t xml:space="preserve"> yang </w:t>
      </w:r>
      <w:proofErr w:type="spellStart"/>
      <w:r w:rsidRPr="0086500A">
        <w:rPr>
          <w:rFonts w:ascii="Cambria" w:hAnsi="Cambria"/>
        </w:rPr>
        <w:t>pantas</w:t>
      </w:r>
      <w:proofErr w:type="spellEnd"/>
      <w:r w:rsidRPr="0086500A">
        <w:rPr>
          <w:rFonts w:ascii="Cambria" w:hAnsi="Cambria"/>
        </w:rPr>
        <w:t xml:space="preserve">, </w:t>
      </w:r>
      <w:proofErr w:type="spellStart"/>
      <w:r w:rsidRPr="0086500A">
        <w:rPr>
          <w:rFonts w:ascii="Cambria" w:hAnsi="Cambria"/>
        </w:rPr>
        <w:t>merusak</w:t>
      </w:r>
      <w:proofErr w:type="spellEnd"/>
      <w:r w:rsidRPr="0086500A">
        <w:rPr>
          <w:rFonts w:ascii="Cambria" w:hAnsi="Cambria"/>
        </w:rPr>
        <w:t xml:space="preserve"> </w:t>
      </w:r>
      <w:proofErr w:type="spellStart"/>
      <w:r w:rsidRPr="0086500A">
        <w:rPr>
          <w:rFonts w:ascii="Cambria" w:hAnsi="Cambria"/>
        </w:rPr>
        <w:t>sarana</w:t>
      </w:r>
      <w:proofErr w:type="spellEnd"/>
      <w:r w:rsidRPr="0086500A">
        <w:rPr>
          <w:rFonts w:ascii="Cambria" w:hAnsi="Cambria"/>
        </w:rPr>
        <w:t>/</w:t>
      </w:r>
      <w:proofErr w:type="spellStart"/>
      <w:r w:rsidRPr="0086500A">
        <w:rPr>
          <w:rFonts w:ascii="Cambria" w:hAnsi="Cambria"/>
        </w:rPr>
        <w:t>prasarana</w:t>
      </w:r>
      <w:proofErr w:type="spellEnd"/>
      <w:r w:rsidRPr="0086500A">
        <w:rPr>
          <w:rFonts w:ascii="Cambria" w:hAnsi="Cambria"/>
        </w:rPr>
        <w:t xml:space="preserve">, duduk </w:t>
      </w:r>
      <w:proofErr w:type="spellStart"/>
      <w:r w:rsidRPr="0086500A">
        <w:rPr>
          <w:rFonts w:ascii="Cambria" w:hAnsi="Cambria"/>
        </w:rPr>
        <w:t>sopan</w:t>
      </w:r>
      <w:proofErr w:type="spellEnd"/>
      <w:r w:rsidRPr="0086500A">
        <w:rPr>
          <w:rFonts w:ascii="Cambria" w:hAnsi="Cambria"/>
        </w:rPr>
        <w:t xml:space="preserve">, dan </w:t>
      </w:r>
      <w:proofErr w:type="spellStart"/>
      <w:r w:rsidRPr="0086500A">
        <w:rPr>
          <w:rFonts w:ascii="Cambria" w:hAnsi="Cambria"/>
        </w:rPr>
        <w:t>hormat</w:t>
      </w:r>
      <w:proofErr w:type="spellEnd"/>
      <w:r w:rsidRPr="0086500A">
        <w:rPr>
          <w:rFonts w:ascii="Cambria" w:hAnsi="Cambria"/>
        </w:rPr>
        <w:t xml:space="preserve"> pada </w:t>
      </w:r>
      <w:proofErr w:type="spellStart"/>
      <w:r w:rsidRPr="0086500A">
        <w:rPr>
          <w:rFonts w:ascii="Cambria" w:hAnsi="Cambria"/>
        </w:rPr>
        <w:t>saat</w:t>
      </w:r>
      <w:proofErr w:type="spellEnd"/>
      <w:r w:rsidRPr="0086500A">
        <w:rPr>
          <w:rFonts w:ascii="Cambria" w:hAnsi="Cambria"/>
        </w:rPr>
        <w:t xml:space="preserve"> </w:t>
      </w:r>
      <w:proofErr w:type="spellStart"/>
      <w:r w:rsidRPr="0086500A">
        <w:rPr>
          <w:rFonts w:ascii="Cambria" w:hAnsi="Cambria"/>
        </w:rPr>
        <w:t>keluar</w:t>
      </w:r>
      <w:proofErr w:type="spellEnd"/>
      <w:r w:rsidRPr="0086500A">
        <w:rPr>
          <w:rFonts w:ascii="Cambria" w:hAnsi="Cambria"/>
        </w:rPr>
        <w:t>/</w:t>
      </w:r>
      <w:proofErr w:type="spellStart"/>
      <w:r w:rsidRPr="0086500A">
        <w:rPr>
          <w:rFonts w:ascii="Cambria" w:hAnsi="Cambria"/>
        </w:rPr>
        <w:t>masuk</w:t>
      </w:r>
      <w:proofErr w:type="spellEnd"/>
      <w:r w:rsidRPr="0086500A">
        <w:rPr>
          <w:rFonts w:ascii="Cambria" w:hAnsi="Cambria"/>
        </w:rPr>
        <w:t xml:space="preserve"> </w:t>
      </w:r>
      <w:proofErr w:type="spellStart"/>
      <w:r w:rsidRPr="0086500A">
        <w:rPr>
          <w:rFonts w:ascii="Cambria" w:hAnsi="Cambria"/>
        </w:rPr>
        <w:t>ruang</w:t>
      </w:r>
      <w:proofErr w:type="spellEnd"/>
      <w:r w:rsidRPr="0086500A">
        <w:rPr>
          <w:rFonts w:ascii="Cambria" w:hAnsi="Cambria"/>
        </w:rPr>
        <w:t xml:space="preserve"> siding </w:t>
      </w:r>
      <w:proofErr w:type="spellStart"/>
      <w:r w:rsidRPr="0086500A">
        <w:rPr>
          <w:rFonts w:ascii="Cambria" w:hAnsi="Cambria"/>
        </w:rPr>
        <w:t>sebagaimana</w:t>
      </w:r>
      <w:proofErr w:type="spellEnd"/>
      <w:r w:rsidRPr="0086500A">
        <w:rPr>
          <w:rFonts w:ascii="Cambria" w:hAnsi="Cambria"/>
        </w:rPr>
        <w:t xml:space="preserve"> yang </w:t>
      </w:r>
      <w:proofErr w:type="spellStart"/>
      <w:r w:rsidRPr="0086500A">
        <w:rPr>
          <w:rFonts w:ascii="Cambria" w:hAnsi="Cambria"/>
        </w:rPr>
        <w:t>telah</w:t>
      </w:r>
      <w:proofErr w:type="spellEnd"/>
      <w:r w:rsidRPr="0086500A">
        <w:rPr>
          <w:rFonts w:ascii="Cambria" w:hAnsi="Cambria"/>
        </w:rPr>
        <w:t xml:space="preserve"> </w:t>
      </w:r>
      <w:proofErr w:type="spellStart"/>
      <w:r w:rsidRPr="0086500A">
        <w:rPr>
          <w:rFonts w:ascii="Cambria" w:hAnsi="Cambria"/>
        </w:rPr>
        <w:t>diatur</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lengkap</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Nomor</w:t>
      </w:r>
      <w:proofErr w:type="spellEnd"/>
      <w:r w:rsidRPr="0086500A">
        <w:rPr>
          <w:rFonts w:ascii="Cambria" w:hAnsi="Cambria"/>
        </w:rPr>
        <w:t xml:space="preserve"> 5 dan </w:t>
      </w:r>
      <w:proofErr w:type="spellStart"/>
      <w:r w:rsidRPr="0086500A">
        <w:rPr>
          <w:rFonts w:ascii="Cambria" w:hAnsi="Cambria"/>
        </w:rPr>
        <w:t>Nomor</w:t>
      </w:r>
      <w:proofErr w:type="spellEnd"/>
      <w:r w:rsidRPr="0086500A">
        <w:rPr>
          <w:rFonts w:ascii="Cambria" w:hAnsi="Cambria"/>
        </w:rPr>
        <w:t xml:space="preserve"> 6 </w:t>
      </w:r>
      <w:proofErr w:type="spellStart"/>
      <w:r w:rsidRPr="0086500A">
        <w:rPr>
          <w:rFonts w:ascii="Cambria" w:hAnsi="Cambria"/>
        </w:rPr>
        <w:t>Tahun</w:t>
      </w:r>
      <w:proofErr w:type="spellEnd"/>
      <w:r w:rsidRPr="0086500A">
        <w:rPr>
          <w:rFonts w:ascii="Cambria" w:hAnsi="Cambria"/>
        </w:rPr>
        <w:t xml:space="preserve"> 2020 </w:t>
      </w:r>
      <w:proofErr w:type="spellStart"/>
      <w:r w:rsidRPr="0086500A">
        <w:rPr>
          <w:rFonts w:ascii="Cambria" w:hAnsi="Cambria"/>
        </w:rPr>
        <w:t>ini</w:t>
      </w:r>
      <w:proofErr w:type="spellEnd"/>
      <w:r w:rsidRPr="0086500A">
        <w:rPr>
          <w:rFonts w:ascii="Cambria" w:hAnsi="Cambria"/>
        </w:rPr>
        <w:t xml:space="preserve">. </w:t>
      </w:r>
    </w:p>
    <w:p w14:paraId="480D6127"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rPr>
        <w:t>Lemahnya</w:t>
      </w:r>
      <w:proofErr w:type="spellEnd"/>
      <w:r w:rsidRPr="0086500A">
        <w:rPr>
          <w:rFonts w:ascii="Cambria" w:hAnsi="Cambria"/>
        </w:rPr>
        <w:t xml:space="preserve"> </w:t>
      </w:r>
      <w:proofErr w:type="spellStart"/>
      <w:r w:rsidRPr="0086500A">
        <w:rPr>
          <w:rFonts w:ascii="Cambria" w:hAnsi="Cambria"/>
        </w:rPr>
        <w:t>perlindungan</w:t>
      </w:r>
      <w:proofErr w:type="spellEnd"/>
      <w:r w:rsidRPr="0086500A">
        <w:rPr>
          <w:rFonts w:ascii="Cambria" w:hAnsi="Cambria"/>
        </w:rPr>
        <w:t xml:space="preserve"> </w:t>
      </w:r>
      <w:proofErr w:type="spellStart"/>
      <w:r w:rsidRPr="0086500A">
        <w:rPr>
          <w:rFonts w:ascii="Cambria" w:hAnsi="Cambria"/>
        </w:rPr>
        <w:t>terhadap</w:t>
      </w:r>
      <w:proofErr w:type="spellEnd"/>
      <w:r w:rsidRPr="0086500A">
        <w:rPr>
          <w:rFonts w:ascii="Cambria" w:hAnsi="Cambria"/>
        </w:rPr>
        <w:t xml:space="preserve"> hakim </w:t>
      </w:r>
      <w:proofErr w:type="spellStart"/>
      <w:r w:rsidRPr="0086500A">
        <w:rPr>
          <w:rFonts w:ascii="Cambria" w:hAnsi="Cambria"/>
        </w:rPr>
        <w:t>akan</w:t>
      </w:r>
      <w:proofErr w:type="spellEnd"/>
      <w:r w:rsidRPr="0086500A">
        <w:rPr>
          <w:rFonts w:ascii="Cambria" w:hAnsi="Cambria"/>
        </w:rPr>
        <w:t xml:space="preserve"> </w:t>
      </w:r>
      <w:proofErr w:type="spellStart"/>
      <w:r w:rsidRPr="0086500A">
        <w:rPr>
          <w:rFonts w:ascii="Cambria" w:hAnsi="Cambria"/>
        </w:rPr>
        <w:t>memberikan</w:t>
      </w:r>
      <w:proofErr w:type="spellEnd"/>
      <w:r w:rsidRPr="0086500A">
        <w:rPr>
          <w:rFonts w:ascii="Cambria" w:hAnsi="Cambria"/>
        </w:rPr>
        <w:t xml:space="preserve"> </w:t>
      </w:r>
      <w:proofErr w:type="spellStart"/>
      <w:r w:rsidRPr="0086500A">
        <w:rPr>
          <w:rFonts w:ascii="Cambria" w:hAnsi="Cambria"/>
        </w:rPr>
        <w:t>pengaruh</w:t>
      </w:r>
      <w:proofErr w:type="spellEnd"/>
      <w:r w:rsidRPr="0086500A">
        <w:rPr>
          <w:rFonts w:ascii="Cambria" w:hAnsi="Cambria"/>
        </w:rPr>
        <w:t xml:space="preserve"> </w:t>
      </w:r>
      <w:proofErr w:type="spellStart"/>
      <w:r w:rsidRPr="0086500A">
        <w:rPr>
          <w:rFonts w:ascii="Cambria" w:hAnsi="Cambria"/>
        </w:rPr>
        <w:t>psikologis</w:t>
      </w:r>
      <w:proofErr w:type="spellEnd"/>
      <w:r w:rsidRPr="0086500A">
        <w:rPr>
          <w:rFonts w:ascii="Cambria" w:hAnsi="Cambria"/>
        </w:rPr>
        <w:t xml:space="preserve"> dan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mengakibatkan</w:t>
      </w:r>
      <w:proofErr w:type="spellEnd"/>
      <w:r w:rsidRPr="0086500A">
        <w:rPr>
          <w:rFonts w:ascii="Cambria" w:hAnsi="Cambria"/>
        </w:rPr>
        <w:t xml:space="preserve"> </w:t>
      </w:r>
      <w:proofErr w:type="spellStart"/>
      <w:r w:rsidRPr="0086500A">
        <w:rPr>
          <w:rFonts w:ascii="Cambria" w:hAnsi="Cambria"/>
        </w:rPr>
        <w:t>mereka</w:t>
      </w:r>
      <w:proofErr w:type="spellEnd"/>
      <w:r w:rsidRPr="0086500A">
        <w:rPr>
          <w:rFonts w:ascii="Cambria" w:hAnsi="Cambria"/>
        </w:rPr>
        <w:t xml:space="preserve"> </w:t>
      </w:r>
      <w:proofErr w:type="spellStart"/>
      <w:r w:rsidRPr="0086500A">
        <w:rPr>
          <w:rFonts w:ascii="Cambria" w:hAnsi="Cambria"/>
        </w:rPr>
        <w:t>mengalami</w:t>
      </w:r>
      <w:proofErr w:type="spellEnd"/>
      <w:r w:rsidRPr="0086500A">
        <w:rPr>
          <w:rFonts w:ascii="Cambria" w:hAnsi="Cambria"/>
        </w:rPr>
        <w:t xml:space="preserve"> </w:t>
      </w:r>
      <w:proofErr w:type="spellStart"/>
      <w:r w:rsidRPr="0086500A">
        <w:rPr>
          <w:rFonts w:ascii="Cambria" w:hAnsi="Cambria"/>
        </w:rPr>
        <w:t>hambatan</w:t>
      </w:r>
      <w:proofErr w:type="spellEnd"/>
      <w:r w:rsidRPr="0086500A">
        <w:rPr>
          <w:rFonts w:ascii="Cambria" w:hAnsi="Cambria"/>
        </w:rPr>
        <w:t xml:space="preserve"> </w:t>
      </w:r>
      <w:proofErr w:type="spellStart"/>
      <w:r w:rsidRPr="0086500A">
        <w:rPr>
          <w:rFonts w:ascii="Cambria" w:hAnsi="Cambria"/>
        </w:rPr>
        <w:t>selama</w:t>
      </w:r>
      <w:proofErr w:type="spellEnd"/>
      <w:r w:rsidRPr="0086500A">
        <w:rPr>
          <w:rFonts w:ascii="Cambria" w:hAnsi="Cambria"/>
        </w:rPr>
        <w:t xml:space="preserve"> </w:t>
      </w:r>
      <w:proofErr w:type="spellStart"/>
      <w:r w:rsidRPr="0086500A">
        <w:rPr>
          <w:rFonts w:ascii="Cambria" w:hAnsi="Cambria"/>
        </w:rPr>
        <w:t>melaksanakan</w:t>
      </w:r>
      <w:proofErr w:type="spellEnd"/>
      <w:r w:rsidRPr="0086500A">
        <w:rPr>
          <w:rFonts w:ascii="Cambria" w:hAnsi="Cambria"/>
        </w:rPr>
        <w:t xml:space="preserve"> </w:t>
      </w:r>
      <w:proofErr w:type="spellStart"/>
      <w:r w:rsidRPr="0086500A">
        <w:rPr>
          <w:rFonts w:ascii="Cambria" w:hAnsi="Cambria"/>
        </w:rPr>
        <w:t>tugas-tugas</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roofErr w:type="spellStart"/>
      <w:r w:rsidRPr="0086500A">
        <w:rPr>
          <w:rFonts w:ascii="Cambria" w:hAnsi="Cambria"/>
        </w:rPr>
        <w:t>Pemberian</w:t>
      </w:r>
      <w:proofErr w:type="spellEnd"/>
      <w:r w:rsidRPr="0086500A">
        <w:rPr>
          <w:rFonts w:ascii="Cambria" w:hAnsi="Cambria"/>
        </w:rPr>
        <w:t xml:space="preserve"> </w:t>
      </w:r>
      <w:proofErr w:type="spellStart"/>
      <w:r w:rsidRPr="0086500A">
        <w:rPr>
          <w:rFonts w:ascii="Cambria" w:hAnsi="Cambria"/>
        </w:rPr>
        <w:t>perlindungan</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sangat </w:t>
      </w:r>
      <w:proofErr w:type="spellStart"/>
      <w:r w:rsidRPr="0086500A">
        <w:rPr>
          <w:rFonts w:ascii="Cambria" w:hAnsi="Cambria"/>
        </w:rPr>
        <w:t>penting</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menjamin</w:t>
      </w:r>
      <w:proofErr w:type="spellEnd"/>
      <w:r w:rsidRPr="0086500A">
        <w:rPr>
          <w:rFonts w:ascii="Cambria" w:hAnsi="Cambria"/>
        </w:rPr>
        <w:t xml:space="preserve"> </w:t>
      </w:r>
      <w:proofErr w:type="spellStart"/>
      <w:r w:rsidRPr="0086500A">
        <w:rPr>
          <w:rFonts w:ascii="Cambria" w:hAnsi="Cambria"/>
        </w:rPr>
        <w:t>kelancaran</w:t>
      </w:r>
      <w:proofErr w:type="spellEnd"/>
      <w:r w:rsidRPr="0086500A">
        <w:rPr>
          <w:rFonts w:ascii="Cambria" w:hAnsi="Cambria"/>
        </w:rPr>
        <w:t xml:space="preserve"> </w:t>
      </w:r>
      <w:proofErr w:type="spellStart"/>
      <w:r w:rsidRPr="0086500A">
        <w:rPr>
          <w:rFonts w:ascii="Cambria" w:hAnsi="Cambria"/>
        </w:rPr>
        <w:t>jalannya</w:t>
      </w:r>
      <w:proofErr w:type="spellEnd"/>
      <w:r w:rsidRPr="0086500A">
        <w:rPr>
          <w:rFonts w:ascii="Cambria" w:hAnsi="Cambria"/>
        </w:rPr>
        <w:t xml:space="preserve"> proses </w:t>
      </w:r>
      <w:proofErr w:type="spellStart"/>
      <w:r w:rsidRPr="0086500A">
        <w:rPr>
          <w:rFonts w:ascii="Cambria" w:hAnsi="Cambria"/>
        </w:rPr>
        <w:t>peradilan</w:t>
      </w:r>
      <w:proofErr w:type="spellEnd"/>
      <w:r w:rsidRPr="0086500A">
        <w:rPr>
          <w:rFonts w:ascii="Cambria" w:hAnsi="Cambria"/>
        </w:rPr>
        <w:t xml:space="preserve"> dan </w:t>
      </w:r>
      <w:proofErr w:type="spellStart"/>
      <w:r w:rsidRPr="0086500A">
        <w:rPr>
          <w:rFonts w:ascii="Cambria" w:hAnsi="Cambria"/>
        </w:rPr>
        <w:t>sekaligus</w:t>
      </w:r>
      <w:proofErr w:type="spellEnd"/>
      <w:r w:rsidRPr="0086500A">
        <w:rPr>
          <w:rFonts w:ascii="Cambria" w:hAnsi="Cambria"/>
        </w:rPr>
        <w:t xml:space="preserve"> </w:t>
      </w:r>
      <w:proofErr w:type="spellStart"/>
      <w:r w:rsidRPr="0086500A">
        <w:rPr>
          <w:rFonts w:ascii="Cambria" w:hAnsi="Cambria"/>
        </w:rPr>
        <w:t>memberikan</w:t>
      </w:r>
      <w:proofErr w:type="spellEnd"/>
      <w:r w:rsidRPr="0086500A">
        <w:rPr>
          <w:rFonts w:ascii="Cambria" w:hAnsi="Cambria"/>
        </w:rPr>
        <w:t xml:space="preserve"> rasa </w:t>
      </w:r>
      <w:proofErr w:type="spellStart"/>
      <w:r w:rsidRPr="0086500A">
        <w:rPr>
          <w:rFonts w:ascii="Cambria" w:hAnsi="Cambria"/>
        </w:rPr>
        <w:t>aman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hakim pada </w:t>
      </w:r>
      <w:proofErr w:type="spellStart"/>
      <w:r w:rsidRPr="0086500A">
        <w:rPr>
          <w:rFonts w:ascii="Cambria" w:hAnsi="Cambria"/>
        </w:rPr>
        <w:t>saat</w:t>
      </w:r>
      <w:proofErr w:type="spellEnd"/>
      <w:r w:rsidRPr="0086500A">
        <w:rPr>
          <w:rFonts w:ascii="Cambria" w:hAnsi="Cambria"/>
        </w:rPr>
        <w:t xml:space="preserve"> </w:t>
      </w:r>
      <w:proofErr w:type="spellStart"/>
      <w:r w:rsidRPr="0086500A">
        <w:rPr>
          <w:rFonts w:ascii="Cambria" w:hAnsi="Cambria"/>
        </w:rPr>
        <w:t>melaksanakan</w:t>
      </w:r>
      <w:proofErr w:type="spellEnd"/>
      <w:r w:rsidRPr="0086500A">
        <w:rPr>
          <w:rFonts w:ascii="Cambria" w:hAnsi="Cambria"/>
        </w:rPr>
        <w:t xml:space="preserve"> </w:t>
      </w:r>
      <w:proofErr w:type="spellStart"/>
      <w:r w:rsidRPr="0086500A">
        <w:rPr>
          <w:rFonts w:ascii="Cambria" w:hAnsi="Cambria"/>
        </w:rPr>
        <w:t>pekerjaannya</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segala</w:t>
      </w:r>
      <w:proofErr w:type="spellEnd"/>
      <w:r w:rsidRPr="0086500A">
        <w:rPr>
          <w:rFonts w:ascii="Cambria" w:hAnsi="Cambria"/>
        </w:rPr>
        <w:t xml:space="preserve"> </w:t>
      </w:r>
      <w:proofErr w:type="spellStart"/>
      <w:r w:rsidRPr="0086500A">
        <w:rPr>
          <w:rFonts w:ascii="Cambria" w:hAnsi="Cambria"/>
        </w:rPr>
        <w:t>bentuk</w:t>
      </w:r>
      <w:proofErr w:type="spellEnd"/>
      <w:r w:rsidRPr="0086500A">
        <w:rPr>
          <w:rFonts w:ascii="Cambria" w:hAnsi="Cambria"/>
        </w:rPr>
        <w:t xml:space="preserve"> </w:t>
      </w:r>
      <w:proofErr w:type="spellStart"/>
      <w:r w:rsidRPr="0086500A">
        <w:rPr>
          <w:rFonts w:ascii="Cambria" w:hAnsi="Cambria"/>
        </w:rPr>
        <w:t>ancaman</w:t>
      </w:r>
      <w:proofErr w:type="spellEnd"/>
      <w:r w:rsidRPr="0086500A">
        <w:rPr>
          <w:rFonts w:ascii="Cambria" w:hAnsi="Cambria"/>
        </w:rPr>
        <w:t xml:space="preserve"> yang </w:t>
      </w:r>
      <w:proofErr w:type="spellStart"/>
      <w:r w:rsidRPr="0086500A">
        <w:rPr>
          <w:rFonts w:ascii="Cambria" w:hAnsi="Cambria"/>
        </w:rPr>
        <w:t>membahayakan</w:t>
      </w:r>
      <w:proofErr w:type="spellEnd"/>
      <w:r w:rsidRPr="0086500A">
        <w:rPr>
          <w:rFonts w:ascii="Cambria" w:hAnsi="Cambria"/>
        </w:rPr>
        <w:t xml:space="preserve"> </w:t>
      </w:r>
      <w:proofErr w:type="spellStart"/>
      <w:r w:rsidRPr="0086500A">
        <w:rPr>
          <w:rFonts w:ascii="Cambria" w:hAnsi="Cambria"/>
        </w:rPr>
        <w:t>diri</w:t>
      </w:r>
      <w:proofErr w:type="spellEnd"/>
      <w:r w:rsidRPr="0086500A">
        <w:rPr>
          <w:rFonts w:ascii="Cambria" w:hAnsi="Cambria"/>
        </w:rPr>
        <w:t xml:space="preserve">, </w:t>
      </w:r>
      <w:proofErr w:type="spellStart"/>
      <w:r w:rsidRPr="0086500A">
        <w:rPr>
          <w:rFonts w:ascii="Cambria" w:hAnsi="Cambria"/>
        </w:rPr>
        <w:t>jiwa</w:t>
      </w:r>
      <w:proofErr w:type="spellEnd"/>
      <w:r w:rsidRPr="0086500A">
        <w:rPr>
          <w:rFonts w:ascii="Cambria" w:hAnsi="Cambria"/>
        </w:rPr>
        <w:t xml:space="preserve">, dan </w:t>
      </w:r>
      <w:proofErr w:type="spellStart"/>
      <w:r w:rsidRPr="0086500A">
        <w:rPr>
          <w:rFonts w:ascii="Cambria" w:hAnsi="Cambria"/>
        </w:rPr>
        <w:t>keluarga</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hartanya</w:t>
      </w:r>
      <w:proofErr w:type="spellEnd"/>
      <w:r w:rsidRPr="0086500A">
        <w:rPr>
          <w:rFonts w:ascii="Cambria" w:hAnsi="Cambria"/>
        </w:rPr>
        <w:t xml:space="preserve">. Hakim </w:t>
      </w:r>
      <w:proofErr w:type="spellStart"/>
      <w:r w:rsidRPr="0086500A">
        <w:rPr>
          <w:rFonts w:ascii="Cambria" w:hAnsi="Cambria"/>
        </w:rPr>
        <w:t>memiliki</w:t>
      </w:r>
      <w:proofErr w:type="spellEnd"/>
      <w:r w:rsidRPr="0086500A">
        <w:rPr>
          <w:rFonts w:ascii="Cambria" w:hAnsi="Cambria"/>
        </w:rPr>
        <w:t xml:space="preserve"> </w:t>
      </w:r>
      <w:proofErr w:type="spellStart"/>
      <w:r w:rsidRPr="0086500A">
        <w:rPr>
          <w:rFonts w:ascii="Cambria" w:hAnsi="Cambria"/>
        </w:rPr>
        <w:t>kedudukan</w:t>
      </w:r>
      <w:proofErr w:type="spellEnd"/>
      <w:r w:rsidRPr="0086500A">
        <w:rPr>
          <w:rFonts w:ascii="Cambria" w:hAnsi="Cambria"/>
        </w:rPr>
        <w:t xml:space="preserve"> dan </w:t>
      </w:r>
      <w:proofErr w:type="spellStart"/>
      <w:r w:rsidRPr="0086500A">
        <w:rPr>
          <w:rFonts w:ascii="Cambria" w:hAnsi="Cambria"/>
        </w:rPr>
        <w:lastRenderedPageBreak/>
        <w:t>peranan</w:t>
      </w:r>
      <w:proofErr w:type="spellEnd"/>
      <w:r w:rsidRPr="0086500A">
        <w:rPr>
          <w:rFonts w:ascii="Cambria" w:hAnsi="Cambria"/>
        </w:rPr>
        <w:t xml:space="preserve"> yang </w:t>
      </w:r>
      <w:proofErr w:type="spellStart"/>
      <w:r w:rsidRPr="0086500A">
        <w:rPr>
          <w:rFonts w:ascii="Cambria" w:hAnsi="Cambria"/>
        </w:rPr>
        <w:t>penting</w:t>
      </w:r>
      <w:proofErr w:type="spellEnd"/>
      <w:r w:rsidRPr="0086500A">
        <w:rPr>
          <w:rFonts w:ascii="Cambria" w:hAnsi="Cambria"/>
        </w:rPr>
        <w:t xml:space="preserve"> demi </w:t>
      </w:r>
      <w:proofErr w:type="spellStart"/>
      <w:r w:rsidRPr="0086500A">
        <w:rPr>
          <w:rFonts w:ascii="Cambria" w:hAnsi="Cambria"/>
        </w:rPr>
        <w:t>tegaknya</w:t>
      </w:r>
      <w:proofErr w:type="spellEnd"/>
      <w:r w:rsidRPr="0086500A">
        <w:rPr>
          <w:rFonts w:ascii="Cambria" w:hAnsi="Cambria"/>
        </w:rPr>
        <w:t xml:space="preserve"> negara </w:t>
      </w:r>
      <w:proofErr w:type="spellStart"/>
      <w:r w:rsidRPr="0086500A">
        <w:rPr>
          <w:rFonts w:ascii="Cambria" w:hAnsi="Cambria"/>
        </w:rPr>
        <w:t>hukum</w:t>
      </w:r>
      <w:proofErr w:type="spellEnd"/>
      <w:r w:rsidRPr="0086500A">
        <w:rPr>
          <w:rFonts w:ascii="Cambria" w:hAnsi="Cambria"/>
        </w:rPr>
        <w:t xml:space="preserve">. Oleh </w:t>
      </w:r>
      <w:proofErr w:type="spellStart"/>
      <w:r w:rsidRPr="0086500A">
        <w:rPr>
          <w:rFonts w:ascii="Cambria" w:hAnsi="Cambria"/>
        </w:rPr>
        <w:t>karena</w:t>
      </w:r>
      <w:proofErr w:type="spellEnd"/>
      <w:r w:rsidRPr="0086500A">
        <w:rPr>
          <w:rFonts w:ascii="Cambria" w:hAnsi="Cambria"/>
        </w:rPr>
        <w:t xml:space="preserve"> </w:t>
      </w:r>
      <w:proofErr w:type="spellStart"/>
      <w:r w:rsidRPr="0086500A">
        <w:rPr>
          <w:rFonts w:ascii="Cambria" w:hAnsi="Cambria"/>
        </w:rPr>
        <w:t>itu</w:t>
      </w:r>
      <w:proofErr w:type="spellEnd"/>
      <w:r w:rsidRPr="0086500A">
        <w:rPr>
          <w:rFonts w:ascii="Cambria" w:hAnsi="Cambria"/>
        </w:rPr>
        <w:t xml:space="preserve">, </w:t>
      </w:r>
      <w:proofErr w:type="spellStart"/>
      <w:r w:rsidRPr="0086500A">
        <w:rPr>
          <w:rFonts w:ascii="Cambria" w:hAnsi="Cambria"/>
        </w:rPr>
        <w:t>terdapat</w:t>
      </w:r>
      <w:proofErr w:type="spellEnd"/>
      <w:r w:rsidRPr="0086500A">
        <w:rPr>
          <w:rFonts w:ascii="Cambria" w:hAnsi="Cambria"/>
        </w:rPr>
        <w:t xml:space="preserve"> </w:t>
      </w:r>
      <w:proofErr w:type="spellStart"/>
      <w:r w:rsidRPr="0086500A">
        <w:rPr>
          <w:rFonts w:ascii="Cambria" w:hAnsi="Cambria"/>
        </w:rPr>
        <w:t>beberapa</w:t>
      </w:r>
      <w:proofErr w:type="spellEnd"/>
      <w:r w:rsidRPr="0086500A">
        <w:rPr>
          <w:rFonts w:ascii="Cambria" w:hAnsi="Cambria"/>
        </w:rPr>
        <w:t xml:space="preserve"> </w:t>
      </w:r>
      <w:proofErr w:type="spellStart"/>
      <w:r w:rsidRPr="0086500A">
        <w:rPr>
          <w:rFonts w:ascii="Cambria" w:hAnsi="Cambria"/>
        </w:rPr>
        <w:t>nilai</w:t>
      </w:r>
      <w:proofErr w:type="spellEnd"/>
      <w:r w:rsidRPr="0086500A">
        <w:rPr>
          <w:rFonts w:ascii="Cambria" w:hAnsi="Cambria"/>
        </w:rPr>
        <w:t xml:space="preserve"> yang </w:t>
      </w:r>
      <w:proofErr w:type="spellStart"/>
      <w:r w:rsidRPr="0086500A">
        <w:rPr>
          <w:rFonts w:ascii="Cambria" w:hAnsi="Cambria"/>
        </w:rPr>
        <w:t>dianut</w:t>
      </w:r>
      <w:proofErr w:type="spellEnd"/>
      <w:r w:rsidRPr="0086500A">
        <w:rPr>
          <w:rFonts w:ascii="Cambria" w:hAnsi="Cambria"/>
        </w:rPr>
        <w:t xml:space="preserve"> dan </w:t>
      </w:r>
      <w:proofErr w:type="spellStart"/>
      <w:r w:rsidRPr="0086500A">
        <w:rPr>
          <w:rFonts w:ascii="Cambria" w:hAnsi="Cambria"/>
        </w:rPr>
        <w:t>wajib</w:t>
      </w:r>
      <w:proofErr w:type="spellEnd"/>
      <w:r w:rsidRPr="0086500A">
        <w:rPr>
          <w:rFonts w:ascii="Cambria" w:hAnsi="Cambria"/>
        </w:rPr>
        <w:t xml:space="preserve"> </w:t>
      </w:r>
      <w:proofErr w:type="spellStart"/>
      <w:r w:rsidRPr="0086500A">
        <w:rPr>
          <w:rFonts w:ascii="Cambria" w:hAnsi="Cambria"/>
        </w:rPr>
        <w:t>dihormati</w:t>
      </w:r>
      <w:proofErr w:type="spellEnd"/>
      <w:r w:rsidRPr="0086500A">
        <w:rPr>
          <w:rFonts w:ascii="Cambria" w:hAnsi="Cambria"/>
        </w:rPr>
        <w:t xml:space="preserve"> oleh </w:t>
      </w:r>
      <w:proofErr w:type="spellStart"/>
      <w:r w:rsidRPr="0086500A">
        <w:rPr>
          <w:rFonts w:ascii="Cambria" w:hAnsi="Cambria"/>
        </w:rPr>
        <w:t>penyandang</w:t>
      </w:r>
      <w:proofErr w:type="spellEnd"/>
      <w:r w:rsidRPr="0086500A">
        <w:rPr>
          <w:rFonts w:ascii="Cambria" w:hAnsi="Cambria"/>
        </w:rPr>
        <w:t xml:space="preserve"> </w:t>
      </w:r>
      <w:proofErr w:type="spellStart"/>
      <w:r w:rsidRPr="0086500A">
        <w:rPr>
          <w:rFonts w:ascii="Cambria" w:hAnsi="Cambria"/>
        </w:rPr>
        <w:t>profesi</w:t>
      </w:r>
      <w:proofErr w:type="spellEnd"/>
      <w:r w:rsidRPr="0086500A">
        <w:rPr>
          <w:rFonts w:ascii="Cambria" w:hAnsi="Cambria"/>
        </w:rPr>
        <w:t xml:space="preserve"> hakim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menjalankan</w:t>
      </w:r>
      <w:proofErr w:type="spellEnd"/>
      <w:r w:rsidRPr="0086500A">
        <w:rPr>
          <w:rFonts w:ascii="Cambria" w:hAnsi="Cambria"/>
        </w:rPr>
        <w:t xml:space="preserve"> </w:t>
      </w:r>
      <w:proofErr w:type="spellStart"/>
      <w:r w:rsidRPr="0086500A">
        <w:rPr>
          <w:rFonts w:ascii="Cambria" w:hAnsi="Cambria"/>
        </w:rPr>
        <w:t>tugasnya</w:t>
      </w:r>
      <w:proofErr w:type="spellEnd"/>
      <w:r w:rsidRPr="0086500A">
        <w:rPr>
          <w:rFonts w:ascii="Cambria" w:hAnsi="Cambria"/>
        </w:rPr>
        <w:t xml:space="preserve">. Nilai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diartikan</w:t>
      </w:r>
      <w:proofErr w:type="spellEnd"/>
      <w:r w:rsidRPr="0086500A">
        <w:rPr>
          <w:rFonts w:ascii="Cambria" w:hAnsi="Cambria"/>
        </w:rPr>
        <w:t xml:space="preserve"> </w:t>
      </w:r>
      <w:proofErr w:type="spellStart"/>
      <w:r w:rsidRPr="0086500A">
        <w:rPr>
          <w:rFonts w:ascii="Cambria" w:hAnsi="Cambria"/>
        </w:rPr>
        <w:t>sebagai</w:t>
      </w:r>
      <w:proofErr w:type="spellEnd"/>
      <w:r w:rsidRPr="0086500A">
        <w:rPr>
          <w:rFonts w:ascii="Cambria" w:hAnsi="Cambria"/>
        </w:rPr>
        <w:t xml:space="preserve"> </w:t>
      </w:r>
      <w:proofErr w:type="spellStart"/>
      <w:r w:rsidRPr="0086500A">
        <w:rPr>
          <w:rFonts w:ascii="Cambria" w:hAnsi="Cambria"/>
        </w:rPr>
        <w:t>sifat</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kualitas</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sesuatu</w:t>
      </w:r>
      <w:proofErr w:type="spellEnd"/>
      <w:r w:rsidRPr="0086500A">
        <w:rPr>
          <w:rFonts w:ascii="Cambria" w:hAnsi="Cambria"/>
        </w:rPr>
        <w:t xml:space="preserve"> yang </w:t>
      </w:r>
      <w:proofErr w:type="spellStart"/>
      <w:r w:rsidRPr="0086500A">
        <w:rPr>
          <w:rFonts w:ascii="Cambria" w:hAnsi="Cambria"/>
        </w:rPr>
        <w:t>bermanfaat</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kehidupan</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w:t>
      </w:r>
      <w:proofErr w:type="spellStart"/>
      <w:r w:rsidRPr="0086500A">
        <w:rPr>
          <w:rFonts w:ascii="Cambria" w:hAnsi="Cambria"/>
        </w:rPr>
        <w:t>lahir</w:t>
      </w:r>
      <w:proofErr w:type="spellEnd"/>
      <w:r w:rsidRPr="0086500A">
        <w:rPr>
          <w:rFonts w:ascii="Cambria" w:hAnsi="Cambria"/>
        </w:rPr>
        <w:t xml:space="preserve"> </w:t>
      </w:r>
      <w:proofErr w:type="spellStart"/>
      <w:r w:rsidRPr="0086500A">
        <w:rPr>
          <w:rFonts w:ascii="Cambria" w:hAnsi="Cambria"/>
        </w:rPr>
        <w:t>maupun</w:t>
      </w:r>
      <w:proofErr w:type="spellEnd"/>
      <w:r w:rsidRPr="0086500A">
        <w:rPr>
          <w:rFonts w:ascii="Cambria" w:hAnsi="Cambria"/>
        </w:rPr>
        <w:t xml:space="preserve"> </w:t>
      </w:r>
      <w:proofErr w:type="spellStart"/>
      <w:r w:rsidRPr="0086500A">
        <w:rPr>
          <w:rFonts w:ascii="Cambria" w:hAnsi="Cambria"/>
        </w:rPr>
        <w:t>batin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manusia</w:t>
      </w:r>
      <w:proofErr w:type="spellEnd"/>
      <w:r w:rsidRPr="0086500A">
        <w:rPr>
          <w:rFonts w:ascii="Cambria" w:hAnsi="Cambria"/>
        </w:rPr>
        <w:t xml:space="preserve">, </w:t>
      </w:r>
      <w:proofErr w:type="spellStart"/>
      <w:r w:rsidRPr="0086500A">
        <w:rPr>
          <w:rFonts w:ascii="Cambria" w:hAnsi="Cambria"/>
        </w:rPr>
        <w:t>nilai</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landasan</w:t>
      </w:r>
      <w:proofErr w:type="spellEnd"/>
      <w:r w:rsidRPr="0086500A">
        <w:rPr>
          <w:rFonts w:ascii="Cambria" w:hAnsi="Cambria"/>
        </w:rPr>
        <w:t xml:space="preserve">, </w:t>
      </w:r>
      <w:proofErr w:type="spellStart"/>
      <w:r w:rsidRPr="0086500A">
        <w:rPr>
          <w:rFonts w:ascii="Cambria" w:hAnsi="Cambria"/>
        </w:rPr>
        <w:t>alasan</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motivasi</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bersikap</w:t>
      </w:r>
      <w:proofErr w:type="spellEnd"/>
      <w:r w:rsidRPr="0086500A">
        <w:rPr>
          <w:rFonts w:ascii="Cambria" w:hAnsi="Cambria"/>
        </w:rPr>
        <w:t xml:space="preserve"> dan </w:t>
      </w:r>
      <w:proofErr w:type="spellStart"/>
      <w:r w:rsidRPr="0086500A">
        <w:rPr>
          <w:rFonts w:ascii="Cambria" w:hAnsi="Cambria"/>
        </w:rPr>
        <w:t>bertingkah</w:t>
      </w:r>
      <w:proofErr w:type="spellEnd"/>
      <w:r w:rsidRPr="0086500A">
        <w:rPr>
          <w:rFonts w:ascii="Cambria" w:hAnsi="Cambria"/>
        </w:rPr>
        <w:t xml:space="preserve"> </w:t>
      </w:r>
      <w:proofErr w:type="spellStart"/>
      <w:r w:rsidRPr="0086500A">
        <w:rPr>
          <w:rFonts w:ascii="Cambria" w:hAnsi="Cambria"/>
        </w:rPr>
        <w:t>laku</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w:t>
      </w:r>
      <w:proofErr w:type="spellStart"/>
      <w:r w:rsidRPr="0086500A">
        <w:rPr>
          <w:rFonts w:ascii="Cambria" w:hAnsi="Cambria"/>
        </w:rPr>
        <w:t>disadari</w:t>
      </w:r>
      <w:proofErr w:type="spellEnd"/>
      <w:r w:rsidRPr="0086500A">
        <w:rPr>
          <w:rFonts w:ascii="Cambria" w:hAnsi="Cambria"/>
        </w:rPr>
        <w:t xml:space="preserve"> </w:t>
      </w:r>
      <w:proofErr w:type="spellStart"/>
      <w:r w:rsidRPr="0086500A">
        <w:rPr>
          <w:rFonts w:ascii="Cambria" w:hAnsi="Cambria"/>
        </w:rPr>
        <w:t>maupun</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
    <w:p w14:paraId="4454F5E7"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i/>
          <w:iCs/>
        </w:rPr>
        <w:t>Ketiga</w:t>
      </w:r>
      <w:proofErr w:type="spellEnd"/>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Salah </w:t>
      </w:r>
      <w:proofErr w:type="spellStart"/>
      <w:r w:rsidRPr="0086500A">
        <w:rPr>
          <w:rFonts w:ascii="Cambria" w:hAnsi="Cambria"/>
        </w:rPr>
        <w:t>satu</w:t>
      </w:r>
      <w:proofErr w:type="spellEnd"/>
      <w:r w:rsidRPr="0086500A">
        <w:rPr>
          <w:rFonts w:ascii="Cambria" w:hAnsi="Cambria"/>
        </w:rPr>
        <w:t xml:space="preserve"> </w:t>
      </w:r>
      <w:proofErr w:type="spellStart"/>
      <w:r w:rsidRPr="0086500A">
        <w:rPr>
          <w:rFonts w:ascii="Cambria" w:hAnsi="Cambria"/>
        </w:rPr>
        <w:t>kendala</w:t>
      </w:r>
      <w:proofErr w:type="spellEnd"/>
      <w:r w:rsidRPr="0086500A">
        <w:rPr>
          <w:rFonts w:ascii="Cambria" w:hAnsi="Cambria"/>
        </w:rPr>
        <w:t xml:space="preserve"> yang </w:t>
      </w:r>
      <w:proofErr w:type="spellStart"/>
      <w:r w:rsidRPr="0086500A">
        <w:rPr>
          <w:rFonts w:ascii="Cambria" w:hAnsi="Cambria"/>
        </w:rPr>
        <w:t>dihadapi</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pengoptimalkan</w:t>
      </w:r>
      <w:proofErr w:type="spellEnd"/>
      <w:r w:rsidRPr="0086500A">
        <w:rPr>
          <w:rFonts w:ascii="Cambria" w:hAnsi="Cambria"/>
        </w:rPr>
        <w:t xml:space="preserve"> </w:t>
      </w:r>
      <w:proofErr w:type="spellStart"/>
      <w:r w:rsidRPr="0086500A">
        <w:rPr>
          <w:rFonts w:ascii="Cambria" w:hAnsi="Cambria"/>
        </w:rPr>
        <w:t>implementasi</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permasalahan</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suatu</w:t>
      </w:r>
      <w:proofErr w:type="spellEnd"/>
      <w:r w:rsidRPr="0086500A">
        <w:rPr>
          <w:rFonts w:ascii="Cambria" w:hAnsi="Cambria"/>
        </w:rPr>
        <w:t xml:space="preserve"> </w:t>
      </w:r>
      <w:proofErr w:type="spellStart"/>
      <w:r w:rsidRPr="0086500A">
        <w:rPr>
          <w:rFonts w:ascii="Cambria" w:hAnsi="Cambria"/>
        </w:rPr>
        <w:t>rencana</w:t>
      </w:r>
      <w:proofErr w:type="spellEnd"/>
      <w:r w:rsidRPr="0086500A">
        <w:rPr>
          <w:rFonts w:ascii="Cambria" w:hAnsi="Cambria"/>
        </w:rPr>
        <w:t xml:space="preserve"> </w:t>
      </w:r>
      <w:proofErr w:type="spellStart"/>
      <w:r w:rsidRPr="0086500A">
        <w:rPr>
          <w:rFonts w:ascii="Cambria" w:hAnsi="Cambria"/>
        </w:rPr>
        <w:t>kuantitatif</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jumlah</w:t>
      </w:r>
      <w:proofErr w:type="spellEnd"/>
      <w:r w:rsidRPr="0086500A">
        <w:rPr>
          <w:rFonts w:ascii="Cambria" w:hAnsi="Cambria"/>
        </w:rPr>
        <w:t xml:space="preserve">) </w:t>
      </w:r>
      <w:proofErr w:type="spellStart"/>
      <w:r w:rsidRPr="0086500A">
        <w:rPr>
          <w:rFonts w:ascii="Cambria" w:hAnsi="Cambria"/>
        </w:rPr>
        <w:t>periodik</w:t>
      </w:r>
      <w:proofErr w:type="spellEnd"/>
      <w:r w:rsidRPr="0086500A">
        <w:rPr>
          <w:rFonts w:ascii="Cambria" w:hAnsi="Cambria"/>
        </w:rPr>
        <w:t xml:space="preserve"> yang </w:t>
      </w:r>
      <w:proofErr w:type="spellStart"/>
      <w:r w:rsidRPr="0086500A">
        <w:rPr>
          <w:rFonts w:ascii="Cambria" w:hAnsi="Cambria"/>
        </w:rPr>
        <w:t>disusun</w:t>
      </w:r>
      <w:proofErr w:type="spellEnd"/>
      <w:r w:rsidRPr="0086500A">
        <w:rPr>
          <w:rFonts w:ascii="Cambria" w:hAnsi="Cambria"/>
        </w:rPr>
        <w:t xml:space="preserve"> </w:t>
      </w:r>
      <w:proofErr w:type="spellStart"/>
      <w:r w:rsidRPr="0086500A">
        <w:rPr>
          <w:rFonts w:ascii="Cambria" w:hAnsi="Cambria"/>
        </w:rPr>
        <w:t>berdasarkan</w:t>
      </w:r>
      <w:proofErr w:type="spellEnd"/>
      <w:r w:rsidRPr="0086500A">
        <w:rPr>
          <w:rFonts w:ascii="Cambria" w:hAnsi="Cambria"/>
        </w:rPr>
        <w:t xml:space="preserve"> program yang </w:t>
      </w:r>
      <w:proofErr w:type="spellStart"/>
      <w:r w:rsidRPr="0086500A">
        <w:rPr>
          <w:rFonts w:ascii="Cambria" w:hAnsi="Cambria"/>
        </w:rPr>
        <w:t>telah</w:t>
      </w:r>
      <w:proofErr w:type="spellEnd"/>
      <w:r w:rsidRPr="0086500A">
        <w:rPr>
          <w:rFonts w:ascii="Cambria" w:hAnsi="Cambria"/>
        </w:rPr>
        <w:t xml:space="preserve"> </w:t>
      </w:r>
      <w:proofErr w:type="spellStart"/>
      <w:r w:rsidRPr="0086500A">
        <w:rPr>
          <w:rFonts w:ascii="Cambria" w:hAnsi="Cambria"/>
        </w:rPr>
        <w:t>disahkan</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r w:rsidRPr="0086500A">
        <w:rPr>
          <w:rFonts w:ascii="Cambria" w:hAnsi="Cambria"/>
          <w:i/>
          <w:iCs/>
        </w:rPr>
        <w:t>(budget)</w:t>
      </w:r>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rencana</w:t>
      </w:r>
      <w:proofErr w:type="spellEnd"/>
      <w:r w:rsidRPr="0086500A">
        <w:rPr>
          <w:rFonts w:ascii="Cambria" w:hAnsi="Cambria"/>
        </w:rPr>
        <w:t xml:space="preserve"> </w:t>
      </w:r>
      <w:proofErr w:type="spellStart"/>
      <w:r w:rsidRPr="0086500A">
        <w:rPr>
          <w:rFonts w:ascii="Cambria" w:hAnsi="Cambria"/>
        </w:rPr>
        <w:t>tertulis</w:t>
      </w:r>
      <w:proofErr w:type="spellEnd"/>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kegiatan</w:t>
      </w:r>
      <w:proofErr w:type="spellEnd"/>
      <w:r w:rsidRPr="0086500A">
        <w:rPr>
          <w:rFonts w:ascii="Cambria" w:hAnsi="Cambria"/>
        </w:rPr>
        <w:t xml:space="preserve"> </w:t>
      </w:r>
      <w:proofErr w:type="spellStart"/>
      <w:r w:rsidRPr="0086500A">
        <w:rPr>
          <w:rFonts w:ascii="Cambria" w:hAnsi="Cambria"/>
        </w:rPr>
        <w:t>suatu</w:t>
      </w:r>
      <w:proofErr w:type="spellEnd"/>
      <w:r w:rsidRPr="0086500A">
        <w:rPr>
          <w:rFonts w:ascii="Cambria" w:hAnsi="Cambria"/>
        </w:rPr>
        <w:t xml:space="preserve"> </w:t>
      </w:r>
      <w:proofErr w:type="spellStart"/>
      <w:r w:rsidRPr="0086500A">
        <w:rPr>
          <w:rFonts w:ascii="Cambria" w:hAnsi="Cambria"/>
        </w:rPr>
        <w:t>organisasi</w:t>
      </w:r>
      <w:proofErr w:type="spellEnd"/>
      <w:r w:rsidRPr="0086500A">
        <w:rPr>
          <w:rFonts w:ascii="Cambria" w:hAnsi="Cambria"/>
        </w:rPr>
        <w:t xml:space="preserve"> </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instansi</w:t>
      </w:r>
      <w:proofErr w:type="spellEnd"/>
      <w:r w:rsidRPr="0086500A">
        <w:rPr>
          <w:rFonts w:ascii="Cambria" w:hAnsi="Cambria"/>
        </w:rPr>
        <w:t xml:space="preserve"> yang </w:t>
      </w:r>
      <w:proofErr w:type="spellStart"/>
      <w:r w:rsidRPr="0086500A">
        <w:rPr>
          <w:rFonts w:ascii="Cambria" w:hAnsi="Cambria"/>
        </w:rPr>
        <w:t>dinyatakan</w:t>
      </w:r>
      <w:proofErr w:type="spellEnd"/>
      <w:r w:rsidRPr="0086500A">
        <w:rPr>
          <w:rFonts w:ascii="Cambria" w:hAnsi="Cambria"/>
        </w:rPr>
        <w:t xml:space="preserve">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kuantitatif</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jangka</w:t>
      </w:r>
      <w:proofErr w:type="spellEnd"/>
      <w:r w:rsidRPr="0086500A">
        <w:rPr>
          <w:rFonts w:ascii="Cambria" w:hAnsi="Cambria"/>
        </w:rPr>
        <w:t xml:space="preserve"> </w:t>
      </w:r>
      <w:proofErr w:type="spellStart"/>
      <w:r w:rsidRPr="0086500A">
        <w:rPr>
          <w:rFonts w:ascii="Cambria" w:hAnsi="Cambria"/>
        </w:rPr>
        <w:t>waktu</w:t>
      </w:r>
      <w:proofErr w:type="spellEnd"/>
      <w:r w:rsidRPr="0086500A">
        <w:rPr>
          <w:rFonts w:ascii="Cambria" w:hAnsi="Cambria"/>
        </w:rPr>
        <w:t xml:space="preserve"> </w:t>
      </w:r>
      <w:proofErr w:type="spellStart"/>
      <w:r w:rsidRPr="0086500A">
        <w:rPr>
          <w:rFonts w:ascii="Cambria" w:hAnsi="Cambria"/>
        </w:rPr>
        <w:t>tertentu</w:t>
      </w:r>
      <w:proofErr w:type="spellEnd"/>
      <w:r w:rsidRPr="0086500A">
        <w:rPr>
          <w:rFonts w:ascii="Cambria" w:hAnsi="Cambria"/>
        </w:rPr>
        <w:t xml:space="preserve"> dan </w:t>
      </w:r>
      <w:proofErr w:type="spellStart"/>
      <w:r w:rsidRPr="0086500A">
        <w:rPr>
          <w:rFonts w:ascii="Cambria" w:hAnsi="Cambria"/>
        </w:rPr>
        <w:t>umumnya</w:t>
      </w:r>
      <w:proofErr w:type="spellEnd"/>
      <w:r w:rsidRPr="0086500A">
        <w:rPr>
          <w:rFonts w:ascii="Cambria" w:hAnsi="Cambria"/>
        </w:rPr>
        <w:t xml:space="preserve"> </w:t>
      </w:r>
      <w:proofErr w:type="spellStart"/>
      <w:r w:rsidRPr="0086500A">
        <w:rPr>
          <w:rFonts w:ascii="Cambria" w:hAnsi="Cambria"/>
        </w:rPr>
        <w:t>dinyatakan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uang, </w:t>
      </w:r>
      <w:proofErr w:type="spellStart"/>
      <w:r w:rsidRPr="0086500A">
        <w:rPr>
          <w:rFonts w:ascii="Cambria" w:hAnsi="Cambria"/>
        </w:rPr>
        <w:t>tetapi</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juga </w:t>
      </w:r>
      <w:proofErr w:type="spellStart"/>
      <w:r w:rsidRPr="0086500A">
        <w:rPr>
          <w:rFonts w:ascii="Cambria" w:hAnsi="Cambria"/>
        </w:rPr>
        <w:t>dinyatakan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barang</w:t>
      </w:r>
      <w:proofErr w:type="spellEnd"/>
      <w:r w:rsidRPr="0086500A">
        <w:rPr>
          <w:rFonts w:ascii="Cambria" w:hAnsi="Cambria"/>
        </w:rPr>
        <w:t>/</w:t>
      </w:r>
      <w:proofErr w:type="spellStart"/>
      <w:r w:rsidRPr="0086500A">
        <w:rPr>
          <w:rFonts w:ascii="Cambria" w:hAnsi="Cambria"/>
        </w:rPr>
        <w:t>jasa</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merupakan</w:t>
      </w:r>
      <w:proofErr w:type="spellEnd"/>
      <w:r w:rsidRPr="0086500A">
        <w:rPr>
          <w:rFonts w:ascii="Cambria" w:hAnsi="Cambria"/>
        </w:rPr>
        <w:t xml:space="preserve"> </w:t>
      </w:r>
      <w:proofErr w:type="spellStart"/>
      <w:r w:rsidRPr="0086500A">
        <w:rPr>
          <w:rFonts w:ascii="Cambria" w:hAnsi="Cambria"/>
        </w:rPr>
        <w:t>alat</w:t>
      </w:r>
      <w:proofErr w:type="spellEnd"/>
      <w:r w:rsidRPr="0086500A">
        <w:rPr>
          <w:rFonts w:ascii="Cambria" w:hAnsi="Cambria"/>
        </w:rPr>
        <w:t xml:space="preserve"> </w:t>
      </w:r>
      <w:proofErr w:type="spellStart"/>
      <w:r w:rsidRPr="0086500A">
        <w:rPr>
          <w:rFonts w:ascii="Cambria" w:hAnsi="Cambria"/>
        </w:rPr>
        <w:t>manajemen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mencapai</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sehingga</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bukan</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dan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menggantikan</w:t>
      </w:r>
      <w:proofErr w:type="spellEnd"/>
      <w:r w:rsidRPr="0086500A">
        <w:rPr>
          <w:rFonts w:ascii="Cambria" w:hAnsi="Cambria"/>
        </w:rPr>
        <w:t xml:space="preserve"> </w:t>
      </w:r>
      <w:proofErr w:type="spellStart"/>
      <w:r w:rsidRPr="0086500A">
        <w:rPr>
          <w:rFonts w:ascii="Cambria" w:hAnsi="Cambria"/>
        </w:rPr>
        <w:t>manajemen</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Nomor</w:t>
      </w:r>
      <w:proofErr w:type="spellEnd"/>
      <w:r w:rsidRPr="0086500A">
        <w:rPr>
          <w:rFonts w:ascii="Cambria" w:hAnsi="Cambria"/>
        </w:rPr>
        <w:t xml:space="preserve"> 5 </w:t>
      </w:r>
      <w:proofErr w:type="spellStart"/>
      <w:r w:rsidRPr="0086500A">
        <w:rPr>
          <w:rFonts w:ascii="Cambria" w:hAnsi="Cambria"/>
        </w:rPr>
        <w:t>Tahun</w:t>
      </w:r>
      <w:proofErr w:type="spellEnd"/>
      <w:r w:rsidRPr="0086500A">
        <w:rPr>
          <w:rFonts w:ascii="Cambria" w:hAnsi="Cambria"/>
        </w:rPr>
        <w:t xml:space="preserve"> 2020 </w:t>
      </w:r>
      <w:proofErr w:type="spellStart"/>
      <w:r w:rsidRPr="0086500A">
        <w:rPr>
          <w:rFonts w:ascii="Cambria" w:hAnsi="Cambria"/>
        </w:rPr>
        <w:t>diatur</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bab</w:t>
      </w:r>
      <w:proofErr w:type="spellEnd"/>
      <w:r w:rsidRPr="0086500A">
        <w:rPr>
          <w:rFonts w:ascii="Cambria" w:hAnsi="Cambria"/>
        </w:rPr>
        <w:t xml:space="preserve"> </w:t>
      </w:r>
      <w:proofErr w:type="spellStart"/>
      <w:r w:rsidRPr="0086500A">
        <w:rPr>
          <w:rFonts w:ascii="Cambria" w:hAnsi="Cambria"/>
        </w:rPr>
        <w:t>tersendiri</w:t>
      </w:r>
      <w:proofErr w:type="spellEnd"/>
      <w:r w:rsidRPr="0086500A">
        <w:rPr>
          <w:rFonts w:ascii="Cambria" w:hAnsi="Cambria"/>
        </w:rPr>
        <w:t xml:space="preserve"> </w:t>
      </w:r>
      <w:proofErr w:type="spellStart"/>
      <w:r w:rsidRPr="0086500A">
        <w:rPr>
          <w:rFonts w:ascii="Cambria" w:hAnsi="Cambria"/>
        </w:rPr>
        <w:t>yaitu</w:t>
      </w:r>
      <w:proofErr w:type="spellEnd"/>
      <w:r w:rsidRPr="0086500A">
        <w:rPr>
          <w:rFonts w:ascii="Cambria" w:hAnsi="Cambria"/>
        </w:rPr>
        <w:t xml:space="preserve"> Bab V </w:t>
      </w:r>
      <w:proofErr w:type="spellStart"/>
      <w:r w:rsidRPr="0086500A">
        <w:rPr>
          <w:rFonts w:ascii="Cambria" w:hAnsi="Cambria"/>
        </w:rPr>
        <w:t>Khusus</w:t>
      </w:r>
      <w:proofErr w:type="spellEnd"/>
      <w:r w:rsidRPr="0086500A">
        <w:rPr>
          <w:rFonts w:ascii="Cambria" w:hAnsi="Cambria"/>
        </w:rPr>
        <w:t xml:space="preserve"> </w:t>
      </w:r>
      <w:proofErr w:type="spellStart"/>
      <w:r w:rsidRPr="0086500A">
        <w:rPr>
          <w:rFonts w:ascii="Cambria" w:hAnsi="Cambria"/>
        </w:rPr>
        <w:t>Mengenai</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yang </w:t>
      </w:r>
      <w:proofErr w:type="spellStart"/>
      <w:r w:rsidRPr="0086500A">
        <w:rPr>
          <w:rFonts w:ascii="Cambria" w:hAnsi="Cambria"/>
        </w:rPr>
        <w:t>terdiri</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Pasal</w:t>
      </w:r>
      <w:proofErr w:type="spellEnd"/>
      <w:r w:rsidRPr="0086500A">
        <w:rPr>
          <w:rFonts w:ascii="Cambria" w:hAnsi="Cambria"/>
        </w:rPr>
        <w:t xml:space="preserve"> 18, </w:t>
      </w:r>
      <w:proofErr w:type="spellStart"/>
      <w:r w:rsidRPr="0086500A">
        <w:rPr>
          <w:rFonts w:ascii="Cambria" w:hAnsi="Cambria"/>
        </w:rPr>
        <w:t>Pasal</w:t>
      </w:r>
      <w:proofErr w:type="spellEnd"/>
      <w:r w:rsidRPr="0086500A">
        <w:rPr>
          <w:rFonts w:ascii="Cambria" w:hAnsi="Cambria"/>
        </w:rPr>
        <w:t xml:space="preserve"> 19 dan </w:t>
      </w:r>
      <w:proofErr w:type="spellStart"/>
      <w:r w:rsidRPr="0086500A">
        <w:rPr>
          <w:rFonts w:ascii="Cambria" w:hAnsi="Cambria"/>
        </w:rPr>
        <w:t>Pasal</w:t>
      </w:r>
      <w:proofErr w:type="spellEnd"/>
      <w:r w:rsidRPr="0086500A">
        <w:rPr>
          <w:rFonts w:ascii="Cambria" w:hAnsi="Cambria"/>
        </w:rPr>
        <w:t xml:space="preserve"> 20, </w:t>
      </w:r>
      <w:proofErr w:type="spellStart"/>
      <w:r w:rsidRPr="0086500A">
        <w:rPr>
          <w:rFonts w:ascii="Cambria" w:hAnsi="Cambria"/>
        </w:rPr>
        <w:t>dimana</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aturan-aturan</w:t>
      </w:r>
      <w:proofErr w:type="spellEnd"/>
      <w:r w:rsidRPr="0086500A">
        <w:rPr>
          <w:rFonts w:ascii="Cambria" w:hAnsi="Cambria"/>
        </w:rPr>
        <w:t xml:space="preserve"> </w:t>
      </w:r>
      <w:proofErr w:type="spellStart"/>
      <w:r w:rsidRPr="0086500A">
        <w:rPr>
          <w:rFonts w:ascii="Cambria" w:hAnsi="Cambria"/>
        </w:rPr>
        <w:t>tersebut</w:t>
      </w:r>
      <w:proofErr w:type="spellEnd"/>
      <w:r w:rsidRPr="0086500A">
        <w:rPr>
          <w:rFonts w:ascii="Cambria" w:hAnsi="Cambria"/>
        </w:rPr>
        <w:t xml:space="preserve"> </w:t>
      </w:r>
      <w:proofErr w:type="spellStart"/>
      <w:r w:rsidRPr="0086500A">
        <w:rPr>
          <w:rFonts w:ascii="Cambria" w:hAnsi="Cambria"/>
        </w:rPr>
        <w:t>dinyatakan</w:t>
      </w:r>
      <w:proofErr w:type="spellEnd"/>
      <w:r w:rsidRPr="0086500A">
        <w:rPr>
          <w:rFonts w:ascii="Cambria" w:hAnsi="Cambria"/>
        </w:rPr>
        <w:t xml:space="preserve"> </w:t>
      </w:r>
      <w:proofErr w:type="spellStart"/>
      <w:r w:rsidRPr="0086500A">
        <w:rPr>
          <w:rFonts w:ascii="Cambria" w:hAnsi="Cambria"/>
        </w:rPr>
        <w:t>bahwa</w:t>
      </w:r>
      <w:proofErr w:type="spellEnd"/>
      <w:r w:rsidRPr="0086500A">
        <w:rPr>
          <w:rFonts w:ascii="Cambria" w:hAnsi="Cambria"/>
        </w:rPr>
        <w:t xml:space="preserve"> </w:t>
      </w:r>
      <w:proofErr w:type="spellStart"/>
      <w:r w:rsidRPr="0086500A">
        <w:rPr>
          <w:rFonts w:ascii="Cambria" w:hAnsi="Cambria"/>
        </w:rPr>
        <w:t>seluruh</w:t>
      </w:r>
      <w:proofErr w:type="spellEnd"/>
      <w:r w:rsidRPr="0086500A">
        <w:rPr>
          <w:rFonts w:ascii="Cambria" w:hAnsi="Cambria"/>
        </w:rPr>
        <w:t xml:space="preserve"> </w:t>
      </w:r>
      <w:proofErr w:type="spellStart"/>
      <w:r w:rsidRPr="0086500A">
        <w:rPr>
          <w:rFonts w:ascii="Cambria" w:hAnsi="Cambria"/>
        </w:rPr>
        <w:t>sarana</w:t>
      </w:r>
      <w:proofErr w:type="spellEnd"/>
      <w:r w:rsidRPr="0086500A">
        <w:rPr>
          <w:rFonts w:ascii="Cambria" w:hAnsi="Cambria"/>
        </w:rPr>
        <w:t xml:space="preserve"> dan </w:t>
      </w:r>
      <w:proofErr w:type="spellStart"/>
      <w:r w:rsidRPr="0086500A">
        <w:rPr>
          <w:rFonts w:ascii="Cambria" w:hAnsi="Cambria"/>
        </w:rPr>
        <w:t>prasarana</w:t>
      </w:r>
      <w:proofErr w:type="spellEnd"/>
      <w:r w:rsidRPr="0086500A">
        <w:rPr>
          <w:rFonts w:ascii="Cambria" w:hAnsi="Cambria"/>
        </w:rPr>
        <w:t xml:space="preserve"> yang </w:t>
      </w:r>
      <w:proofErr w:type="spellStart"/>
      <w:r w:rsidRPr="0086500A">
        <w:rPr>
          <w:rFonts w:ascii="Cambria" w:hAnsi="Cambria"/>
        </w:rPr>
        <w:t>diadakan</w:t>
      </w:r>
      <w:proofErr w:type="spellEnd"/>
      <w:r w:rsidRPr="0086500A">
        <w:rPr>
          <w:rFonts w:ascii="Cambria" w:hAnsi="Cambria"/>
        </w:rPr>
        <w:t xml:space="preserve"> </w:t>
      </w:r>
      <w:proofErr w:type="spellStart"/>
      <w:r w:rsidRPr="0086500A">
        <w:rPr>
          <w:rFonts w:ascii="Cambria" w:hAnsi="Cambria"/>
        </w:rPr>
        <w:t>terkait</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Peraturan</w:t>
      </w:r>
      <w:proofErr w:type="spellEnd"/>
      <w:r w:rsidRPr="0086500A">
        <w:rPr>
          <w:rFonts w:ascii="Cambria" w:hAnsi="Cambria"/>
        </w:rPr>
        <w:t xml:space="preserve"> </w:t>
      </w:r>
      <w:proofErr w:type="spellStart"/>
      <w:r w:rsidRPr="0086500A">
        <w:rPr>
          <w:rFonts w:ascii="Cambria" w:hAnsi="Cambria"/>
        </w:rPr>
        <w:t>Mahkamah</w:t>
      </w:r>
      <w:proofErr w:type="spellEnd"/>
      <w:r w:rsidRPr="0086500A">
        <w:rPr>
          <w:rFonts w:ascii="Cambria" w:hAnsi="Cambria"/>
        </w:rPr>
        <w:t xml:space="preserve"> Agung </w:t>
      </w:r>
      <w:proofErr w:type="spellStart"/>
      <w:r w:rsidRPr="0086500A">
        <w:rPr>
          <w:rFonts w:ascii="Cambria" w:hAnsi="Cambria"/>
        </w:rPr>
        <w:t>ini</w:t>
      </w:r>
      <w:proofErr w:type="spellEnd"/>
      <w:r w:rsidRPr="0086500A">
        <w:rPr>
          <w:rFonts w:ascii="Cambria" w:hAnsi="Cambria"/>
        </w:rPr>
        <w:t xml:space="preserve">, </w:t>
      </w:r>
      <w:proofErr w:type="spellStart"/>
      <w:r w:rsidRPr="0086500A">
        <w:rPr>
          <w:rFonts w:ascii="Cambria" w:hAnsi="Cambria"/>
        </w:rPr>
        <w:t>dianggarkan</w:t>
      </w:r>
      <w:proofErr w:type="spellEnd"/>
      <w:r w:rsidRPr="0086500A">
        <w:rPr>
          <w:rFonts w:ascii="Cambria" w:hAnsi="Cambria"/>
        </w:rPr>
        <w:t xml:space="preserve"> dan </w:t>
      </w:r>
      <w:proofErr w:type="spellStart"/>
      <w:r w:rsidRPr="0086500A">
        <w:rPr>
          <w:rFonts w:ascii="Cambria" w:hAnsi="Cambria"/>
        </w:rPr>
        <w:t>dibebankan</w:t>
      </w:r>
      <w:proofErr w:type="spellEnd"/>
      <w:r w:rsidRPr="0086500A">
        <w:rPr>
          <w:rFonts w:ascii="Cambria" w:hAnsi="Cambria"/>
        </w:rPr>
        <w:t xml:space="preserve"> pada Daftar </w:t>
      </w:r>
      <w:proofErr w:type="spellStart"/>
      <w:r w:rsidRPr="0086500A">
        <w:rPr>
          <w:rFonts w:ascii="Cambria" w:hAnsi="Cambria"/>
        </w:rPr>
        <w:t>Isian</w:t>
      </w:r>
      <w:proofErr w:type="spellEnd"/>
      <w:r w:rsidRPr="0086500A">
        <w:rPr>
          <w:rFonts w:ascii="Cambria" w:hAnsi="Cambria"/>
        </w:rPr>
        <w:t xml:space="preserve"> </w:t>
      </w:r>
      <w:proofErr w:type="spellStart"/>
      <w:r w:rsidRPr="0086500A">
        <w:rPr>
          <w:rFonts w:ascii="Cambria" w:hAnsi="Cambria"/>
        </w:rPr>
        <w:t>Pelaksanaan</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kerja</w:t>
      </w:r>
      <w:proofErr w:type="spellEnd"/>
      <w:r w:rsidRPr="0086500A">
        <w:rPr>
          <w:rFonts w:ascii="Cambria" w:hAnsi="Cambria"/>
        </w:rPr>
        <w:t xml:space="preserve"> masing-masing </w:t>
      </w:r>
      <w:proofErr w:type="spellStart"/>
      <w:r w:rsidRPr="0086500A">
        <w:rPr>
          <w:rFonts w:ascii="Cambria" w:hAnsi="Cambria"/>
        </w:rPr>
        <w:t>Pengadilan</w:t>
      </w:r>
      <w:proofErr w:type="spellEnd"/>
      <w:r w:rsidRPr="0086500A">
        <w:rPr>
          <w:rFonts w:ascii="Cambria" w:hAnsi="Cambria"/>
        </w:rPr>
        <w:t xml:space="preserve"> dan/</w:t>
      </w:r>
      <w:proofErr w:type="spellStart"/>
      <w:r w:rsidRPr="0086500A">
        <w:rPr>
          <w:rFonts w:ascii="Cambria" w:hAnsi="Cambria"/>
        </w:rPr>
        <w:t>atau</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dana </w:t>
      </w:r>
      <w:proofErr w:type="spellStart"/>
      <w:r w:rsidRPr="0086500A">
        <w:rPr>
          <w:rFonts w:ascii="Cambria" w:hAnsi="Cambria"/>
        </w:rPr>
        <w:t>lainnya</w:t>
      </w:r>
      <w:proofErr w:type="spellEnd"/>
      <w:r w:rsidRPr="0086500A">
        <w:rPr>
          <w:rFonts w:ascii="Cambria" w:hAnsi="Cambria"/>
        </w:rPr>
        <w:t xml:space="preserve"> yang </w:t>
      </w:r>
      <w:proofErr w:type="spellStart"/>
      <w:r w:rsidRPr="0086500A">
        <w:rPr>
          <w:rFonts w:ascii="Cambria" w:hAnsi="Cambria"/>
        </w:rPr>
        <w:t>sah</w:t>
      </w:r>
      <w:proofErr w:type="spellEnd"/>
      <w:r w:rsidRPr="0086500A">
        <w:rPr>
          <w:rFonts w:ascii="Cambria" w:hAnsi="Cambria"/>
        </w:rPr>
        <w:t xml:space="preserve"> dan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mengikat</w:t>
      </w:r>
      <w:proofErr w:type="spellEnd"/>
      <w:r w:rsidRPr="0086500A">
        <w:rPr>
          <w:rFonts w:ascii="Cambria" w:hAnsi="Cambria"/>
        </w:rPr>
        <w:t xml:space="preserve"> </w:t>
      </w:r>
      <w:proofErr w:type="spellStart"/>
      <w:r w:rsidRPr="0086500A">
        <w:rPr>
          <w:rFonts w:ascii="Cambria" w:hAnsi="Cambria"/>
        </w:rPr>
        <w:t>berdasarkan</w:t>
      </w:r>
      <w:proofErr w:type="spellEnd"/>
      <w:r w:rsidRPr="0086500A">
        <w:rPr>
          <w:rFonts w:ascii="Cambria" w:hAnsi="Cambria"/>
        </w:rPr>
        <w:t xml:space="preserve"> </w:t>
      </w:r>
      <w:proofErr w:type="spellStart"/>
      <w:r w:rsidRPr="0086500A">
        <w:rPr>
          <w:rFonts w:ascii="Cambria" w:hAnsi="Cambria"/>
        </w:rPr>
        <w:t>ketentuan</w:t>
      </w:r>
      <w:proofErr w:type="spellEnd"/>
      <w:r w:rsidRPr="0086500A">
        <w:rPr>
          <w:rFonts w:ascii="Cambria" w:hAnsi="Cambria"/>
        </w:rPr>
        <w:t xml:space="preserve"> </w:t>
      </w:r>
      <w:proofErr w:type="spellStart"/>
      <w:r w:rsidRPr="0086500A">
        <w:rPr>
          <w:rFonts w:ascii="Cambria" w:hAnsi="Cambria"/>
        </w:rPr>
        <w:t>peraturan</w:t>
      </w:r>
      <w:proofErr w:type="spellEnd"/>
      <w:r w:rsidRPr="0086500A">
        <w:rPr>
          <w:rFonts w:ascii="Cambria" w:hAnsi="Cambria"/>
        </w:rPr>
        <w:t xml:space="preserve"> </w:t>
      </w:r>
      <w:proofErr w:type="spellStart"/>
      <w:r w:rsidRPr="0086500A">
        <w:rPr>
          <w:rFonts w:ascii="Cambria" w:hAnsi="Cambria"/>
        </w:rPr>
        <w:t>perundang-undnagan</w:t>
      </w:r>
      <w:proofErr w:type="spellEnd"/>
      <w:r w:rsidRPr="0086500A">
        <w:rPr>
          <w:rFonts w:ascii="Cambria" w:hAnsi="Cambria"/>
        </w:rPr>
        <w:t>.</w:t>
      </w:r>
      <w:r w:rsidRPr="0086500A">
        <w:rPr>
          <w:rStyle w:val="FootnoteReference"/>
          <w:rFonts w:ascii="Cambria" w:hAnsi="Cambria"/>
        </w:rPr>
        <w:footnoteReference w:id="43"/>
      </w:r>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para </w:t>
      </w:r>
      <w:proofErr w:type="spellStart"/>
      <w:r w:rsidRPr="0086500A">
        <w:rPr>
          <w:rFonts w:ascii="Cambria" w:hAnsi="Cambria"/>
        </w:rPr>
        <w:t>nara</w:t>
      </w:r>
      <w:proofErr w:type="spellEnd"/>
      <w:r w:rsidRPr="0086500A">
        <w:rPr>
          <w:rFonts w:ascii="Cambria" w:hAnsi="Cambria"/>
        </w:rPr>
        <w:t xml:space="preserve"> </w:t>
      </w:r>
      <w:proofErr w:type="spellStart"/>
      <w:r w:rsidRPr="0086500A">
        <w:rPr>
          <w:rFonts w:ascii="Cambria" w:hAnsi="Cambria"/>
        </w:rPr>
        <w:t>sumber</w:t>
      </w:r>
      <w:proofErr w:type="spellEnd"/>
      <w:r w:rsidRPr="0086500A">
        <w:rPr>
          <w:rFonts w:ascii="Cambria" w:hAnsi="Cambria"/>
        </w:rPr>
        <w:t xml:space="preserve">, </w:t>
      </w:r>
      <w:proofErr w:type="spellStart"/>
      <w:r w:rsidRPr="0086500A">
        <w:rPr>
          <w:rFonts w:ascii="Cambria" w:hAnsi="Cambria"/>
        </w:rPr>
        <w:t>masalah</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adalah</w:t>
      </w:r>
      <w:proofErr w:type="spellEnd"/>
      <w:r w:rsidRPr="0086500A">
        <w:rPr>
          <w:rFonts w:ascii="Cambria" w:hAnsi="Cambria"/>
        </w:rPr>
        <w:t xml:space="preserve"> </w:t>
      </w:r>
      <w:proofErr w:type="spellStart"/>
      <w:r w:rsidRPr="0086500A">
        <w:rPr>
          <w:rFonts w:ascii="Cambria" w:hAnsi="Cambria"/>
        </w:rPr>
        <w:t>persoalan</w:t>
      </w:r>
      <w:proofErr w:type="spellEnd"/>
      <w:r w:rsidRPr="0086500A">
        <w:rPr>
          <w:rFonts w:ascii="Cambria" w:hAnsi="Cambria"/>
        </w:rPr>
        <w:t xml:space="preserve"> yang juga </w:t>
      </w:r>
      <w:proofErr w:type="spellStart"/>
      <w:r w:rsidRPr="0086500A">
        <w:rPr>
          <w:rFonts w:ascii="Cambria" w:hAnsi="Cambria"/>
        </w:rPr>
        <w:t>cukup</w:t>
      </w:r>
      <w:proofErr w:type="spellEnd"/>
      <w:r w:rsidRPr="0086500A">
        <w:rPr>
          <w:rFonts w:ascii="Cambria" w:hAnsi="Cambria"/>
        </w:rPr>
        <w:t xml:space="preserve"> </w:t>
      </w:r>
      <w:proofErr w:type="spellStart"/>
      <w:r w:rsidRPr="0086500A">
        <w:rPr>
          <w:rFonts w:ascii="Cambria" w:hAnsi="Cambria"/>
        </w:rPr>
        <w:t>menyita</w:t>
      </w:r>
      <w:proofErr w:type="spellEnd"/>
      <w:r w:rsidRPr="0086500A">
        <w:rPr>
          <w:rFonts w:ascii="Cambria" w:hAnsi="Cambria"/>
        </w:rPr>
        <w:t xml:space="preserve"> </w:t>
      </w:r>
      <w:proofErr w:type="spellStart"/>
      <w:r w:rsidRPr="0086500A">
        <w:rPr>
          <w:rFonts w:ascii="Cambria" w:hAnsi="Cambria"/>
        </w:rPr>
        <w:t>perhatian</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terkecuali</w:t>
      </w:r>
      <w:proofErr w:type="spellEnd"/>
      <w:r w:rsidRPr="0086500A">
        <w:rPr>
          <w:rFonts w:ascii="Cambria" w:hAnsi="Cambria"/>
        </w:rPr>
        <w:t xml:space="preserve"> di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termasuk</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Negeri Semarang dan </w:t>
      </w:r>
      <w:proofErr w:type="spellStart"/>
      <w:r w:rsidRPr="0086500A">
        <w:rPr>
          <w:rFonts w:ascii="Cambria" w:hAnsi="Cambria"/>
        </w:rPr>
        <w:t>Pengadilan</w:t>
      </w:r>
      <w:proofErr w:type="spellEnd"/>
      <w:r w:rsidRPr="0086500A">
        <w:rPr>
          <w:rFonts w:ascii="Cambria" w:hAnsi="Cambria"/>
        </w:rPr>
        <w:t xml:space="preserve"> Negeri Yogyakarta. </w:t>
      </w:r>
      <w:proofErr w:type="spellStart"/>
      <w:r w:rsidRPr="0086500A">
        <w:rPr>
          <w:rFonts w:ascii="Cambria" w:hAnsi="Cambria"/>
        </w:rPr>
        <w:t>Bahkan</w:t>
      </w:r>
      <w:proofErr w:type="spellEnd"/>
      <w:r w:rsidRPr="0086500A">
        <w:rPr>
          <w:rFonts w:ascii="Cambria" w:hAnsi="Cambria"/>
        </w:rPr>
        <w:t xml:space="preserve"> </w:t>
      </w:r>
      <w:proofErr w:type="spellStart"/>
      <w:r w:rsidRPr="0086500A">
        <w:rPr>
          <w:rFonts w:ascii="Cambria" w:hAnsi="Cambria"/>
        </w:rPr>
        <w:t>akibat</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yang </w:t>
      </w:r>
      <w:proofErr w:type="spellStart"/>
      <w:r w:rsidRPr="0086500A">
        <w:rPr>
          <w:rFonts w:ascii="Cambria" w:hAnsi="Cambria"/>
        </w:rPr>
        <w:t>terbatas</w:t>
      </w:r>
      <w:proofErr w:type="spellEnd"/>
      <w:r w:rsidRPr="0086500A">
        <w:rPr>
          <w:rFonts w:ascii="Cambria" w:hAnsi="Cambria"/>
        </w:rPr>
        <w:t xml:space="preserve"> pada </w:t>
      </w:r>
      <w:proofErr w:type="spellStart"/>
      <w:r w:rsidRPr="0086500A">
        <w:rPr>
          <w:rFonts w:ascii="Cambria" w:hAnsi="Cambria"/>
        </w:rPr>
        <w:t>akhirnya</w:t>
      </w:r>
      <w:proofErr w:type="spellEnd"/>
      <w:r w:rsidRPr="0086500A">
        <w:rPr>
          <w:rFonts w:ascii="Cambria" w:hAnsi="Cambria"/>
        </w:rPr>
        <w:t xml:space="preserve"> </w:t>
      </w:r>
      <w:proofErr w:type="spellStart"/>
      <w:r w:rsidRPr="0086500A">
        <w:rPr>
          <w:rFonts w:ascii="Cambria" w:hAnsi="Cambria"/>
        </w:rPr>
        <w:t>berdampak</w:t>
      </w:r>
      <w:proofErr w:type="spellEnd"/>
      <w:r w:rsidRPr="0086500A">
        <w:rPr>
          <w:rFonts w:ascii="Cambria" w:hAnsi="Cambria"/>
        </w:rPr>
        <w:t xml:space="preserve"> </w:t>
      </w:r>
      <w:proofErr w:type="spellStart"/>
      <w:r w:rsidRPr="0086500A">
        <w:rPr>
          <w:rFonts w:ascii="Cambria" w:hAnsi="Cambria"/>
        </w:rPr>
        <w:t>terhadap</w:t>
      </w:r>
      <w:proofErr w:type="spellEnd"/>
      <w:r w:rsidRPr="0086500A">
        <w:rPr>
          <w:rFonts w:ascii="Cambria" w:hAnsi="Cambria"/>
        </w:rPr>
        <w:t xml:space="preserve"> </w:t>
      </w:r>
      <w:proofErr w:type="spellStart"/>
      <w:r w:rsidRPr="0086500A">
        <w:rPr>
          <w:rFonts w:ascii="Cambria" w:hAnsi="Cambria"/>
        </w:rPr>
        <w:t>pengadaan</w:t>
      </w:r>
      <w:proofErr w:type="spellEnd"/>
      <w:r w:rsidRPr="0086500A">
        <w:rPr>
          <w:rFonts w:ascii="Cambria" w:hAnsi="Cambria"/>
        </w:rPr>
        <w:t xml:space="preserve"> </w:t>
      </w:r>
      <w:proofErr w:type="spellStart"/>
      <w:r w:rsidRPr="0086500A">
        <w:rPr>
          <w:rFonts w:ascii="Cambria" w:hAnsi="Cambria"/>
        </w:rPr>
        <w:t>personil</w:t>
      </w:r>
      <w:proofErr w:type="spellEnd"/>
      <w:r w:rsidRPr="0086500A">
        <w:rPr>
          <w:rFonts w:ascii="Cambria" w:hAnsi="Cambria"/>
        </w:rPr>
        <w:t xml:space="preserve"> </w:t>
      </w:r>
      <w:proofErr w:type="spellStart"/>
      <w:r w:rsidRPr="0086500A">
        <w:rPr>
          <w:rFonts w:ascii="Cambria" w:hAnsi="Cambria"/>
        </w:rPr>
        <w:t>keamanan</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w:t>
      </w:r>
      <w:r w:rsidRPr="0086500A">
        <w:rPr>
          <w:rStyle w:val="FootnoteReference"/>
          <w:rFonts w:ascii="Cambria" w:hAnsi="Cambria"/>
        </w:rPr>
        <w:footnoteReference w:id="44"/>
      </w:r>
      <w:r w:rsidRPr="0086500A">
        <w:rPr>
          <w:rFonts w:ascii="Cambria" w:hAnsi="Cambria"/>
        </w:rPr>
        <w:t xml:space="preserve"> </w:t>
      </w:r>
      <w:proofErr w:type="spellStart"/>
      <w:r w:rsidRPr="0086500A">
        <w:rPr>
          <w:rFonts w:ascii="Cambria" w:hAnsi="Cambria"/>
        </w:rPr>
        <w:t>Apalagi</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dan </w:t>
      </w:r>
      <w:proofErr w:type="spellStart"/>
      <w:r w:rsidRPr="0086500A">
        <w:rPr>
          <w:rFonts w:ascii="Cambria" w:hAnsi="Cambria"/>
        </w:rPr>
        <w:t>pengadaan</w:t>
      </w:r>
      <w:proofErr w:type="spellEnd"/>
      <w:r w:rsidRPr="0086500A">
        <w:rPr>
          <w:rFonts w:ascii="Cambria" w:hAnsi="Cambria"/>
        </w:rPr>
        <w:t xml:space="preserve"> </w:t>
      </w:r>
      <w:proofErr w:type="spellStart"/>
      <w:r w:rsidRPr="0086500A">
        <w:rPr>
          <w:rFonts w:ascii="Cambria" w:hAnsi="Cambria"/>
        </w:rPr>
        <w:t>pelatihan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tenaga</w:t>
      </w:r>
      <w:proofErr w:type="spellEnd"/>
      <w:r w:rsidRPr="0086500A">
        <w:rPr>
          <w:rFonts w:ascii="Cambria" w:hAnsi="Cambria"/>
        </w:rPr>
        <w:t xml:space="preserve"> </w:t>
      </w:r>
      <w:proofErr w:type="spellStart"/>
      <w:r w:rsidRPr="0086500A">
        <w:rPr>
          <w:rFonts w:ascii="Cambria" w:hAnsi="Cambria"/>
        </w:rPr>
        <w:t>pengamanan</w:t>
      </w:r>
      <w:proofErr w:type="spellEnd"/>
      <w:r w:rsidRPr="0086500A">
        <w:rPr>
          <w:rFonts w:ascii="Cambria" w:hAnsi="Cambria"/>
        </w:rPr>
        <w:t xml:space="preserve"> </w:t>
      </w:r>
      <w:proofErr w:type="spellStart"/>
      <w:r w:rsidRPr="0086500A">
        <w:rPr>
          <w:rFonts w:ascii="Cambria" w:hAnsi="Cambria"/>
        </w:rPr>
        <w:t>dibebankan</w:t>
      </w:r>
      <w:proofErr w:type="spellEnd"/>
      <w:r w:rsidRPr="0086500A">
        <w:rPr>
          <w:rFonts w:ascii="Cambria" w:hAnsi="Cambria"/>
        </w:rPr>
        <w:t xml:space="preserve"> pada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satuan</w:t>
      </w:r>
      <w:proofErr w:type="spellEnd"/>
      <w:r w:rsidRPr="0086500A">
        <w:rPr>
          <w:rFonts w:ascii="Cambria" w:hAnsi="Cambria"/>
        </w:rPr>
        <w:t xml:space="preserve"> </w:t>
      </w:r>
      <w:proofErr w:type="spellStart"/>
      <w:r w:rsidRPr="0086500A">
        <w:rPr>
          <w:rFonts w:ascii="Cambria" w:hAnsi="Cambria"/>
        </w:rPr>
        <w:t>kerja</w:t>
      </w:r>
      <w:proofErr w:type="spellEnd"/>
      <w:r w:rsidRPr="0086500A">
        <w:rPr>
          <w:rFonts w:ascii="Cambria" w:hAnsi="Cambria"/>
        </w:rPr>
        <w:t xml:space="preserve"> masing-masing </w:t>
      </w:r>
      <w:proofErr w:type="spellStart"/>
      <w:r w:rsidRPr="0086500A">
        <w:rPr>
          <w:rFonts w:ascii="Cambria" w:hAnsi="Cambria"/>
        </w:rPr>
        <w:t>pengadilan</w:t>
      </w:r>
      <w:proofErr w:type="spellEnd"/>
      <w:r w:rsidRPr="0086500A">
        <w:rPr>
          <w:rStyle w:val="FootnoteReference"/>
          <w:rFonts w:ascii="Cambria" w:hAnsi="Cambria"/>
        </w:rPr>
        <w:footnoteReference w:id="45"/>
      </w:r>
      <w:r w:rsidRPr="0086500A">
        <w:rPr>
          <w:rFonts w:ascii="Cambria" w:hAnsi="Cambria"/>
        </w:rPr>
        <w:t xml:space="preserve"> </w:t>
      </w:r>
      <w:proofErr w:type="spellStart"/>
      <w:r w:rsidRPr="0086500A">
        <w:rPr>
          <w:rFonts w:ascii="Cambria" w:hAnsi="Cambria"/>
        </w:rPr>
        <w:t>dimana</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yang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terlalu</w:t>
      </w:r>
      <w:proofErr w:type="spellEnd"/>
      <w:r w:rsidRPr="0086500A">
        <w:rPr>
          <w:rFonts w:ascii="Cambria" w:hAnsi="Cambria"/>
        </w:rPr>
        <w:t xml:space="preserve"> </w:t>
      </w:r>
      <w:proofErr w:type="spellStart"/>
      <w:r w:rsidRPr="0086500A">
        <w:rPr>
          <w:rFonts w:ascii="Cambria" w:hAnsi="Cambria"/>
        </w:rPr>
        <w:t>besar</w:t>
      </w:r>
      <w:proofErr w:type="spellEnd"/>
      <w:r w:rsidRPr="0086500A">
        <w:rPr>
          <w:rFonts w:ascii="Cambria" w:hAnsi="Cambria"/>
        </w:rPr>
        <w:t xml:space="preserve"> </w:t>
      </w:r>
      <w:proofErr w:type="spellStart"/>
      <w:r w:rsidRPr="0086500A">
        <w:rPr>
          <w:rFonts w:ascii="Cambria" w:hAnsi="Cambria"/>
        </w:rPr>
        <w:t>masalah</w:t>
      </w:r>
      <w:proofErr w:type="spellEnd"/>
      <w:r w:rsidRPr="0086500A">
        <w:rPr>
          <w:rFonts w:ascii="Cambria" w:hAnsi="Cambria"/>
        </w:rPr>
        <w:t xml:space="preserve"> </w:t>
      </w:r>
      <w:proofErr w:type="spellStart"/>
      <w:r w:rsidRPr="0086500A">
        <w:rPr>
          <w:rFonts w:ascii="Cambria" w:hAnsi="Cambria"/>
        </w:rPr>
        <w:t>anggaran</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terlalu</w:t>
      </w:r>
      <w:proofErr w:type="spellEnd"/>
      <w:r w:rsidRPr="0086500A">
        <w:rPr>
          <w:rFonts w:ascii="Cambria" w:hAnsi="Cambria"/>
        </w:rPr>
        <w:t xml:space="preserve"> </w:t>
      </w:r>
      <w:proofErr w:type="spellStart"/>
      <w:r w:rsidRPr="0086500A">
        <w:rPr>
          <w:rFonts w:ascii="Cambria" w:hAnsi="Cambria"/>
        </w:rPr>
        <w:t>bermasalah</w:t>
      </w:r>
      <w:proofErr w:type="spellEnd"/>
      <w:r w:rsidRPr="0086500A">
        <w:rPr>
          <w:rFonts w:ascii="Cambria" w:hAnsi="Cambria"/>
        </w:rPr>
        <w:t xml:space="preserve">, </w:t>
      </w:r>
      <w:proofErr w:type="spellStart"/>
      <w:r w:rsidRPr="0086500A">
        <w:rPr>
          <w:rFonts w:ascii="Cambria" w:hAnsi="Cambria"/>
        </w:rPr>
        <w:t>namun</w:t>
      </w:r>
      <w:proofErr w:type="spellEnd"/>
      <w:r w:rsidRPr="0086500A">
        <w:rPr>
          <w:rFonts w:ascii="Cambria" w:hAnsi="Cambria"/>
        </w:rPr>
        <w:t xml:space="preserve"> </w:t>
      </w:r>
      <w:proofErr w:type="spellStart"/>
      <w:r w:rsidRPr="0086500A">
        <w:rPr>
          <w:rFonts w:ascii="Cambria" w:hAnsi="Cambria"/>
        </w:rPr>
        <w:t>untuk</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w:t>
      </w:r>
      <w:proofErr w:type="spellStart"/>
      <w:r w:rsidRPr="0086500A">
        <w:rPr>
          <w:rFonts w:ascii="Cambria" w:hAnsi="Cambria"/>
        </w:rPr>
        <w:t>sekelas</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Negeri Semarang </w:t>
      </w:r>
      <w:proofErr w:type="spellStart"/>
      <w:r w:rsidRPr="0086500A">
        <w:rPr>
          <w:rFonts w:ascii="Cambria" w:hAnsi="Cambria"/>
        </w:rPr>
        <w:t>menjadi</w:t>
      </w:r>
      <w:proofErr w:type="spellEnd"/>
      <w:r w:rsidRPr="0086500A">
        <w:rPr>
          <w:rFonts w:ascii="Cambria" w:hAnsi="Cambria"/>
        </w:rPr>
        <w:t xml:space="preserve"> </w:t>
      </w:r>
      <w:proofErr w:type="spellStart"/>
      <w:r w:rsidRPr="0086500A">
        <w:rPr>
          <w:rFonts w:ascii="Cambria" w:hAnsi="Cambria"/>
        </w:rPr>
        <w:t>cukup</w:t>
      </w:r>
      <w:proofErr w:type="spellEnd"/>
      <w:r w:rsidRPr="0086500A">
        <w:rPr>
          <w:rFonts w:ascii="Cambria" w:hAnsi="Cambria"/>
        </w:rPr>
        <w:t xml:space="preserve"> </w:t>
      </w:r>
      <w:proofErr w:type="spellStart"/>
      <w:r w:rsidRPr="0086500A">
        <w:rPr>
          <w:rFonts w:ascii="Cambria" w:hAnsi="Cambria"/>
        </w:rPr>
        <w:t>sulit</w:t>
      </w:r>
      <w:proofErr w:type="spellEnd"/>
      <w:r w:rsidRPr="0086500A">
        <w:rPr>
          <w:rFonts w:ascii="Cambria" w:hAnsi="Cambria"/>
        </w:rPr>
        <w:t>/</w:t>
      </w:r>
      <w:proofErr w:type="spellStart"/>
      <w:r w:rsidRPr="0086500A">
        <w:rPr>
          <w:rFonts w:ascii="Cambria" w:hAnsi="Cambria"/>
        </w:rPr>
        <w:t>rumit</w:t>
      </w:r>
      <w:proofErr w:type="spellEnd"/>
      <w:r w:rsidRPr="0086500A">
        <w:rPr>
          <w:rFonts w:ascii="Cambria" w:hAnsi="Cambria"/>
        </w:rPr>
        <w:t>.</w:t>
      </w:r>
      <w:r w:rsidRPr="0086500A">
        <w:rPr>
          <w:rStyle w:val="FootnoteReference"/>
          <w:rFonts w:ascii="Cambria" w:hAnsi="Cambria"/>
        </w:rPr>
        <w:footnoteReference w:id="46"/>
      </w:r>
    </w:p>
    <w:p w14:paraId="0A6A6581" w14:textId="77777777" w:rsidR="00BC1701" w:rsidRPr="0086500A" w:rsidRDefault="00BC1701" w:rsidP="00BC1701">
      <w:pPr>
        <w:pStyle w:val="NormalWeb"/>
        <w:shd w:val="clear" w:color="auto" w:fill="FFFFFF"/>
        <w:spacing w:before="0" w:beforeAutospacing="0" w:after="0" w:afterAutospacing="0"/>
        <w:ind w:left="142" w:firstLine="567"/>
        <w:jc w:val="both"/>
        <w:rPr>
          <w:rFonts w:ascii="Cambria" w:hAnsi="Cambria"/>
        </w:rPr>
      </w:pPr>
      <w:proofErr w:type="spellStart"/>
      <w:r w:rsidRPr="0086500A">
        <w:rPr>
          <w:rFonts w:ascii="Cambria" w:hAnsi="Cambria"/>
        </w:rPr>
        <w:t>Sekalipun</w:t>
      </w:r>
      <w:proofErr w:type="spellEnd"/>
      <w:r w:rsidRPr="0086500A">
        <w:rPr>
          <w:rFonts w:ascii="Cambria" w:hAnsi="Cambria"/>
        </w:rPr>
        <w:t xml:space="preserve"> </w:t>
      </w:r>
      <w:proofErr w:type="spellStart"/>
      <w:r w:rsidRPr="0086500A">
        <w:rPr>
          <w:rFonts w:ascii="Cambria" w:hAnsi="Cambria"/>
        </w:rPr>
        <w:t>implementasi</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Peraturan</w:t>
      </w:r>
      <w:proofErr w:type="spellEnd"/>
      <w:r w:rsidRPr="0086500A">
        <w:rPr>
          <w:rFonts w:ascii="Cambria" w:hAnsi="Cambria"/>
        </w:rPr>
        <w:t xml:space="preserve"> </w:t>
      </w:r>
      <w:proofErr w:type="spellStart"/>
      <w:r w:rsidRPr="0086500A">
        <w:rPr>
          <w:rFonts w:ascii="Cambria" w:hAnsi="Cambria"/>
        </w:rPr>
        <w:t>Mahkamah</w:t>
      </w:r>
      <w:proofErr w:type="spellEnd"/>
      <w:r w:rsidRPr="0086500A">
        <w:rPr>
          <w:rFonts w:ascii="Cambria" w:hAnsi="Cambria"/>
        </w:rPr>
        <w:t xml:space="preserve"> Agung RI </w:t>
      </w:r>
      <w:proofErr w:type="spellStart"/>
      <w:r w:rsidRPr="0086500A">
        <w:rPr>
          <w:rFonts w:ascii="Cambria" w:hAnsi="Cambria"/>
        </w:rPr>
        <w:t>Nomor</w:t>
      </w:r>
      <w:proofErr w:type="spellEnd"/>
      <w:r w:rsidRPr="0086500A">
        <w:rPr>
          <w:rFonts w:ascii="Cambria" w:hAnsi="Cambria"/>
        </w:rPr>
        <w:t xml:space="preserve"> 5 dan </w:t>
      </w:r>
      <w:proofErr w:type="spellStart"/>
      <w:r w:rsidRPr="0086500A">
        <w:rPr>
          <w:rFonts w:ascii="Cambria" w:hAnsi="Cambria"/>
        </w:rPr>
        <w:t>Nomor</w:t>
      </w:r>
      <w:proofErr w:type="spellEnd"/>
      <w:r w:rsidRPr="0086500A">
        <w:rPr>
          <w:rFonts w:ascii="Cambria" w:hAnsi="Cambria"/>
        </w:rPr>
        <w:t xml:space="preserve"> 6 </w:t>
      </w:r>
      <w:proofErr w:type="spellStart"/>
      <w:r w:rsidRPr="0086500A">
        <w:rPr>
          <w:rFonts w:ascii="Cambria" w:hAnsi="Cambria"/>
        </w:rPr>
        <w:t>Tahun</w:t>
      </w:r>
      <w:proofErr w:type="spellEnd"/>
      <w:r w:rsidRPr="0086500A">
        <w:rPr>
          <w:rFonts w:ascii="Cambria" w:hAnsi="Cambria"/>
        </w:rPr>
        <w:t xml:space="preserve"> 2020 </w:t>
      </w:r>
      <w:proofErr w:type="spellStart"/>
      <w:r w:rsidRPr="0086500A">
        <w:rPr>
          <w:rFonts w:ascii="Cambria" w:hAnsi="Cambria"/>
        </w:rPr>
        <w:t>secara</w:t>
      </w:r>
      <w:proofErr w:type="spellEnd"/>
      <w:r w:rsidRPr="0086500A">
        <w:rPr>
          <w:rFonts w:ascii="Cambria" w:hAnsi="Cambria"/>
        </w:rPr>
        <w:t xml:space="preserve"> </w:t>
      </w:r>
      <w:proofErr w:type="spellStart"/>
      <w:r w:rsidRPr="0086500A">
        <w:rPr>
          <w:rFonts w:ascii="Cambria" w:hAnsi="Cambria"/>
        </w:rPr>
        <w:t>umum</w:t>
      </w:r>
      <w:proofErr w:type="spellEnd"/>
      <w:r w:rsidRPr="0086500A">
        <w:rPr>
          <w:rFonts w:ascii="Cambria" w:hAnsi="Cambria"/>
        </w:rPr>
        <w:t xml:space="preserve"> </w:t>
      </w:r>
      <w:proofErr w:type="spellStart"/>
      <w:r w:rsidRPr="0086500A">
        <w:rPr>
          <w:rFonts w:ascii="Cambria" w:hAnsi="Cambria"/>
        </w:rPr>
        <w:t>telah</w:t>
      </w:r>
      <w:proofErr w:type="spellEnd"/>
      <w:r w:rsidRPr="0086500A">
        <w:rPr>
          <w:rFonts w:ascii="Cambria" w:hAnsi="Cambria"/>
        </w:rPr>
        <w:t xml:space="preserve"> </w:t>
      </w:r>
      <w:proofErr w:type="spellStart"/>
      <w:r w:rsidRPr="0086500A">
        <w:rPr>
          <w:rFonts w:ascii="Cambria" w:hAnsi="Cambria"/>
        </w:rPr>
        <w:t>dapat</w:t>
      </w:r>
      <w:proofErr w:type="spellEnd"/>
      <w:r w:rsidRPr="0086500A">
        <w:rPr>
          <w:rFonts w:ascii="Cambria" w:hAnsi="Cambria"/>
        </w:rPr>
        <w:t xml:space="preserve"> </w:t>
      </w:r>
      <w:proofErr w:type="spellStart"/>
      <w:r w:rsidRPr="0086500A">
        <w:rPr>
          <w:rFonts w:ascii="Cambria" w:hAnsi="Cambria"/>
        </w:rPr>
        <w:t>berjalan</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dan </w:t>
      </w:r>
      <w:proofErr w:type="spellStart"/>
      <w:r w:rsidRPr="0086500A">
        <w:rPr>
          <w:rFonts w:ascii="Cambria" w:hAnsi="Cambria"/>
        </w:rPr>
        <w:t>bahkan</w:t>
      </w:r>
      <w:proofErr w:type="spellEnd"/>
      <w:r w:rsidRPr="0086500A">
        <w:rPr>
          <w:rFonts w:ascii="Cambria" w:hAnsi="Cambria"/>
        </w:rPr>
        <w:t xml:space="preserve"> </w:t>
      </w:r>
      <w:proofErr w:type="spellStart"/>
      <w:r w:rsidRPr="0086500A">
        <w:rPr>
          <w:rFonts w:ascii="Cambria" w:hAnsi="Cambria"/>
        </w:rPr>
        <w:t>membuat</w:t>
      </w:r>
      <w:proofErr w:type="spellEnd"/>
      <w:r w:rsidRPr="0086500A">
        <w:rPr>
          <w:rFonts w:ascii="Cambria" w:hAnsi="Cambria"/>
        </w:rPr>
        <w:t xml:space="preserve"> para hakim </w:t>
      </w:r>
      <w:proofErr w:type="spellStart"/>
      <w:r w:rsidRPr="0086500A">
        <w:rPr>
          <w:rFonts w:ascii="Cambria" w:hAnsi="Cambria"/>
        </w:rPr>
        <w:t>lebih</w:t>
      </w:r>
      <w:proofErr w:type="spellEnd"/>
      <w:r w:rsidRPr="0086500A">
        <w:rPr>
          <w:rFonts w:ascii="Cambria" w:hAnsi="Cambria"/>
        </w:rPr>
        <w:t xml:space="preserve"> </w:t>
      </w:r>
      <w:proofErr w:type="spellStart"/>
      <w:r w:rsidRPr="0086500A">
        <w:rPr>
          <w:rFonts w:ascii="Cambria" w:hAnsi="Cambria"/>
        </w:rPr>
        <w:t>merasa</w:t>
      </w:r>
      <w:proofErr w:type="spellEnd"/>
      <w:r w:rsidRPr="0086500A">
        <w:rPr>
          <w:rFonts w:ascii="Cambria" w:hAnsi="Cambria"/>
        </w:rPr>
        <w:t xml:space="preserve"> </w:t>
      </w:r>
      <w:proofErr w:type="spellStart"/>
      <w:r w:rsidRPr="0086500A">
        <w:rPr>
          <w:rFonts w:ascii="Cambria" w:hAnsi="Cambria"/>
        </w:rPr>
        <w:t>aman</w:t>
      </w:r>
      <w:proofErr w:type="spellEnd"/>
      <w:r w:rsidRPr="0086500A">
        <w:rPr>
          <w:rFonts w:ascii="Cambria" w:hAnsi="Cambria"/>
        </w:rPr>
        <w:t xml:space="preserve"> dan </w:t>
      </w:r>
      <w:proofErr w:type="spellStart"/>
      <w:r w:rsidRPr="0086500A">
        <w:rPr>
          <w:rFonts w:ascii="Cambria" w:hAnsi="Cambria"/>
        </w:rPr>
        <w:t>nyaman</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melaksanakan</w:t>
      </w:r>
      <w:proofErr w:type="spellEnd"/>
      <w:r w:rsidRPr="0086500A">
        <w:rPr>
          <w:rFonts w:ascii="Cambria" w:hAnsi="Cambria"/>
        </w:rPr>
        <w:t xml:space="preserve"> </w:t>
      </w:r>
      <w:proofErr w:type="spellStart"/>
      <w:r w:rsidRPr="0086500A">
        <w:rPr>
          <w:rFonts w:ascii="Cambria" w:hAnsi="Cambria"/>
        </w:rPr>
        <w:t>tugas</w:t>
      </w:r>
      <w:proofErr w:type="spellEnd"/>
      <w:r w:rsidRPr="0086500A">
        <w:rPr>
          <w:rFonts w:ascii="Cambria" w:hAnsi="Cambria"/>
        </w:rPr>
        <w:t xml:space="preserve"> dan </w:t>
      </w:r>
      <w:proofErr w:type="spellStart"/>
      <w:r w:rsidRPr="0086500A">
        <w:rPr>
          <w:rFonts w:ascii="Cambria" w:hAnsi="Cambria"/>
        </w:rPr>
        <w:t>kewajibannya</w:t>
      </w:r>
      <w:proofErr w:type="spellEnd"/>
      <w:r w:rsidRPr="0086500A">
        <w:rPr>
          <w:rFonts w:ascii="Cambria" w:hAnsi="Cambria"/>
        </w:rPr>
        <w:t xml:space="preserve">, </w:t>
      </w:r>
      <w:proofErr w:type="spellStart"/>
      <w:r w:rsidRPr="0086500A">
        <w:rPr>
          <w:rFonts w:ascii="Cambria" w:hAnsi="Cambria"/>
        </w:rPr>
        <w:t>namun</w:t>
      </w:r>
      <w:proofErr w:type="spellEnd"/>
      <w:r w:rsidRPr="0086500A">
        <w:rPr>
          <w:rFonts w:ascii="Cambria" w:hAnsi="Cambria"/>
        </w:rPr>
        <w:t xml:space="preserve"> </w:t>
      </w:r>
      <w:proofErr w:type="spellStart"/>
      <w:r w:rsidRPr="0086500A">
        <w:rPr>
          <w:rFonts w:ascii="Cambria" w:hAnsi="Cambria"/>
        </w:rPr>
        <w:t>jika</w:t>
      </w:r>
      <w:proofErr w:type="spellEnd"/>
      <w:r w:rsidRPr="0086500A">
        <w:rPr>
          <w:rFonts w:ascii="Cambria" w:hAnsi="Cambria"/>
        </w:rPr>
        <w:t xml:space="preserve"> </w:t>
      </w:r>
      <w:proofErr w:type="spellStart"/>
      <w:r w:rsidRPr="0086500A">
        <w:rPr>
          <w:rFonts w:ascii="Cambria" w:hAnsi="Cambria"/>
        </w:rPr>
        <w:t>beberapa</w:t>
      </w:r>
      <w:proofErr w:type="spellEnd"/>
      <w:r w:rsidRPr="0086500A">
        <w:rPr>
          <w:rFonts w:ascii="Cambria" w:hAnsi="Cambria"/>
        </w:rPr>
        <w:t xml:space="preserve"> </w:t>
      </w:r>
      <w:proofErr w:type="spellStart"/>
      <w:r w:rsidRPr="0086500A">
        <w:rPr>
          <w:rFonts w:ascii="Cambria" w:hAnsi="Cambria"/>
        </w:rPr>
        <w:t>kendala-kendala</w:t>
      </w:r>
      <w:proofErr w:type="spellEnd"/>
      <w:r w:rsidRPr="0086500A">
        <w:rPr>
          <w:rFonts w:ascii="Cambria" w:hAnsi="Cambria"/>
        </w:rPr>
        <w:t xml:space="preserve"> yang </w:t>
      </w:r>
      <w:proofErr w:type="spellStart"/>
      <w:r w:rsidRPr="0086500A">
        <w:rPr>
          <w:rFonts w:ascii="Cambria" w:hAnsi="Cambria"/>
        </w:rPr>
        <w:t>telah</w:t>
      </w:r>
      <w:proofErr w:type="spellEnd"/>
      <w:r w:rsidRPr="0086500A">
        <w:rPr>
          <w:rFonts w:ascii="Cambria" w:hAnsi="Cambria"/>
        </w:rPr>
        <w:t xml:space="preserve"> </w:t>
      </w:r>
      <w:proofErr w:type="spellStart"/>
      <w:r w:rsidRPr="0086500A">
        <w:rPr>
          <w:rFonts w:ascii="Cambria" w:hAnsi="Cambria"/>
        </w:rPr>
        <w:t>diuraikan</w:t>
      </w:r>
      <w:proofErr w:type="spellEnd"/>
      <w:r w:rsidRPr="0086500A">
        <w:rPr>
          <w:rFonts w:ascii="Cambria" w:hAnsi="Cambria"/>
        </w:rPr>
        <w:t xml:space="preserve"> </w:t>
      </w:r>
      <w:proofErr w:type="spellStart"/>
      <w:r w:rsidRPr="0086500A">
        <w:rPr>
          <w:rFonts w:ascii="Cambria" w:hAnsi="Cambria"/>
        </w:rPr>
        <w:t>tadi</w:t>
      </w:r>
      <w:proofErr w:type="spellEnd"/>
      <w:r w:rsidRPr="0086500A">
        <w:rPr>
          <w:rFonts w:ascii="Cambria" w:hAnsi="Cambria"/>
        </w:rPr>
        <w:t xml:space="preserve"> </w:t>
      </w:r>
      <w:proofErr w:type="spellStart"/>
      <w:r w:rsidRPr="0086500A">
        <w:rPr>
          <w:rFonts w:ascii="Cambria" w:hAnsi="Cambria"/>
        </w:rPr>
        <w:t>tidak</w:t>
      </w:r>
      <w:proofErr w:type="spellEnd"/>
      <w:r w:rsidRPr="0086500A">
        <w:rPr>
          <w:rFonts w:ascii="Cambria" w:hAnsi="Cambria"/>
        </w:rPr>
        <w:t xml:space="preserve"> </w:t>
      </w:r>
      <w:proofErr w:type="spellStart"/>
      <w:r w:rsidRPr="0086500A">
        <w:rPr>
          <w:rFonts w:ascii="Cambria" w:hAnsi="Cambria"/>
        </w:rPr>
        <w:t>diatasi</w:t>
      </w:r>
      <w:proofErr w:type="spellEnd"/>
      <w:r w:rsidRPr="0086500A">
        <w:rPr>
          <w:rFonts w:ascii="Cambria" w:hAnsi="Cambria"/>
        </w:rPr>
        <w:t xml:space="preserve"> </w:t>
      </w:r>
      <w:proofErr w:type="spellStart"/>
      <w:r w:rsidRPr="0086500A">
        <w:rPr>
          <w:rFonts w:ascii="Cambria" w:hAnsi="Cambria"/>
        </w:rPr>
        <w:t>dengan</w:t>
      </w:r>
      <w:proofErr w:type="spellEnd"/>
      <w:r w:rsidRPr="0086500A">
        <w:rPr>
          <w:rFonts w:ascii="Cambria" w:hAnsi="Cambria"/>
        </w:rPr>
        <w:t xml:space="preserve"> </w:t>
      </w:r>
      <w:proofErr w:type="spellStart"/>
      <w:r w:rsidRPr="0086500A">
        <w:rPr>
          <w:rFonts w:ascii="Cambria" w:hAnsi="Cambria"/>
        </w:rPr>
        <w:t>baik</w:t>
      </w:r>
      <w:proofErr w:type="spellEnd"/>
      <w:r w:rsidRPr="0086500A">
        <w:rPr>
          <w:rFonts w:ascii="Cambria" w:hAnsi="Cambria"/>
        </w:rPr>
        <w:t xml:space="preserve"> </w:t>
      </w:r>
      <w:proofErr w:type="spellStart"/>
      <w:r w:rsidRPr="0086500A">
        <w:rPr>
          <w:rFonts w:ascii="Cambria" w:hAnsi="Cambria"/>
        </w:rPr>
        <w:t>maka</w:t>
      </w:r>
      <w:proofErr w:type="spellEnd"/>
      <w:r w:rsidRPr="0086500A">
        <w:rPr>
          <w:rFonts w:ascii="Cambria" w:hAnsi="Cambria"/>
        </w:rPr>
        <w:t xml:space="preserve"> </w:t>
      </w:r>
      <w:proofErr w:type="spellStart"/>
      <w:r w:rsidRPr="0086500A">
        <w:rPr>
          <w:rFonts w:ascii="Cambria" w:hAnsi="Cambria"/>
        </w:rPr>
        <w:t>tujuan</w:t>
      </w:r>
      <w:proofErr w:type="spellEnd"/>
      <w:r w:rsidRPr="0086500A">
        <w:rPr>
          <w:rFonts w:ascii="Cambria" w:hAnsi="Cambria"/>
        </w:rPr>
        <w:t xml:space="preserve"> </w:t>
      </w:r>
      <w:proofErr w:type="spellStart"/>
      <w:r w:rsidRPr="0086500A">
        <w:rPr>
          <w:rFonts w:ascii="Cambria" w:hAnsi="Cambria"/>
        </w:rPr>
        <w:t>dari</w:t>
      </w:r>
      <w:proofErr w:type="spellEnd"/>
      <w:r w:rsidRPr="0086500A">
        <w:rPr>
          <w:rFonts w:ascii="Cambria" w:hAnsi="Cambria"/>
        </w:rPr>
        <w:t xml:space="preserve"> </w:t>
      </w:r>
      <w:proofErr w:type="spellStart"/>
      <w:r w:rsidRPr="0086500A">
        <w:rPr>
          <w:rFonts w:ascii="Cambria" w:hAnsi="Cambria"/>
        </w:rPr>
        <w:t>diterbitkannya</w:t>
      </w:r>
      <w:proofErr w:type="spellEnd"/>
      <w:r w:rsidRPr="0086500A">
        <w:rPr>
          <w:rFonts w:ascii="Cambria" w:hAnsi="Cambria"/>
        </w:rPr>
        <w:t xml:space="preserve"> </w:t>
      </w:r>
      <w:proofErr w:type="spellStart"/>
      <w:r w:rsidRPr="0086500A">
        <w:rPr>
          <w:rFonts w:ascii="Cambria" w:hAnsi="Cambria"/>
        </w:rPr>
        <w:t>Perma</w:t>
      </w:r>
      <w:proofErr w:type="spellEnd"/>
      <w:r w:rsidRPr="0086500A">
        <w:rPr>
          <w:rFonts w:ascii="Cambria" w:hAnsi="Cambria"/>
        </w:rPr>
        <w:t xml:space="preserve"> </w:t>
      </w:r>
      <w:proofErr w:type="spellStart"/>
      <w:r w:rsidRPr="0086500A">
        <w:rPr>
          <w:rFonts w:ascii="Cambria" w:hAnsi="Cambria"/>
        </w:rPr>
        <w:t>dalam</w:t>
      </w:r>
      <w:proofErr w:type="spellEnd"/>
      <w:r w:rsidRPr="0086500A">
        <w:rPr>
          <w:rFonts w:ascii="Cambria" w:hAnsi="Cambria"/>
        </w:rPr>
        <w:t xml:space="preserve"> </w:t>
      </w:r>
      <w:proofErr w:type="spellStart"/>
      <w:r w:rsidRPr="0086500A">
        <w:rPr>
          <w:rFonts w:ascii="Cambria" w:hAnsi="Cambria"/>
        </w:rPr>
        <w:t>menciptakan</w:t>
      </w:r>
      <w:proofErr w:type="spellEnd"/>
      <w:r w:rsidRPr="0086500A">
        <w:rPr>
          <w:rFonts w:ascii="Cambria" w:hAnsi="Cambria"/>
        </w:rPr>
        <w:t xml:space="preserve"> </w:t>
      </w:r>
      <w:proofErr w:type="spellStart"/>
      <w:r w:rsidRPr="0086500A">
        <w:rPr>
          <w:rFonts w:ascii="Cambria" w:hAnsi="Cambria"/>
        </w:rPr>
        <w:t>suasana</w:t>
      </w:r>
      <w:proofErr w:type="spellEnd"/>
      <w:r w:rsidRPr="0086500A">
        <w:rPr>
          <w:rFonts w:ascii="Cambria" w:hAnsi="Cambria"/>
        </w:rPr>
        <w:t xml:space="preserve"> </w:t>
      </w:r>
      <w:proofErr w:type="spellStart"/>
      <w:r w:rsidRPr="0086500A">
        <w:rPr>
          <w:rFonts w:ascii="Cambria" w:hAnsi="Cambria"/>
        </w:rPr>
        <w:t>aman</w:t>
      </w:r>
      <w:proofErr w:type="spellEnd"/>
      <w:r w:rsidRPr="0086500A">
        <w:rPr>
          <w:rFonts w:ascii="Cambria" w:hAnsi="Cambria"/>
        </w:rPr>
        <w:t xml:space="preserve"> </w:t>
      </w:r>
      <w:proofErr w:type="spellStart"/>
      <w:r w:rsidRPr="0086500A">
        <w:rPr>
          <w:rFonts w:ascii="Cambria" w:hAnsi="Cambria"/>
        </w:rPr>
        <w:t>bagi</w:t>
      </w:r>
      <w:proofErr w:type="spellEnd"/>
      <w:r w:rsidRPr="0086500A">
        <w:rPr>
          <w:rFonts w:ascii="Cambria" w:hAnsi="Cambria"/>
        </w:rPr>
        <w:t xml:space="preserve"> hakim, </w:t>
      </w:r>
      <w:proofErr w:type="spellStart"/>
      <w:r w:rsidRPr="0086500A">
        <w:rPr>
          <w:rFonts w:ascii="Cambria" w:hAnsi="Cambria"/>
        </w:rPr>
        <w:t>aparatur</w:t>
      </w:r>
      <w:proofErr w:type="spellEnd"/>
      <w:r w:rsidRPr="0086500A">
        <w:rPr>
          <w:rFonts w:ascii="Cambria" w:hAnsi="Cambria"/>
        </w:rPr>
        <w:t xml:space="preserve"> </w:t>
      </w:r>
      <w:proofErr w:type="spellStart"/>
      <w:r w:rsidRPr="0086500A">
        <w:rPr>
          <w:rFonts w:ascii="Cambria" w:hAnsi="Cambria"/>
        </w:rPr>
        <w:t>pengadilan</w:t>
      </w:r>
      <w:proofErr w:type="spellEnd"/>
      <w:r w:rsidRPr="0086500A">
        <w:rPr>
          <w:rFonts w:ascii="Cambria" w:hAnsi="Cambria"/>
        </w:rPr>
        <w:t xml:space="preserve">, dan </w:t>
      </w:r>
      <w:proofErr w:type="spellStart"/>
      <w:r w:rsidRPr="0086500A">
        <w:rPr>
          <w:rFonts w:ascii="Cambria" w:hAnsi="Cambria"/>
        </w:rPr>
        <w:t>masyarakat</w:t>
      </w:r>
      <w:proofErr w:type="spellEnd"/>
      <w:r w:rsidRPr="0086500A">
        <w:rPr>
          <w:rFonts w:ascii="Cambria" w:hAnsi="Cambria"/>
        </w:rPr>
        <w:t xml:space="preserve"> </w:t>
      </w:r>
      <w:proofErr w:type="spellStart"/>
      <w:r w:rsidRPr="0086500A">
        <w:rPr>
          <w:rFonts w:ascii="Cambria" w:hAnsi="Cambria"/>
        </w:rPr>
        <w:t>pencari</w:t>
      </w:r>
      <w:proofErr w:type="spellEnd"/>
      <w:r w:rsidRPr="0086500A">
        <w:rPr>
          <w:rFonts w:ascii="Cambria" w:hAnsi="Cambria"/>
        </w:rPr>
        <w:t xml:space="preserve"> </w:t>
      </w:r>
      <w:proofErr w:type="spellStart"/>
      <w:r w:rsidRPr="0086500A">
        <w:rPr>
          <w:rFonts w:ascii="Cambria" w:hAnsi="Cambria"/>
        </w:rPr>
        <w:t>keadilan</w:t>
      </w:r>
      <w:proofErr w:type="spellEnd"/>
      <w:r w:rsidRPr="0086500A">
        <w:rPr>
          <w:rFonts w:ascii="Cambria" w:hAnsi="Cambria"/>
        </w:rPr>
        <w:t xml:space="preserve"> </w:t>
      </w:r>
      <w:proofErr w:type="spellStart"/>
      <w:r w:rsidRPr="0086500A">
        <w:rPr>
          <w:rFonts w:ascii="Cambria" w:hAnsi="Cambria"/>
        </w:rPr>
        <w:t>guna</w:t>
      </w:r>
      <w:proofErr w:type="spellEnd"/>
      <w:r w:rsidRPr="0086500A">
        <w:rPr>
          <w:rFonts w:ascii="Cambria" w:hAnsi="Cambria"/>
        </w:rPr>
        <w:t xml:space="preserve"> </w:t>
      </w:r>
      <w:proofErr w:type="spellStart"/>
      <w:r w:rsidRPr="0086500A">
        <w:rPr>
          <w:rFonts w:ascii="Cambria" w:hAnsi="Cambria"/>
        </w:rPr>
        <w:t>mewujudkan</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yang </w:t>
      </w:r>
      <w:proofErr w:type="spellStart"/>
      <w:r w:rsidRPr="0086500A">
        <w:rPr>
          <w:rFonts w:ascii="Cambria" w:hAnsi="Cambria"/>
        </w:rPr>
        <w:t>berwibawa</w:t>
      </w:r>
      <w:proofErr w:type="spellEnd"/>
      <w:r w:rsidRPr="0086500A">
        <w:rPr>
          <w:rFonts w:ascii="Cambria" w:hAnsi="Cambria"/>
        </w:rPr>
        <w:t xml:space="preserve"> </w:t>
      </w:r>
      <w:proofErr w:type="spellStart"/>
      <w:r w:rsidRPr="0086500A">
        <w:rPr>
          <w:rFonts w:ascii="Cambria" w:hAnsi="Cambria"/>
        </w:rPr>
        <w:t>akan</w:t>
      </w:r>
      <w:proofErr w:type="spellEnd"/>
      <w:r w:rsidRPr="0086500A">
        <w:rPr>
          <w:rFonts w:ascii="Cambria" w:hAnsi="Cambria"/>
        </w:rPr>
        <w:t xml:space="preserve"> </w:t>
      </w:r>
      <w:proofErr w:type="spellStart"/>
      <w:r w:rsidRPr="0086500A">
        <w:rPr>
          <w:rFonts w:ascii="Cambria" w:hAnsi="Cambria"/>
        </w:rPr>
        <w:t>sulit</w:t>
      </w:r>
      <w:proofErr w:type="spellEnd"/>
      <w:r w:rsidRPr="0086500A">
        <w:rPr>
          <w:rFonts w:ascii="Cambria" w:hAnsi="Cambria"/>
        </w:rPr>
        <w:t xml:space="preserve"> </w:t>
      </w:r>
      <w:proofErr w:type="spellStart"/>
      <w:r w:rsidRPr="0086500A">
        <w:rPr>
          <w:rFonts w:ascii="Cambria" w:hAnsi="Cambria"/>
        </w:rPr>
        <w:t>tercapai</w:t>
      </w:r>
      <w:proofErr w:type="spellEnd"/>
      <w:r w:rsidRPr="0086500A">
        <w:rPr>
          <w:rFonts w:ascii="Cambria" w:hAnsi="Cambria"/>
        </w:rPr>
        <w:t xml:space="preserve">, </w:t>
      </w:r>
      <w:proofErr w:type="spellStart"/>
      <w:r w:rsidRPr="0086500A">
        <w:rPr>
          <w:rFonts w:ascii="Cambria" w:hAnsi="Cambria"/>
        </w:rPr>
        <w:t>karena</w:t>
      </w:r>
      <w:proofErr w:type="spellEnd"/>
      <w:r w:rsidRPr="0086500A">
        <w:rPr>
          <w:rFonts w:ascii="Cambria" w:hAnsi="Cambria"/>
        </w:rPr>
        <w:t xml:space="preserve"> </w:t>
      </w:r>
      <w:proofErr w:type="spellStart"/>
      <w:r w:rsidRPr="0086500A">
        <w:rPr>
          <w:rFonts w:ascii="Cambria" w:hAnsi="Cambria"/>
        </w:rPr>
        <w:t>akan</w:t>
      </w:r>
      <w:proofErr w:type="spellEnd"/>
      <w:r w:rsidRPr="0086500A">
        <w:rPr>
          <w:rFonts w:ascii="Cambria" w:hAnsi="Cambria"/>
        </w:rPr>
        <w:t xml:space="preserve"> </w:t>
      </w:r>
      <w:proofErr w:type="spellStart"/>
      <w:r w:rsidRPr="0086500A">
        <w:rPr>
          <w:rFonts w:ascii="Cambria" w:hAnsi="Cambria"/>
        </w:rPr>
        <w:t>selalu</w:t>
      </w:r>
      <w:proofErr w:type="spellEnd"/>
      <w:r w:rsidRPr="0086500A">
        <w:rPr>
          <w:rFonts w:ascii="Cambria" w:hAnsi="Cambria"/>
        </w:rPr>
        <w:t xml:space="preserve"> </w:t>
      </w:r>
      <w:proofErr w:type="spellStart"/>
      <w:r w:rsidRPr="0086500A">
        <w:rPr>
          <w:rFonts w:ascii="Cambria" w:hAnsi="Cambria"/>
        </w:rPr>
        <w:t>ada</w:t>
      </w:r>
      <w:proofErr w:type="spellEnd"/>
      <w:r w:rsidRPr="0086500A">
        <w:rPr>
          <w:rFonts w:ascii="Cambria" w:hAnsi="Cambria"/>
        </w:rPr>
        <w:t xml:space="preserve"> </w:t>
      </w:r>
      <w:proofErr w:type="spellStart"/>
      <w:r w:rsidRPr="0086500A">
        <w:rPr>
          <w:rFonts w:ascii="Cambria" w:hAnsi="Cambria"/>
        </w:rPr>
        <w:t>sikap</w:t>
      </w:r>
      <w:proofErr w:type="spellEnd"/>
      <w:r w:rsidRPr="0086500A">
        <w:rPr>
          <w:rFonts w:ascii="Cambria" w:hAnsi="Cambria"/>
        </w:rPr>
        <w:t xml:space="preserve"> dan </w:t>
      </w:r>
      <w:proofErr w:type="spellStart"/>
      <w:r w:rsidRPr="0086500A">
        <w:rPr>
          <w:rFonts w:ascii="Cambria" w:hAnsi="Cambria"/>
        </w:rPr>
        <w:t>perilaku</w:t>
      </w:r>
      <w:proofErr w:type="spellEnd"/>
      <w:r w:rsidRPr="0086500A">
        <w:rPr>
          <w:rFonts w:ascii="Cambria" w:hAnsi="Cambria"/>
        </w:rPr>
        <w:t xml:space="preserve"> Masyarakat yang </w:t>
      </w:r>
      <w:proofErr w:type="spellStart"/>
      <w:r w:rsidRPr="0086500A">
        <w:rPr>
          <w:rFonts w:ascii="Cambria" w:hAnsi="Cambria"/>
        </w:rPr>
        <w:t>mengganggu</w:t>
      </w:r>
      <w:proofErr w:type="spellEnd"/>
      <w:r w:rsidRPr="0086500A">
        <w:rPr>
          <w:rFonts w:ascii="Cambria" w:hAnsi="Cambria"/>
        </w:rPr>
        <w:t xml:space="preserve"> </w:t>
      </w:r>
      <w:proofErr w:type="spellStart"/>
      <w:r w:rsidRPr="0086500A">
        <w:rPr>
          <w:rFonts w:ascii="Cambria" w:hAnsi="Cambria"/>
        </w:rPr>
        <w:t>kelancaran</w:t>
      </w:r>
      <w:proofErr w:type="spellEnd"/>
      <w:r w:rsidRPr="0086500A">
        <w:rPr>
          <w:rFonts w:ascii="Cambria" w:hAnsi="Cambria"/>
        </w:rPr>
        <w:t xml:space="preserve"> </w:t>
      </w:r>
      <w:proofErr w:type="spellStart"/>
      <w:r w:rsidRPr="0086500A">
        <w:rPr>
          <w:rFonts w:ascii="Cambria" w:hAnsi="Cambria"/>
        </w:rPr>
        <w:t>tugas</w:t>
      </w:r>
      <w:proofErr w:type="spellEnd"/>
      <w:r w:rsidRPr="0086500A">
        <w:rPr>
          <w:rFonts w:ascii="Cambria" w:hAnsi="Cambria"/>
        </w:rPr>
        <w:t xml:space="preserve"> </w:t>
      </w:r>
      <w:proofErr w:type="spellStart"/>
      <w:r w:rsidRPr="0086500A">
        <w:rPr>
          <w:rFonts w:ascii="Cambria" w:hAnsi="Cambria"/>
        </w:rPr>
        <w:t>penegakan</w:t>
      </w:r>
      <w:proofErr w:type="spellEnd"/>
      <w:r w:rsidRPr="0086500A">
        <w:rPr>
          <w:rFonts w:ascii="Cambria" w:hAnsi="Cambria"/>
        </w:rPr>
        <w:t xml:space="preserve"> </w:t>
      </w:r>
      <w:proofErr w:type="spellStart"/>
      <w:r w:rsidRPr="0086500A">
        <w:rPr>
          <w:rFonts w:ascii="Cambria" w:hAnsi="Cambria"/>
        </w:rPr>
        <w:t>hukum</w:t>
      </w:r>
      <w:proofErr w:type="spellEnd"/>
      <w:r w:rsidRPr="0086500A">
        <w:rPr>
          <w:rFonts w:ascii="Cambria" w:hAnsi="Cambria"/>
        </w:rPr>
        <w:t xml:space="preserve"> di </w:t>
      </w:r>
      <w:proofErr w:type="spellStart"/>
      <w:r w:rsidRPr="0086500A">
        <w:rPr>
          <w:rFonts w:ascii="Cambria" w:hAnsi="Cambria"/>
        </w:rPr>
        <w:t>lingkungan</w:t>
      </w:r>
      <w:proofErr w:type="spellEnd"/>
      <w:r w:rsidRPr="0086500A">
        <w:rPr>
          <w:rFonts w:ascii="Cambria" w:hAnsi="Cambria"/>
        </w:rPr>
        <w:t xml:space="preserve"> </w:t>
      </w:r>
      <w:proofErr w:type="spellStart"/>
      <w:r w:rsidRPr="0086500A">
        <w:rPr>
          <w:rFonts w:ascii="Cambria" w:hAnsi="Cambria"/>
        </w:rPr>
        <w:t>peradilan</w:t>
      </w:r>
      <w:proofErr w:type="spellEnd"/>
      <w:r w:rsidRPr="0086500A">
        <w:rPr>
          <w:rFonts w:ascii="Cambria" w:hAnsi="Cambria"/>
        </w:rPr>
        <w:t xml:space="preserve">. </w:t>
      </w:r>
    </w:p>
    <w:p w14:paraId="00000017" w14:textId="77777777" w:rsidR="00C6327E" w:rsidRDefault="00000000" w:rsidP="00C318FF">
      <w:pPr>
        <w:spacing w:before="240" w:after="240"/>
        <w:ind w:firstLine="142"/>
        <w:jc w:val="both"/>
        <w:rPr>
          <w:rFonts w:ascii="Cambria" w:eastAsia="Cambria" w:hAnsi="Cambria" w:cs="Cambria"/>
          <w:b/>
          <w:sz w:val="24"/>
          <w:szCs w:val="24"/>
        </w:rPr>
      </w:pPr>
      <w:r w:rsidRPr="0086500A">
        <w:rPr>
          <w:rFonts w:ascii="Cambria" w:eastAsia="Cambria" w:hAnsi="Cambria" w:cs="Cambria"/>
          <w:b/>
          <w:sz w:val="24"/>
          <w:szCs w:val="24"/>
        </w:rPr>
        <w:t>PENUTUP</w:t>
      </w:r>
    </w:p>
    <w:p w14:paraId="49C1599F" w14:textId="07D2F738" w:rsidR="00C318FF" w:rsidRPr="006A70B3" w:rsidRDefault="00C318FF" w:rsidP="00C318FF">
      <w:pPr>
        <w:pStyle w:val="NormalWeb"/>
        <w:shd w:val="clear" w:color="auto" w:fill="FFFFFF"/>
        <w:spacing w:before="0" w:beforeAutospacing="0" w:after="0" w:afterAutospacing="0"/>
        <w:ind w:left="142" w:firstLine="578"/>
        <w:jc w:val="both"/>
        <w:rPr>
          <w:rFonts w:ascii="Cambria" w:hAnsi="Cambria"/>
        </w:rPr>
      </w:pPr>
      <w:proofErr w:type="spellStart"/>
      <w:r w:rsidRPr="006A70B3">
        <w:rPr>
          <w:rFonts w:ascii="Cambria" w:hAnsi="Cambria"/>
        </w:rPr>
        <w:lastRenderedPageBreak/>
        <w:t>Penelitian</w:t>
      </w:r>
      <w:proofErr w:type="spellEnd"/>
      <w:r w:rsidRPr="006A70B3">
        <w:rPr>
          <w:rFonts w:ascii="Cambria" w:hAnsi="Cambria"/>
        </w:rPr>
        <w:t xml:space="preserve"> yang </w:t>
      </w:r>
      <w:proofErr w:type="spellStart"/>
      <w:r w:rsidRPr="006A70B3">
        <w:rPr>
          <w:rFonts w:ascii="Cambria" w:hAnsi="Cambria"/>
        </w:rPr>
        <w:t>dilakukan</w:t>
      </w:r>
      <w:proofErr w:type="spellEnd"/>
      <w:r w:rsidRPr="006A70B3">
        <w:rPr>
          <w:rFonts w:ascii="Cambria" w:hAnsi="Cambria"/>
        </w:rPr>
        <w:t xml:space="preserve"> </w:t>
      </w:r>
      <w:proofErr w:type="spellStart"/>
      <w:r w:rsidRPr="006A70B3">
        <w:rPr>
          <w:rFonts w:ascii="Cambria" w:hAnsi="Cambria"/>
        </w:rPr>
        <w:t>menghasilkan</w:t>
      </w:r>
      <w:proofErr w:type="spellEnd"/>
      <w:r w:rsidRPr="006A70B3">
        <w:rPr>
          <w:rFonts w:ascii="Cambria" w:hAnsi="Cambria"/>
        </w:rPr>
        <w:t xml:space="preserve"> </w:t>
      </w:r>
      <w:proofErr w:type="spellStart"/>
      <w:r w:rsidRPr="006A70B3">
        <w:rPr>
          <w:rFonts w:ascii="Cambria" w:hAnsi="Cambria"/>
        </w:rPr>
        <w:t>kesimpulan</w:t>
      </w:r>
      <w:proofErr w:type="spellEnd"/>
      <w:r w:rsidRPr="006A70B3">
        <w:rPr>
          <w:rFonts w:ascii="Cambria" w:hAnsi="Cambria"/>
        </w:rPr>
        <w:t xml:space="preserve"> </w:t>
      </w:r>
      <w:proofErr w:type="spellStart"/>
      <w:r w:rsidRPr="006A70B3">
        <w:rPr>
          <w:rFonts w:ascii="Cambria" w:hAnsi="Cambria"/>
        </w:rPr>
        <w:t>berupa</w:t>
      </w:r>
      <w:proofErr w:type="spellEnd"/>
      <w:r w:rsidRPr="006A70B3">
        <w:rPr>
          <w:rFonts w:ascii="Cambria" w:hAnsi="Cambria"/>
        </w:rPr>
        <w:t xml:space="preserve"> </w:t>
      </w:r>
      <w:proofErr w:type="spellStart"/>
      <w:r w:rsidRPr="006A70B3">
        <w:rPr>
          <w:rFonts w:ascii="Cambria" w:hAnsi="Cambria"/>
        </w:rPr>
        <w:t>implementasi</w:t>
      </w:r>
      <w:proofErr w:type="spellEnd"/>
      <w:r w:rsidRPr="006A70B3">
        <w:rPr>
          <w:rFonts w:ascii="Cambria" w:hAnsi="Cambria"/>
        </w:rPr>
        <w:t xml:space="preserve"> </w:t>
      </w:r>
      <w:proofErr w:type="spellStart"/>
      <w:r w:rsidRPr="006A70B3">
        <w:rPr>
          <w:rFonts w:ascii="Cambria" w:hAnsi="Cambria"/>
        </w:rPr>
        <w:t>Peraturan</w:t>
      </w:r>
      <w:proofErr w:type="spellEnd"/>
      <w:r w:rsidRPr="006A70B3">
        <w:rPr>
          <w:rFonts w:ascii="Cambria" w:hAnsi="Cambria"/>
        </w:rPr>
        <w:t xml:space="preserve"> </w:t>
      </w:r>
      <w:proofErr w:type="spellStart"/>
      <w:r w:rsidRPr="006A70B3">
        <w:rPr>
          <w:rFonts w:ascii="Cambria" w:hAnsi="Cambria"/>
        </w:rPr>
        <w:t>Mahkamah</w:t>
      </w:r>
      <w:proofErr w:type="spellEnd"/>
      <w:r w:rsidRPr="006A70B3">
        <w:rPr>
          <w:rFonts w:ascii="Cambria" w:hAnsi="Cambria"/>
        </w:rPr>
        <w:t xml:space="preserve"> Agung RI </w:t>
      </w:r>
      <w:proofErr w:type="spellStart"/>
      <w:r w:rsidRPr="006A70B3">
        <w:rPr>
          <w:rFonts w:ascii="Cambria" w:hAnsi="Cambria"/>
        </w:rPr>
        <w:t>Nomor</w:t>
      </w:r>
      <w:proofErr w:type="spellEnd"/>
      <w:r w:rsidRPr="006A70B3">
        <w:rPr>
          <w:rFonts w:ascii="Cambria" w:hAnsi="Cambria"/>
        </w:rPr>
        <w:t xml:space="preserve"> 5 dan 6 </w:t>
      </w:r>
      <w:proofErr w:type="spellStart"/>
      <w:r w:rsidRPr="006A70B3">
        <w:rPr>
          <w:rFonts w:ascii="Cambria" w:hAnsi="Cambria"/>
        </w:rPr>
        <w:t>Tahun</w:t>
      </w:r>
      <w:proofErr w:type="spellEnd"/>
      <w:r w:rsidRPr="006A70B3">
        <w:rPr>
          <w:rFonts w:ascii="Cambria" w:hAnsi="Cambria"/>
        </w:rPr>
        <w:t xml:space="preserve"> 2020 </w:t>
      </w:r>
      <w:proofErr w:type="spellStart"/>
      <w:r w:rsidRPr="006A70B3">
        <w:rPr>
          <w:rFonts w:ascii="Cambria" w:hAnsi="Cambria"/>
        </w:rPr>
        <w:t>sepanjang</w:t>
      </w:r>
      <w:proofErr w:type="spellEnd"/>
      <w:r w:rsidRPr="006A70B3">
        <w:rPr>
          <w:rFonts w:ascii="Cambria" w:hAnsi="Cambria"/>
        </w:rPr>
        <w:t xml:space="preserve"> </w:t>
      </w:r>
      <w:proofErr w:type="spellStart"/>
      <w:r w:rsidRPr="006A70B3">
        <w:rPr>
          <w:rFonts w:ascii="Cambria" w:hAnsi="Cambria"/>
        </w:rPr>
        <w:t>Tahun</w:t>
      </w:r>
      <w:proofErr w:type="spellEnd"/>
      <w:r w:rsidRPr="006A70B3">
        <w:rPr>
          <w:rFonts w:ascii="Cambria" w:hAnsi="Cambria"/>
        </w:rPr>
        <w:t xml:space="preserve"> 2022-2023 </w:t>
      </w:r>
      <w:proofErr w:type="spellStart"/>
      <w:r w:rsidRPr="006A70B3">
        <w:rPr>
          <w:rFonts w:ascii="Cambria" w:hAnsi="Cambria"/>
        </w:rPr>
        <w:t>sudah</w:t>
      </w:r>
      <w:proofErr w:type="spellEnd"/>
      <w:r w:rsidRPr="006A70B3">
        <w:rPr>
          <w:rFonts w:ascii="Cambria" w:hAnsi="Cambria"/>
        </w:rPr>
        <w:t xml:space="preserve"> </w:t>
      </w:r>
      <w:proofErr w:type="spellStart"/>
      <w:r w:rsidRPr="006A70B3">
        <w:rPr>
          <w:rFonts w:ascii="Cambria" w:hAnsi="Cambria"/>
        </w:rPr>
        <w:t>diterapkan</w:t>
      </w:r>
      <w:proofErr w:type="spellEnd"/>
      <w:r w:rsidRPr="006A70B3">
        <w:rPr>
          <w:rFonts w:ascii="Cambria" w:hAnsi="Cambria"/>
        </w:rPr>
        <w:t xml:space="preserve"> </w:t>
      </w:r>
      <w:proofErr w:type="spellStart"/>
      <w:r w:rsidRPr="006A70B3">
        <w:rPr>
          <w:rFonts w:ascii="Cambria" w:hAnsi="Cambria"/>
        </w:rPr>
        <w:t>dengan</w:t>
      </w:r>
      <w:proofErr w:type="spellEnd"/>
      <w:r w:rsidRPr="006A70B3">
        <w:rPr>
          <w:rFonts w:ascii="Cambria" w:hAnsi="Cambria"/>
        </w:rPr>
        <w:t xml:space="preserve"> </w:t>
      </w:r>
      <w:proofErr w:type="spellStart"/>
      <w:r w:rsidRPr="006A70B3">
        <w:rPr>
          <w:rFonts w:ascii="Cambria" w:hAnsi="Cambria"/>
        </w:rPr>
        <w:t>baik</w:t>
      </w:r>
      <w:proofErr w:type="spellEnd"/>
      <w:r w:rsidRPr="006A70B3">
        <w:rPr>
          <w:rFonts w:ascii="Cambria" w:hAnsi="Cambria"/>
        </w:rPr>
        <w:t xml:space="preserve"> di PN Yogyakarta dan PN Semarang </w:t>
      </w:r>
      <w:proofErr w:type="spellStart"/>
      <w:r w:rsidRPr="006A70B3">
        <w:rPr>
          <w:rFonts w:ascii="Cambria" w:hAnsi="Cambria"/>
        </w:rPr>
        <w:t>walaupun</w:t>
      </w:r>
      <w:proofErr w:type="spellEnd"/>
      <w:r w:rsidRPr="006A70B3">
        <w:rPr>
          <w:rFonts w:ascii="Cambria" w:hAnsi="Cambria"/>
        </w:rPr>
        <w:t xml:space="preserve"> </w:t>
      </w:r>
      <w:proofErr w:type="spellStart"/>
      <w:r w:rsidRPr="006A70B3">
        <w:rPr>
          <w:rFonts w:ascii="Cambria" w:hAnsi="Cambria"/>
        </w:rPr>
        <w:t>sedikit</w:t>
      </w:r>
      <w:proofErr w:type="spellEnd"/>
      <w:r w:rsidRPr="006A70B3">
        <w:rPr>
          <w:rFonts w:ascii="Cambria" w:hAnsi="Cambria"/>
        </w:rPr>
        <w:t xml:space="preserve"> </w:t>
      </w:r>
      <w:proofErr w:type="spellStart"/>
      <w:r w:rsidRPr="006A70B3">
        <w:rPr>
          <w:rFonts w:ascii="Cambria" w:hAnsi="Cambria"/>
        </w:rPr>
        <w:t>banyak</w:t>
      </w:r>
      <w:proofErr w:type="spellEnd"/>
      <w:r w:rsidR="00BD48A3">
        <w:rPr>
          <w:rFonts w:ascii="Cambria" w:hAnsi="Cambria"/>
        </w:rPr>
        <w:t xml:space="preserve"> </w:t>
      </w:r>
      <w:proofErr w:type="spellStart"/>
      <w:r w:rsidR="00BD48A3">
        <w:rPr>
          <w:rFonts w:ascii="Cambria" w:hAnsi="Cambria"/>
        </w:rPr>
        <w:t>k</w:t>
      </w:r>
      <w:r w:rsidRPr="006A70B3">
        <w:rPr>
          <w:rFonts w:ascii="Cambria" w:hAnsi="Cambria"/>
        </w:rPr>
        <w:t>endala</w:t>
      </w:r>
      <w:proofErr w:type="spellEnd"/>
      <w:r w:rsidRPr="006A70B3">
        <w:rPr>
          <w:rFonts w:ascii="Cambria" w:hAnsi="Cambria"/>
        </w:rPr>
        <w:t xml:space="preserve"> yang </w:t>
      </w:r>
      <w:proofErr w:type="spellStart"/>
      <w:r w:rsidRPr="006A70B3">
        <w:rPr>
          <w:rFonts w:ascii="Cambria" w:hAnsi="Cambria"/>
        </w:rPr>
        <w:t>dialami</w:t>
      </w:r>
      <w:proofErr w:type="spellEnd"/>
      <w:r w:rsidRPr="006A70B3">
        <w:rPr>
          <w:rFonts w:ascii="Cambria" w:hAnsi="Cambria"/>
        </w:rPr>
        <w:t xml:space="preserve"> </w:t>
      </w:r>
      <w:proofErr w:type="spellStart"/>
      <w:r w:rsidRPr="006A70B3">
        <w:rPr>
          <w:rFonts w:ascii="Cambria" w:hAnsi="Cambria"/>
        </w:rPr>
        <w:t>dalam</w:t>
      </w:r>
      <w:proofErr w:type="spellEnd"/>
      <w:r w:rsidRPr="006A70B3">
        <w:rPr>
          <w:rFonts w:ascii="Cambria" w:hAnsi="Cambria"/>
        </w:rPr>
        <w:t xml:space="preserve"> </w:t>
      </w:r>
      <w:proofErr w:type="spellStart"/>
      <w:r w:rsidRPr="006A70B3">
        <w:rPr>
          <w:rFonts w:ascii="Cambria" w:hAnsi="Cambria"/>
        </w:rPr>
        <w:t>implementasi</w:t>
      </w:r>
      <w:proofErr w:type="spellEnd"/>
      <w:r w:rsidRPr="006A70B3">
        <w:rPr>
          <w:rFonts w:ascii="Cambria" w:hAnsi="Cambria"/>
        </w:rPr>
        <w:t xml:space="preserve"> </w:t>
      </w:r>
      <w:proofErr w:type="spellStart"/>
      <w:r w:rsidRPr="006A70B3">
        <w:rPr>
          <w:rFonts w:ascii="Cambria" w:hAnsi="Cambria"/>
        </w:rPr>
        <w:t>Peraturan</w:t>
      </w:r>
      <w:proofErr w:type="spellEnd"/>
      <w:r w:rsidRPr="006A70B3">
        <w:rPr>
          <w:rFonts w:ascii="Cambria" w:hAnsi="Cambria"/>
        </w:rPr>
        <w:t xml:space="preserve"> </w:t>
      </w:r>
      <w:proofErr w:type="spellStart"/>
      <w:r w:rsidRPr="006A70B3">
        <w:rPr>
          <w:rFonts w:ascii="Cambria" w:hAnsi="Cambria"/>
        </w:rPr>
        <w:t>Mahkamah</w:t>
      </w:r>
      <w:proofErr w:type="spellEnd"/>
      <w:r w:rsidRPr="006A70B3">
        <w:rPr>
          <w:rFonts w:ascii="Cambria" w:hAnsi="Cambria"/>
        </w:rPr>
        <w:t xml:space="preserve"> Agung RI </w:t>
      </w:r>
      <w:proofErr w:type="spellStart"/>
      <w:r w:rsidRPr="006A70B3">
        <w:rPr>
          <w:rFonts w:ascii="Cambria" w:hAnsi="Cambria"/>
        </w:rPr>
        <w:t>Nomor</w:t>
      </w:r>
      <w:proofErr w:type="spellEnd"/>
      <w:r w:rsidRPr="006A70B3">
        <w:rPr>
          <w:rFonts w:ascii="Cambria" w:hAnsi="Cambria"/>
        </w:rPr>
        <w:t xml:space="preserve"> 5 dan 6 </w:t>
      </w:r>
      <w:proofErr w:type="spellStart"/>
      <w:r w:rsidRPr="006A70B3">
        <w:rPr>
          <w:rFonts w:ascii="Cambria" w:hAnsi="Cambria"/>
        </w:rPr>
        <w:t>Tahun</w:t>
      </w:r>
      <w:proofErr w:type="spellEnd"/>
      <w:r w:rsidRPr="006A70B3">
        <w:rPr>
          <w:rFonts w:ascii="Cambria" w:hAnsi="Cambria"/>
        </w:rPr>
        <w:t xml:space="preserve"> 2020 </w:t>
      </w:r>
      <w:proofErr w:type="spellStart"/>
      <w:r w:rsidRPr="006A70B3">
        <w:rPr>
          <w:rFonts w:ascii="Cambria" w:hAnsi="Cambria"/>
        </w:rPr>
        <w:t>sepanjang</w:t>
      </w:r>
      <w:proofErr w:type="spellEnd"/>
      <w:r w:rsidRPr="006A70B3">
        <w:rPr>
          <w:rFonts w:ascii="Cambria" w:hAnsi="Cambria"/>
        </w:rPr>
        <w:t xml:space="preserve"> </w:t>
      </w:r>
      <w:proofErr w:type="spellStart"/>
      <w:r w:rsidRPr="006A70B3">
        <w:rPr>
          <w:rFonts w:ascii="Cambria" w:hAnsi="Cambria"/>
        </w:rPr>
        <w:t>Tahun</w:t>
      </w:r>
      <w:proofErr w:type="spellEnd"/>
      <w:r w:rsidRPr="006A70B3">
        <w:rPr>
          <w:rFonts w:ascii="Cambria" w:hAnsi="Cambria"/>
        </w:rPr>
        <w:t xml:space="preserve"> 2022-2023 </w:t>
      </w:r>
      <w:proofErr w:type="spellStart"/>
      <w:r w:rsidRPr="006A70B3">
        <w:rPr>
          <w:rFonts w:ascii="Cambria" w:hAnsi="Cambria"/>
        </w:rPr>
        <w:t>adalah</w:t>
      </w:r>
      <w:proofErr w:type="spellEnd"/>
      <w:r w:rsidRPr="006A70B3">
        <w:rPr>
          <w:rFonts w:ascii="Cambria" w:hAnsi="Cambria"/>
        </w:rPr>
        <w:t xml:space="preserve"> </w:t>
      </w:r>
      <w:proofErr w:type="spellStart"/>
      <w:r w:rsidRPr="006A70B3">
        <w:rPr>
          <w:rFonts w:ascii="Cambria" w:hAnsi="Cambria"/>
        </w:rPr>
        <w:t>mengenai</w:t>
      </w:r>
      <w:proofErr w:type="spellEnd"/>
      <w:r w:rsidRPr="006A70B3">
        <w:rPr>
          <w:rFonts w:ascii="Cambria" w:hAnsi="Cambria"/>
        </w:rPr>
        <w:t xml:space="preserve"> </w:t>
      </w:r>
      <w:proofErr w:type="spellStart"/>
      <w:r w:rsidRPr="006A70B3">
        <w:rPr>
          <w:rFonts w:ascii="Cambria" w:hAnsi="Cambria"/>
        </w:rPr>
        <w:t>Keterbatasan</w:t>
      </w:r>
      <w:proofErr w:type="spellEnd"/>
      <w:r w:rsidRPr="006A70B3">
        <w:rPr>
          <w:rFonts w:ascii="Cambria" w:hAnsi="Cambria"/>
        </w:rPr>
        <w:t xml:space="preserve"> </w:t>
      </w:r>
      <w:proofErr w:type="spellStart"/>
      <w:r w:rsidRPr="006A70B3">
        <w:rPr>
          <w:rFonts w:ascii="Cambria" w:hAnsi="Cambria"/>
        </w:rPr>
        <w:t>Sumber</w:t>
      </w:r>
      <w:proofErr w:type="spellEnd"/>
      <w:r w:rsidRPr="006A70B3">
        <w:rPr>
          <w:rFonts w:ascii="Cambria" w:hAnsi="Cambria"/>
        </w:rPr>
        <w:t xml:space="preserve"> </w:t>
      </w:r>
      <w:proofErr w:type="spellStart"/>
      <w:r w:rsidRPr="006A70B3">
        <w:rPr>
          <w:rFonts w:ascii="Cambria" w:hAnsi="Cambria"/>
        </w:rPr>
        <w:t>Daya</w:t>
      </w:r>
      <w:proofErr w:type="spellEnd"/>
      <w:r w:rsidRPr="006A70B3">
        <w:rPr>
          <w:rFonts w:ascii="Cambria" w:hAnsi="Cambria"/>
        </w:rPr>
        <w:t xml:space="preserve"> </w:t>
      </w:r>
      <w:proofErr w:type="spellStart"/>
      <w:r w:rsidRPr="006A70B3">
        <w:rPr>
          <w:rFonts w:ascii="Cambria" w:hAnsi="Cambria"/>
        </w:rPr>
        <w:t>Manusia</w:t>
      </w:r>
      <w:proofErr w:type="spellEnd"/>
      <w:r w:rsidRPr="006A70B3">
        <w:rPr>
          <w:rFonts w:ascii="Cambria" w:hAnsi="Cambria"/>
        </w:rPr>
        <w:t>/</w:t>
      </w:r>
      <w:proofErr w:type="spellStart"/>
      <w:r w:rsidRPr="006A70B3">
        <w:rPr>
          <w:rFonts w:ascii="Cambria" w:hAnsi="Cambria"/>
        </w:rPr>
        <w:t>Aparatur</w:t>
      </w:r>
      <w:proofErr w:type="spellEnd"/>
      <w:r w:rsidRPr="006A70B3">
        <w:rPr>
          <w:rFonts w:ascii="Cambria" w:hAnsi="Cambria"/>
        </w:rPr>
        <w:t xml:space="preserve"> </w:t>
      </w:r>
      <w:proofErr w:type="spellStart"/>
      <w:r w:rsidRPr="006A70B3">
        <w:rPr>
          <w:rFonts w:ascii="Cambria" w:hAnsi="Cambria"/>
        </w:rPr>
        <w:t>Pengadilan</w:t>
      </w:r>
      <w:proofErr w:type="spellEnd"/>
      <w:r w:rsidRPr="006A70B3">
        <w:rPr>
          <w:rFonts w:ascii="Cambria" w:hAnsi="Cambria"/>
        </w:rPr>
        <w:t xml:space="preserve">, </w:t>
      </w:r>
      <w:proofErr w:type="spellStart"/>
      <w:r w:rsidRPr="006A70B3">
        <w:rPr>
          <w:rFonts w:ascii="Cambria" w:hAnsi="Cambria"/>
        </w:rPr>
        <w:t>mengenai</w:t>
      </w:r>
      <w:proofErr w:type="spellEnd"/>
      <w:r w:rsidRPr="006A70B3">
        <w:rPr>
          <w:rFonts w:ascii="Cambria" w:hAnsi="Cambria"/>
        </w:rPr>
        <w:t xml:space="preserve"> </w:t>
      </w:r>
      <w:proofErr w:type="spellStart"/>
      <w:r w:rsidRPr="006A70B3">
        <w:rPr>
          <w:rFonts w:ascii="Cambria" w:hAnsi="Cambria"/>
        </w:rPr>
        <w:t>Satuan</w:t>
      </w:r>
      <w:proofErr w:type="spellEnd"/>
      <w:r w:rsidRPr="006A70B3">
        <w:rPr>
          <w:rFonts w:ascii="Cambria" w:hAnsi="Cambria"/>
        </w:rPr>
        <w:t xml:space="preserve"> </w:t>
      </w:r>
      <w:proofErr w:type="spellStart"/>
      <w:r w:rsidRPr="006A70B3">
        <w:rPr>
          <w:rFonts w:ascii="Cambria" w:hAnsi="Cambria"/>
        </w:rPr>
        <w:t>Pengamanan</w:t>
      </w:r>
      <w:proofErr w:type="spellEnd"/>
      <w:r w:rsidRPr="006A70B3">
        <w:rPr>
          <w:rFonts w:ascii="Cambria" w:hAnsi="Cambria"/>
        </w:rPr>
        <w:t xml:space="preserve"> </w:t>
      </w:r>
      <w:proofErr w:type="spellStart"/>
      <w:r w:rsidRPr="006A70B3">
        <w:rPr>
          <w:rFonts w:ascii="Cambria" w:hAnsi="Cambria"/>
        </w:rPr>
        <w:t>Pengadilan</w:t>
      </w:r>
      <w:proofErr w:type="spellEnd"/>
      <w:r w:rsidRPr="006A70B3">
        <w:rPr>
          <w:rFonts w:ascii="Cambria" w:hAnsi="Cambria"/>
        </w:rPr>
        <w:t xml:space="preserve">, </w:t>
      </w:r>
      <w:proofErr w:type="spellStart"/>
      <w:r w:rsidRPr="006A70B3">
        <w:rPr>
          <w:rFonts w:ascii="Cambria" w:hAnsi="Cambria"/>
        </w:rPr>
        <w:t>mengenai</w:t>
      </w:r>
      <w:proofErr w:type="spellEnd"/>
      <w:r w:rsidRPr="006A70B3">
        <w:rPr>
          <w:rFonts w:ascii="Cambria" w:hAnsi="Cambria"/>
        </w:rPr>
        <w:t xml:space="preserve"> </w:t>
      </w:r>
      <w:proofErr w:type="spellStart"/>
      <w:r w:rsidRPr="006A70B3">
        <w:rPr>
          <w:rFonts w:ascii="Cambria" w:hAnsi="Cambria"/>
        </w:rPr>
        <w:t>anggaran</w:t>
      </w:r>
      <w:proofErr w:type="spellEnd"/>
      <w:r w:rsidRPr="006A70B3">
        <w:rPr>
          <w:rFonts w:ascii="Cambria" w:hAnsi="Cambria"/>
        </w:rPr>
        <w:t xml:space="preserve">, </w:t>
      </w:r>
    </w:p>
    <w:p w14:paraId="22835BF4" w14:textId="77777777" w:rsidR="00C318FF" w:rsidRPr="0086500A" w:rsidRDefault="00C318FF">
      <w:pPr>
        <w:spacing w:before="240" w:after="240"/>
        <w:jc w:val="both"/>
        <w:rPr>
          <w:rFonts w:ascii="Cambria" w:eastAsia="Cambria" w:hAnsi="Cambria" w:cs="Cambria"/>
          <w:b/>
          <w:sz w:val="24"/>
          <w:szCs w:val="24"/>
        </w:rPr>
      </w:pPr>
    </w:p>
    <w:p w14:paraId="00000019" w14:textId="77777777" w:rsidR="00C6327E" w:rsidRPr="0086500A" w:rsidRDefault="00000000">
      <w:pPr>
        <w:spacing w:before="240" w:after="240"/>
        <w:jc w:val="both"/>
        <w:rPr>
          <w:rFonts w:ascii="Cambria" w:eastAsia="Cambria" w:hAnsi="Cambria" w:cs="Cambria"/>
          <w:b/>
          <w:sz w:val="24"/>
          <w:szCs w:val="24"/>
        </w:rPr>
      </w:pPr>
      <w:r w:rsidRPr="0086500A">
        <w:rPr>
          <w:rFonts w:ascii="Cambria" w:eastAsia="Cambria" w:hAnsi="Cambria" w:cs="Cambria"/>
          <w:b/>
          <w:sz w:val="24"/>
          <w:szCs w:val="24"/>
        </w:rPr>
        <w:t>DAFTAR PUSTAKA</w:t>
      </w:r>
    </w:p>
    <w:p w14:paraId="0000001B" w14:textId="77777777" w:rsidR="00C6327E" w:rsidRPr="00EA3555" w:rsidRDefault="00000000">
      <w:pPr>
        <w:spacing w:before="240" w:after="240"/>
        <w:jc w:val="both"/>
        <w:rPr>
          <w:rFonts w:ascii="Cambria" w:eastAsia="Cambria" w:hAnsi="Cambria" w:cs="Cambria"/>
          <w:b/>
          <w:bCs/>
          <w:sz w:val="24"/>
          <w:szCs w:val="24"/>
        </w:rPr>
      </w:pPr>
      <w:proofErr w:type="spellStart"/>
      <w:r w:rsidRPr="00EA3555">
        <w:rPr>
          <w:rFonts w:ascii="Cambria" w:eastAsia="Cambria" w:hAnsi="Cambria" w:cs="Cambria"/>
          <w:b/>
          <w:bCs/>
          <w:sz w:val="24"/>
          <w:szCs w:val="24"/>
        </w:rPr>
        <w:t>Buku</w:t>
      </w:r>
      <w:proofErr w:type="spellEnd"/>
    </w:p>
    <w:p w14:paraId="18519664" w14:textId="04F72786"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Budiarjo</w:t>
      </w:r>
      <w:proofErr w:type="spellEnd"/>
      <w:r w:rsidRPr="00646900">
        <w:rPr>
          <w:rFonts w:ascii="Cambria" w:hAnsi="Cambria"/>
          <w:color w:val="000000"/>
          <w:sz w:val="24"/>
          <w:szCs w:val="24"/>
        </w:rPr>
        <w:t xml:space="preserve">, Miriam, </w:t>
      </w:r>
      <w:r w:rsidR="00C41B7E" w:rsidRPr="00646900">
        <w:rPr>
          <w:rFonts w:ascii="Cambria" w:hAnsi="Cambria"/>
          <w:color w:val="000000"/>
          <w:sz w:val="24"/>
          <w:szCs w:val="24"/>
        </w:rPr>
        <w:t xml:space="preserve">(2009). </w:t>
      </w:r>
      <w:r w:rsidRPr="00646900">
        <w:rPr>
          <w:rFonts w:ascii="Cambria" w:hAnsi="Cambria"/>
          <w:i/>
          <w:color w:val="000000"/>
          <w:sz w:val="24"/>
          <w:szCs w:val="24"/>
        </w:rPr>
        <w:t xml:space="preserve">Dasar-Dasar </w:t>
      </w:r>
      <w:proofErr w:type="spellStart"/>
      <w:r w:rsidRPr="00646900">
        <w:rPr>
          <w:rFonts w:ascii="Cambria" w:hAnsi="Cambria"/>
          <w:i/>
          <w:color w:val="000000"/>
          <w:sz w:val="24"/>
          <w:szCs w:val="24"/>
        </w:rPr>
        <w:t>ilmu</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Politik</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edisi</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Revisi</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Cetakan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ke-empat</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Oktober</w:t>
      </w:r>
      <w:proofErr w:type="spellEnd"/>
      <w:r w:rsidRPr="00646900">
        <w:rPr>
          <w:rFonts w:ascii="Cambria" w:hAnsi="Cambria"/>
          <w:color w:val="000000"/>
          <w:sz w:val="24"/>
          <w:szCs w:val="24"/>
        </w:rPr>
        <w:t xml:space="preserve"> 2009, Jakarta: Gramedia Pustaka</w:t>
      </w:r>
      <w:r w:rsidR="00C41B7E" w:rsidRPr="00646900">
        <w:rPr>
          <w:rFonts w:ascii="Cambria" w:hAnsi="Cambria"/>
          <w:color w:val="000000"/>
          <w:sz w:val="24"/>
          <w:szCs w:val="24"/>
        </w:rPr>
        <w:t>.</w:t>
      </w:r>
    </w:p>
    <w:p w14:paraId="0F4D4563" w14:textId="2EA5DCF1" w:rsidR="008410F8" w:rsidRDefault="00186824" w:rsidP="008410F8">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Hartono, </w:t>
      </w:r>
      <w:proofErr w:type="spellStart"/>
      <w:r w:rsidRPr="00646900">
        <w:rPr>
          <w:rFonts w:ascii="Cambria" w:hAnsi="Cambria"/>
          <w:color w:val="000000"/>
          <w:sz w:val="24"/>
          <w:szCs w:val="24"/>
        </w:rPr>
        <w:t>Sunaryati</w:t>
      </w:r>
      <w:proofErr w:type="spellEnd"/>
      <w:r w:rsidRPr="00646900">
        <w:rPr>
          <w:rFonts w:ascii="Cambria" w:hAnsi="Cambria"/>
          <w:color w:val="000000"/>
          <w:sz w:val="24"/>
          <w:szCs w:val="24"/>
        </w:rPr>
        <w:t xml:space="preserve">, </w:t>
      </w:r>
      <w:proofErr w:type="spellStart"/>
      <w:r w:rsidRPr="00646900">
        <w:rPr>
          <w:rFonts w:ascii="Cambria" w:hAnsi="Cambria"/>
          <w:i/>
          <w:color w:val="000000"/>
          <w:sz w:val="24"/>
          <w:szCs w:val="24"/>
        </w:rPr>
        <w:t>Penelitian</w:t>
      </w:r>
      <w:proofErr w:type="spellEnd"/>
      <w:r w:rsidRPr="00646900">
        <w:rPr>
          <w:rFonts w:ascii="Cambria" w:hAnsi="Cambria"/>
          <w:i/>
          <w:color w:val="000000"/>
          <w:sz w:val="24"/>
          <w:szCs w:val="24"/>
        </w:rPr>
        <w:t xml:space="preserve"> Hukum Di Indonesia Pada Akhir Abad Ke-20, </w:t>
      </w:r>
      <w:r w:rsidRPr="00646900">
        <w:rPr>
          <w:rFonts w:ascii="Cambria" w:hAnsi="Cambria"/>
          <w:color w:val="000000"/>
          <w:sz w:val="24"/>
          <w:szCs w:val="24"/>
        </w:rPr>
        <w:t>Alumni, Bandung, 2006</w:t>
      </w:r>
      <w:r w:rsidR="008410F8">
        <w:rPr>
          <w:rFonts w:ascii="Cambria" w:hAnsi="Cambria"/>
          <w:color w:val="000000"/>
          <w:sz w:val="24"/>
          <w:szCs w:val="24"/>
        </w:rPr>
        <w:t>.</w:t>
      </w:r>
    </w:p>
    <w:p w14:paraId="7B398C96" w14:textId="7E549E63"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Lentey</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Alben</w:t>
      </w:r>
      <w:proofErr w:type="spellEnd"/>
      <w:r w:rsidRPr="00646900">
        <w:rPr>
          <w:rFonts w:ascii="Cambria" w:hAnsi="Cambria"/>
          <w:color w:val="000000"/>
          <w:sz w:val="24"/>
          <w:szCs w:val="24"/>
        </w:rPr>
        <w:t xml:space="preserve"> C., </w:t>
      </w:r>
      <w:r w:rsidR="006A6536" w:rsidRPr="00646900">
        <w:rPr>
          <w:rFonts w:ascii="Cambria" w:hAnsi="Cambria"/>
          <w:color w:val="000000"/>
          <w:sz w:val="24"/>
          <w:szCs w:val="24"/>
        </w:rPr>
        <w:t xml:space="preserve">(2015), </w:t>
      </w:r>
      <w:proofErr w:type="spellStart"/>
      <w:r w:rsidRPr="00646900">
        <w:rPr>
          <w:rFonts w:ascii="Cambria" w:hAnsi="Cambria"/>
          <w:i/>
          <w:color w:val="000000"/>
          <w:sz w:val="24"/>
          <w:szCs w:val="24"/>
        </w:rPr>
        <w:t>Perlindungan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terhadap</w:t>
      </w:r>
      <w:proofErr w:type="spellEnd"/>
      <w:r w:rsidRPr="00646900">
        <w:rPr>
          <w:rFonts w:ascii="Cambria" w:hAnsi="Cambria"/>
          <w:i/>
          <w:color w:val="000000"/>
          <w:sz w:val="24"/>
          <w:szCs w:val="24"/>
        </w:rPr>
        <w:t xml:space="preserve"> Hakim </w:t>
      </w:r>
      <w:proofErr w:type="spellStart"/>
      <w:r w:rsidRPr="00646900">
        <w:rPr>
          <w:rFonts w:ascii="Cambria" w:hAnsi="Cambria"/>
          <w:i/>
          <w:color w:val="000000"/>
          <w:sz w:val="24"/>
          <w:szCs w:val="24"/>
        </w:rPr>
        <w:t>dari</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Ancaman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Kekerasan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dalam</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Mengadili</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Perkara</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Korupsi</w:t>
      </w:r>
      <w:proofErr w:type="spellEnd"/>
      <w:r w:rsidRPr="00646900">
        <w:rPr>
          <w:rFonts w:ascii="Cambria" w:hAnsi="Cambria"/>
          <w:i/>
          <w:color w:val="000000"/>
          <w:sz w:val="24"/>
          <w:szCs w:val="24"/>
        </w:rPr>
        <w:t xml:space="preserve">, </w:t>
      </w:r>
      <w:proofErr w:type="spellStart"/>
      <w:r w:rsidRPr="00646900">
        <w:rPr>
          <w:rFonts w:ascii="Cambria" w:hAnsi="Cambria"/>
          <w:color w:val="000000"/>
          <w:sz w:val="24"/>
          <w:szCs w:val="24"/>
        </w:rPr>
        <w:t>Jurnal</w:t>
      </w:r>
      <w:proofErr w:type="spellEnd"/>
      <w:r w:rsidRPr="00646900">
        <w:rPr>
          <w:rFonts w:ascii="Cambria" w:hAnsi="Cambria"/>
          <w:color w:val="000000"/>
          <w:sz w:val="24"/>
          <w:szCs w:val="24"/>
        </w:rPr>
        <w:t xml:space="preserve"> Lex </w:t>
      </w:r>
      <w:proofErr w:type="spellStart"/>
      <w:r w:rsidRPr="00646900">
        <w:rPr>
          <w:rFonts w:ascii="Cambria" w:hAnsi="Cambria"/>
          <w:color w:val="000000"/>
          <w:sz w:val="24"/>
          <w:szCs w:val="24"/>
        </w:rPr>
        <w:t>Crimen</w:t>
      </w:r>
      <w:proofErr w:type="spellEnd"/>
      <w:r w:rsidRPr="00646900">
        <w:rPr>
          <w:rFonts w:ascii="Cambria" w:hAnsi="Cambria"/>
          <w:color w:val="000000"/>
          <w:sz w:val="24"/>
          <w:szCs w:val="24"/>
        </w:rPr>
        <w:t>, Vol. IV, No. 8</w:t>
      </w:r>
      <w:r w:rsidR="006A6536" w:rsidRPr="00646900">
        <w:rPr>
          <w:rFonts w:ascii="Cambria" w:hAnsi="Cambria"/>
          <w:color w:val="000000"/>
          <w:sz w:val="24"/>
          <w:szCs w:val="24"/>
        </w:rPr>
        <w:t>.</w:t>
      </w:r>
    </w:p>
    <w:p w14:paraId="6D134C94" w14:textId="165C8555"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Manan, </w:t>
      </w:r>
      <w:proofErr w:type="spellStart"/>
      <w:r w:rsidRPr="00646900">
        <w:rPr>
          <w:rFonts w:ascii="Cambria" w:hAnsi="Cambria"/>
          <w:color w:val="000000"/>
          <w:sz w:val="24"/>
          <w:szCs w:val="24"/>
        </w:rPr>
        <w:t>Bagir</w:t>
      </w:r>
      <w:proofErr w:type="spellEnd"/>
      <w:r w:rsidRPr="00646900">
        <w:rPr>
          <w:rFonts w:ascii="Cambria" w:hAnsi="Cambria"/>
          <w:i/>
          <w:color w:val="000000"/>
          <w:sz w:val="24"/>
          <w:szCs w:val="24"/>
        </w:rPr>
        <w:t xml:space="preserve">, </w:t>
      </w:r>
      <w:r w:rsidR="006A6536" w:rsidRPr="00646900">
        <w:rPr>
          <w:rFonts w:ascii="Cambria" w:hAnsi="Cambria"/>
          <w:i/>
          <w:color w:val="000000"/>
          <w:sz w:val="24"/>
          <w:szCs w:val="24"/>
        </w:rPr>
        <w:t>(</w:t>
      </w:r>
      <w:r w:rsidR="006A6536" w:rsidRPr="00646900">
        <w:rPr>
          <w:rFonts w:ascii="Cambria" w:hAnsi="Cambria"/>
          <w:color w:val="000000"/>
          <w:sz w:val="24"/>
          <w:szCs w:val="24"/>
        </w:rPr>
        <w:t xml:space="preserve">2009), </w:t>
      </w:r>
      <w:proofErr w:type="spellStart"/>
      <w:r w:rsidRPr="00646900">
        <w:rPr>
          <w:rFonts w:ascii="Cambria" w:hAnsi="Cambria"/>
          <w:i/>
          <w:color w:val="000000"/>
          <w:sz w:val="24"/>
          <w:szCs w:val="24"/>
        </w:rPr>
        <w:t>Menegakkan</w:t>
      </w:r>
      <w:proofErr w:type="spellEnd"/>
      <w:r w:rsidRPr="00646900">
        <w:rPr>
          <w:rFonts w:ascii="Cambria" w:hAnsi="Cambria"/>
          <w:i/>
          <w:color w:val="000000"/>
          <w:sz w:val="24"/>
          <w:szCs w:val="24"/>
        </w:rPr>
        <w:t xml:space="preserve"> Hukum </w:t>
      </w:r>
      <w:proofErr w:type="spellStart"/>
      <w:r w:rsidRPr="00646900">
        <w:rPr>
          <w:rFonts w:ascii="Cambria" w:hAnsi="Cambria"/>
          <w:i/>
          <w:color w:val="000000"/>
          <w:sz w:val="24"/>
          <w:szCs w:val="24"/>
        </w:rPr>
        <w:t>Suatu</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Pencarian</w:t>
      </w:r>
      <w:proofErr w:type="spellEnd"/>
      <w:r w:rsidRPr="00646900">
        <w:rPr>
          <w:rFonts w:ascii="Cambria" w:hAnsi="Cambria"/>
          <w:color w:val="000000"/>
          <w:sz w:val="24"/>
          <w:szCs w:val="24"/>
        </w:rPr>
        <w:t xml:space="preserve">, Jakarta: </w:t>
      </w:r>
      <w:proofErr w:type="spellStart"/>
      <w:r w:rsidRPr="00646900">
        <w:rPr>
          <w:rFonts w:ascii="Cambria" w:hAnsi="Cambria"/>
          <w:color w:val="000000"/>
          <w:sz w:val="24"/>
          <w:szCs w:val="24"/>
        </w:rPr>
        <w:t>Asosiasi</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Advokat</w:t>
      </w:r>
      <w:proofErr w:type="spellEnd"/>
      <w:r w:rsidRPr="00646900">
        <w:rPr>
          <w:rFonts w:ascii="Cambria" w:hAnsi="Cambria"/>
          <w:color w:val="000000"/>
          <w:sz w:val="24"/>
          <w:szCs w:val="24"/>
        </w:rPr>
        <w:t xml:space="preserve"> Indonesia</w:t>
      </w:r>
      <w:r w:rsidR="006A6536" w:rsidRPr="00646900">
        <w:rPr>
          <w:rFonts w:ascii="Cambria" w:hAnsi="Cambria"/>
          <w:color w:val="000000"/>
          <w:sz w:val="24"/>
          <w:szCs w:val="24"/>
        </w:rPr>
        <w:t>.</w:t>
      </w:r>
    </w:p>
    <w:p w14:paraId="186DA8ED" w14:textId="75B8BE27"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___________,</w:t>
      </w:r>
      <w:r w:rsidRPr="00646900">
        <w:rPr>
          <w:rFonts w:ascii="Cambria" w:hAnsi="Cambria"/>
          <w:i/>
          <w:color w:val="000000"/>
          <w:sz w:val="24"/>
          <w:szCs w:val="24"/>
        </w:rPr>
        <w:t xml:space="preserve"> </w:t>
      </w:r>
      <w:r w:rsidR="0035253F" w:rsidRPr="00646900">
        <w:rPr>
          <w:rFonts w:ascii="Cambria" w:hAnsi="Cambria"/>
          <w:i/>
          <w:color w:val="000000"/>
          <w:sz w:val="24"/>
          <w:szCs w:val="24"/>
        </w:rPr>
        <w:t>(</w:t>
      </w:r>
      <w:r w:rsidR="0035253F" w:rsidRPr="00646900">
        <w:rPr>
          <w:rFonts w:ascii="Cambria" w:hAnsi="Cambria"/>
          <w:color w:val="000000"/>
          <w:sz w:val="24"/>
          <w:szCs w:val="24"/>
        </w:rPr>
        <w:t xml:space="preserve">1995), </w:t>
      </w:r>
      <w:proofErr w:type="spellStart"/>
      <w:r w:rsidRPr="00646900">
        <w:rPr>
          <w:rFonts w:ascii="Cambria" w:hAnsi="Cambria"/>
          <w:i/>
          <w:color w:val="000000"/>
          <w:sz w:val="24"/>
          <w:szCs w:val="24"/>
        </w:rPr>
        <w:t>Kekuasaan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Kehakiman</w:t>
      </w:r>
      <w:proofErr w:type="spellEnd"/>
      <w:r w:rsidRPr="00646900">
        <w:rPr>
          <w:rFonts w:ascii="Cambria" w:hAnsi="Cambria"/>
          <w:i/>
          <w:color w:val="000000"/>
          <w:sz w:val="24"/>
          <w:szCs w:val="24"/>
        </w:rPr>
        <w:t xml:space="preserve"> di Indonesia</w:t>
      </w:r>
      <w:r w:rsidRPr="00646900">
        <w:rPr>
          <w:rFonts w:ascii="Cambria" w:hAnsi="Cambria"/>
          <w:color w:val="000000"/>
          <w:sz w:val="24"/>
          <w:szCs w:val="24"/>
        </w:rPr>
        <w:t xml:space="preserve">, LPPM </w:t>
      </w:r>
      <w:proofErr w:type="spellStart"/>
      <w:r w:rsidRPr="00646900">
        <w:rPr>
          <w:rFonts w:ascii="Cambria" w:hAnsi="Cambria"/>
          <w:color w:val="000000"/>
          <w:sz w:val="24"/>
          <w:szCs w:val="24"/>
        </w:rPr>
        <w:t>Unisba</w:t>
      </w:r>
      <w:proofErr w:type="spellEnd"/>
      <w:r w:rsidRPr="00646900">
        <w:rPr>
          <w:rFonts w:ascii="Cambria" w:hAnsi="Cambria"/>
          <w:color w:val="000000"/>
          <w:sz w:val="24"/>
          <w:szCs w:val="24"/>
        </w:rPr>
        <w:t>, Bandung</w:t>
      </w:r>
      <w:r w:rsidR="0035253F" w:rsidRPr="00646900">
        <w:rPr>
          <w:rFonts w:ascii="Cambria" w:hAnsi="Cambria"/>
          <w:color w:val="000000"/>
          <w:sz w:val="24"/>
          <w:szCs w:val="24"/>
        </w:rPr>
        <w:t>.</w:t>
      </w:r>
    </w:p>
    <w:p w14:paraId="41F659F3" w14:textId="55EE7CCF"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___________ dan </w:t>
      </w:r>
      <w:proofErr w:type="spellStart"/>
      <w:r w:rsidRPr="00646900">
        <w:rPr>
          <w:rFonts w:ascii="Cambria" w:hAnsi="Cambria"/>
          <w:color w:val="000000"/>
          <w:sz w:val="24"/>
          <w:szCs w:val="24"/>
        </w:rPr>
        <w:t>Kuantana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Magnar</w:t>
      </w:r>
      <w:proofErr w:type="spellEnd"/>
      <w:r w:rsidRPr="00646900">
        <w:rPr>
          <w:rFonts w:ascii="Cambria" w:hAnsi="Cambria"/>
          <w:color w:val="000000"/>
          <w:sz w:val="24"/>
          <w:szCs w:val="24"/>
        </w:rPr>
        <w:t>,</w:t>
      </w:r>
      <w:r w:rsidR="0035253F" w:rsidRPr="00646900">
        <w:rPr>
          <w:rFonts w:ascii="Cambria" w:hAnsi="Cambria"/>
          <w:color w:val="000000"/>
          <w:sz w:val="24"/>
          <w:szCs w:val="24"/>
        </w:rPr>
        <w:t xml:space="preserve"> (1997),</w:t>
      </w:r>
      <w:r w:rsidRPr="00646900">
        <w:rPr>
          <w:rFonts w:ascii="Cambria" w:hAnsi="Cambria"/>
          <w:color w:val="000000"/>
          <w:sz w:val="24"/>
          <w:szCs w:val="24"/>
        </w:rPr>
        <w:t xml:space="preserve"> </w:t>
      </w:r>
      <w:proofErr w:type="spellStart"/>
      <w:r w:rsidRPr="00646900">
        <w:rPr>
          <w:rFonts w:ascii="Cambria" w:hAnsi="Cambria"/>
          <w:i/>
          <w:color w:val="000000"/>
          <w:sz w:val="24"/>
          <w:szCs w:val="24"/>
        </w:rPr>
        <w:t>Beberapa</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Masalah</w:t>
      </w:r>
      <w:proofErr w:type="spellEnd"/>
      <w:r w:rsidRPr="00646900">
        <w:rPr>
          <w:rFonts w:ascii="Cambria" w:hAnsi="Cambria"/>
          <w:i/>
          <w:color w:val="000000"/>
          <w:sz w:val="24"/>
          <w:szCs w:val="24"/>
        </w:rPr>
        <w:t xml:space="preserve"> Hukum Tata Negara Indonesia</w:t>
      </w:r>
      <w:r w:rsidRPr="00646900">
        <w:rPr>
          <w:rFonts w:ascii="Cambria" w:hAnsi="Cambria"/>
          <w:color w:val="000000"/>
          <w:sz w:val="24"/>
          <w:szCs w:val="24"/>
        </w:rPr>
        <w:t>, Bandung: Alumni</w:t>
      </w:r>
      <w:r w:rsidR="0035253F" w:rsidRPr="00646900">
        <w:rPr>
          <w:rFonts w:ascii="Cambria" w:hAnsi="Cambria"/>
          <w:color w:val="000000"/>
          <w:sz w:val="24"/>
          <w:szCs w:val="24"/>
        </w:rPr>
        <w:t>.</w:t>
      </w:r>
    </w:p>
    <w:p w14:paraId="22E58E8E" w14:textId="3630B232"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Marzuki</w:t>
      </w:r>
      <w:proofErr w:type="spellEnd"/>
      <w:r w:rsidRPr="00646900">
        <w:rPr>
          <w:rFonts w:ascii="Cambria" w:hAnsi="Cambria"/>
          <w:color w:val="000000"/>
          <w:sz w:val="24"/>
          <w:szCs w:val="24"/>
        </w:rPr>
        <w:t>,</w:t>
      </w:r>
      <w:r w:rsidRPr="00646900">
        <w:rPr>
          <w:rFonts w:ascii="Cambria" w:hAnsi="Cambria"/>
          <w:i/>
          <w:color w:val="000000"/>
          <w:sz w:val="24"/>
          <w:szCs w:val="24"/>
        </w:rPr>
        <w:t xml:space="preserve"> </w:t>
      </w:r>
      <w:r w:rsidRPr="00646900">
        <w:rPr>
          <w:rFonts w:ascii="Cambria" w:hAnsi="Cambria"/>
          <w:color w:val="000000"/>
          <w:sz w:val="24"/>
          <w:szCs w:val="24"/>
        </w:rPr>
        <w:t xml:space="preserve">Peter </w:t>
      </w:r>
      <w:proofErr w:type="gramStart"/>
      <w:r w:rsidRPr="00646900">
        <w:rPr>
          <w:rFonts w:ascii="Cambria" w:hAnsi="Cambria"/>
          <w:color w:val="000000"/>
          <w:sz w:val="24"/>
          <w:szCs w:val="24"/>
        </w:rPr>
        <w:t>Mahmud</w:t>
      </w:r>
      <w:r w:rsidR="0035253F" w:rsidRPr="00646900">
        <w:rPr>
          <w:rFonts w:ascii="Cambria" w:hAnsi="Cambria"/>
          <w:color w:val="000000"/>
          <w:sz w:val="24"/>
          <w:szCs w:val="24"/>
        </w:rPr>
        <w:t>,(</w:t>
      </w:r>
      <w:proofErr w:type="gramEnd"/>
      <w:r w:rsidR="0035253F" w:rsidRPr="00646900">
        <w:rPr>
          <w:rFonts w:ascii="Cambria" w:hAnsi="Cambria"/>
          <w:color w:val="000000"/>
          <w:sz w:val="24"/>
          <w:szCs w:val="24"/>
        </w:rPr>
        <w:t xml:space="preserve">2005), </w:t>
      </w:r>
      <w:proofErr w:type="spellStart"/>
      <w:r w:rsidRPr="00646900">
        <w:rPr>
          <w:rFonts w:ascii="Cambria" w:hAnsi="Cambria"/>
          <w:i/>
          <w:color w:val="000000"/>
          <w:sz w:val="24"/>
          <w:szCs w:val="24"/>
        </w:rPr>
        <w:t>Penelitian</w:t>
      </w:r>
      <w:proofErr w:type="spellEnd"/>
      <w:r w:rsidRPr="00646900">
        <w:rPr>
          <w:rFonts w:ascii="Cambria" w:hAnsi="Cambria"/>
          <w:i/>
          <w:color w:val="000000"/>
          <w:sz w:val="24"/>
          <w:szCs w:val="24"/>
        </w:rPr>
        <w:t xml:space="preserve"> Hukum</w:t>
      </w:r>
      <w:r w:rsidRPr="00646900">
        <w:rPr>
          <w:rFonts w:ascii="Cambria" w:hAnsi="Cambria"/>
          <w:color w:val="000000"/>
          <w:sz w:val="24"/>
          <w:szCs w:val="24"/>
        </w:rPr>
        <w:t xml:space="preserve">, </w:t>
      </w:r>
      <w:proofErr w:type="spellStart"/>
      <w:r w:rsidRPr="00646900">
        <w:rPr>
          <w:rFonts w:ascii="Cambria" w:hAnsi="Cambria"/>
          <w:color w:val="000000"/>
          <w:sz w:val="24"/>
          <w:szCs w:val="24"/>
        </w:rPr>
        <w:t>Kencana</w:t>
      </w:r>
      <w:proofErr w:type="spellEnd"/>
      <w:r w:rsidRPr="00646900">
        <w:rPr>
          <w:rFonts w:ascii="Cambria" w:hAnsi="Cambria"/>
          <w:color w:val="000000"/>
          <w:sz w:val="24"/>
          <w:szCs w:val="24"/>
        </w:rPr>
        <w:t>, Jakarta</w:t>
      </w:r>
      <w:r w:rsidR="0035253F" w:rsidRPr="00646900">
        <w:rPr>
          <w:rFonts w:ascii="Cambria" w:hAnsi="Cambria"/>
          <w:color w:val="000000"/>
          <w:sz w:val="24"/>
          <w:szCs w:val="24"/>
        </w:rPr>
        <w:t>.</w:t>
      </w:r>
    </w:p>
    <w:p w14:paraId="5B9A97CE" w14:textId="26F41392" w:rsidR="00186824" w:rsidRPr="00646900" w:rsidRDefault="00186824" w:rsidP="00C81777">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Mertokusumo</w:t>
      </w:r>
      <w:proofErr w:type="spellEnd"/>
      <w:r w:rsidRPr="00646900">
        <w:rPr>
          <w:rFonts w:ascii="Cambria" w:hAnsi="Cambria"/>
          <w:sz w:val="24"/>
          <w:szCs w:val="24"/>
        </w:rPr>
        <w:t xml:space="preserve">, </w:t>
      </w:r>
      <w:proofErr w:type="spellStart"/>
      <w:proofErr w:type="gramStart"/>
      <w:r w:rsidRPr="00646900">
        <w:rPr>
          <w:rFonts w:ascii="Cambria" w:hAnsi="Cambria"/>
          <w:sz w:val="24"/>
          <w:szCs w:val="24"/>
        </w:rPr>
        <w:t>Sudikno</w:t>
      </w:r>
      <w:proofErr w:type="spellEnd"/>
      <w:r w:rsidRPr="00646900">
        <w:rPr>
          <w:rFonts w:ascii="Cambria" w:hAnsi="Cambria"/>
          <w:i/>
          <w:sz w:val="24"/>
          <w:szCs w:val="24"/>
        </w:rPr>
        <w:t>,</w:t>
      </w:r>
      <w:r w:rsidR="0035253F" w:rsidRPr="00646900">
        <w:rPr>
          <w:rFonts w:ascii="Cambria" w:hAnsi="Cambria"/>
          <w:iCs/>
          <w:sz w:val="24"/>
          <w:szCs w:val="24"/>
        </w:rPr>
        <w:t>(</w:t>
      </w:r>
      <w:proofErr w:type="gramEnd"/>
      <w:r w:rsidR="0035253F" w:rsidRPr="00646900">
        <w:rPr>
          <w:rFonts w:ascii="Cambria" w:hAnsi="Cambria"/>
          <w:iCs/>
          <w:sz w:val="24"/>
          <w:szCs w:val="24"/>
        </w:rPr>
        <w:t xml:space="preserve"> </w:t>
      </w:r>
      <w:r w:rsidR="0035253F" w:rsidRPr="00646900">
        <w:rPr>
          <w:rFonts w:ascii="Cambria" w:hAnsi="Cambria"/>
          <w:sz w:val="24"/>
          <w:szCs w:val="24"/>
        </w:rPr>
        <w:t xml:space="preserve">1995.), </w:t>
      </w:r>
      <w:proofErr w:type="spellStart"/>
      <w:r w:rsidRPr="00646900">
        <w:rPr>
          <w:rFonts w:ascii="Cambria" w:hAnsi="Cambria"/>
          <w:i/>
          <w:sz w:val="24"/>
          <w:szCs w:val="24"/>
        </w:rPr>
        <w:t>Relevansi</w:t>
      </w:r>
      <w:proofErr w:type="spellEnd"/>
      <w:r w:rsidRPr="00646900">
        <w:rPr>
          <w:rFonts w:ascii="Cambria" w:hAnsi="Cambria"/>
          <w:i/>
          <w:sz w:val="24"/>
          <w:szCs w:val="24"/>
        </w:rPr>
        <w:t xml:space="preserve"> </w:t>
      </w:r>
      <w:proofErr w:type="spellStart"/>
      <w:r w:rsidRPr="00646900">
        <w:rPr>
          <w:rFonts w:ascii="Cambria" w:hAnsi="Cambria"/>
          <w:i/>
          <w:sz w:val="24"/>
          <w:szCs w:val="24"/>
        </w:rPr>
        <w:t>Peneguhan</w:t>
      </w:r>
      <w:proofErr w:type="spellEnd"/>
      <w:r w:rsidRPr="00646900">
        <w:rPr>
          <w:rFonts w:ascii="Cambria" w:hAnsi="Cambria"/>
          <w:i/>
          <w:sz w:val="24"/>
          <w:szCs w:val="24"/>
        </w:rPr>
        <w:t xml:space="preserve"> Etika </w:t>
      </w:r>
      <w:proofErr w:type="spellStart"/>
      <w:r w:rsidRPr="00646900">
        <w:rPr>
          <w:rFonts w:ascii="Cambria" w:hAnsi="Cambria"/>
          <w:i/>
          <w:sz w:val="24"/>
          <w:szCs w:val="24"/>
        </w:rPr>
        <w:t>Profesi</w:t>
      </w:r>
      <w:proofErr w:type="spellEnd"/>
      <w:r w:rsidRPr="00646900">
        <w:rPr>
          <w:rFonts w:ascii="Cambria" w:hAnsi="Cambria"/>
          <w:i/>
          <w:sz w:val="24"/>
          <w:szCs w:val="24"/>
        </w:rPr>
        <w:t xml:space="preserve"> </w:t>
      </w:r>
      <w:proofErr w:type="spellStart"/>
      <w:r w:rsidRPr="00646900">
        <w:rPr>
          <w:rFonts w:ascii="Cambria" w:hAnsi="Cambria"/>
          <w:i/>
          <w:sz w:val="24"/>
          <w:szCs w:val="24"/>
        </w:rPr>
        <w:t>bagi</w:t>
      </w:r>
      <w:proofErr w:type="spellEnd"/>
      <w:r w:rsidRPr="00646900">
        <w:rPr>
          <w:rFonts w:ascii="Cambria" w:hAnsi="Cambria"/>
          <w:i/>
          <w:sz w:val="24"/>
          <w:szCs w:val="24"/>
        </w:rPr>
        <w:t xml:space="preserve"> </w:t>
      </w:r>
      <w:proofErr w:type="spellStart"/>
      <w:r w:rsidRPr="00646900">
        <w:rPr>
          <w:rFonts w:ascii="Cambria" w:hAnsi="Cambria"/>
          <w:i/>
          <w:sz w:val="24"/>
          <w:szCs w:val="24"/>
        </w:rPr>
        <w:t>Kemandirian</w:t>
      </w:r>
      <w:proofErr w:type="spellEnd"/>
      <w:r w:rsidRPr="00646900">
        <w:rPr>
          <w:rFonts w:ascii="Cambria" w:hAnsi="Cambria"/>
          <w:i/>
          <w:sz w:val="24"/>
          <w:szCs w:val="24"/>
        </w:rPr>
        <w:t xml:space="preserve"> </w:t>
      </w:r>
      <w:proofErr w:type="spellStart"/>
      <w:r w:rsidRPr="00646900">
        <w:rPr>
          <w:rFonts w:ascii="Cambria" w:hAnsi="Cambria"/>
          <w:i/>
          <w:sz w:val="24"/>
          <w:szCs w:val="24"/>
        </w:rPr>
        <w:t>kekuasaan</w:t>
      </w:r>
      <w:proofErr w:type="spellEnd"/>
      <w:r w:rsidRPr="00646900">
        <w:rPr>
          <w:rFonts w:ascii="Cambria" w:hAnsi="Cambria"/>
          <w:i/>
          <w:sz w:val="24"/>
          <w:szCs w:val="24"/>
        </w:rPr>
        <w:t>,</w:t>
      </w:r>
      <w:r w:rsidRPr="00646900">
        <w:rPr>
          <w:rFonts w:ascii="Cambria" w:hAnsi="Cambria"/>
          <w:sz w:val="24"/>
          <w:szCs w:val="24"/>
        </w:rPr>
        <w:t xml:space="preserve"> </w:t>
      </w:r>
      <w:proofErr w:type="spellStart"/>
      <w:r w:rsidRPr="00646900">
        <w:rPr>
          <w:rFonts w:ascii="Cambria" w:hAnsi="Cambria"/>
          <w:sz w:val="24"/>
          <w:szCs w:val="24"/>
        </w:rPr>
        <w:t>kehakiman</w:t>
      </w:r>
      <w:proofErr w:type="spellEnd"/>
      <w:r w:rsidRPr="00646900">
        <w:rPr>
          <w:rFonts w:ascii="Cambria" w:hAnsi="Cambria"/>
          <w:sz w:val="24"/>
          <w:szCs w:val="24"/>
        </w:rPr>
        <w:t xml:space="preserve">, pada seminar 50 </w:t>
      </w:r>
      <w:proofErr w:type="spellStart"/>
      <w:r w:rsidRPr="00646900">
        <w:rPr>
          <w:rFonts w:ascii="Cambria" w:hAnsi="Cambria"/>
          <w:sz w:val="24"/>
          <w:szCs w:val="24"/>
        </w:rPr>
        <w:t>Tahun</w:t>
      </w:r>
      <w:proofErr w:type="spellEnd"/>
      <w:r w:rsidRPr="00646900">
        <w:rPr>
          <w:rFonts w:ascii="Cambria" w:hAnsi="Cambria"/>
          <w:sz w:val="24"/>
          <w:szCs w:val="24"/>
        </w:rPr>
        <w:t xml:space="preserve"> </w:t>
      </w:r>
      <w:proofErr w:type="spellStart"/>
      <w:r w:rsidRPr="00646900">
        <w:rPr>
          <w:rFonts w:ascii="Cambria" w:hAnsi="Cambria"/>
          <w:sz w:val="24"/>
          <w:szCs w:val="24"/>
        </w:rPr>
        <w:t>Kemandirian</w:t>
      </w:r>
      <w:proofErr w:type="spellEnd"/>
      <w:r w:rsidRPr="00646900">
        <w:rPr>
          <w:rFonts w:ascii="Cambria" w:hAnsi="Cambria"/>
          <w:sz w:val="24"/>
          <w:szCs w:val="24"/>
        </w:rPr>
        <w:t xml:space="preserve"> </w:t>
      </w:r>
      <w:proofErr w:type="spellStart"/>
      <w:r w:rsidRPr="00646900">
        <w:rPr>
          <w:rFonts w:ascii="Cambria" w:hAnsi="Cambria"/>
          <w:sz w:val="24"/>
          <w:szCs w:val="24"/>
        </w:rPr>
        <w:t>Kekuasaan</w:t>
      </w:r>
      <w:proofErr w:type="spellEnd"/>
      <w:r w:rsidRPr="00646900">
        <w:rPr>
          <w:rFonts w:ascii="Cambria" w:hAnsi="Cambria"/>
          <w:sz w:val="24"/>
          <w:szCs w:val="24"/>
        </w:rPr>
        <w:t xml:space="preserve"> </w:t>
      </w:r>
      <w:proofErr w:type="spellStart"/>
      <w:r w:rsidRPr="00646900">
        <w:rPr>
          <w:rFonts w:ascii="Cambria" w:hAnsi="Cambria"/>
          <w:sz w:val="24"/>
          <w:szCs w:val="24"/>
        </w:rPr>
        <w:t>Kehakiman</w:t>
      </w:r>
      <w:proofErr w:type="spellEnd"/>
      <w:r w:rsidRPr="00646900">
        <w:rPr>
          <w:rFonts w:ascii="Cambria" w:hAnsi="Cambria"/>
          <w:sz w:val="24"/>
          <w:szCs w:val="24"/>
        </w:rPr>
        <w:t xml:space="preserve"> di Indonesia, </w:t>
      </w:r>
      <w:proofErr w:type="spellStart"/>
      <w:r w:rsidRPr="00646900">
        <w:rPr>
          <w:rFonts w:ascii="Cambria" w:hAnsi="Cambria"/>
          <w:sz w:val="24"/>
          <w:szCs w:val="24"/>
        </w:rPr>
        <w:t>Fakultas</w:t>
      </w:r>
      <w:proofErr w:type="spellEnd"/>
      <w:r w:rsidRPr="00646900">
        <w:rPr>
          <w:rFonts w:ascii="Cambria" w:hAnsi="Cambria"/>
          <w:sz w:val="24"/>
          <w:szCs w:val="24"/>
        </w:rPr>
        <w:t xml:space="preserve"> Hukum UGM</w:t>
      </w:r>
      <w:r w:rsidR="0035253F" w:rsidRPr="00646900">
        <w:rPr>
          <w:rFonts w:ascii="Cambria" w:hAnsi="Cambria"/>
          <w:sz w:val="24"/>
          <w:szCs w:val="24"/>
        </w:rPr>
        <w:t>.</w:t>
      </w:r>
    </w:p>
    <w:p w14:paraId="54BE98D8" w14:textId="1A309376" w:rsidR="00186824" w:rsidRPr="00646900" w:rsidRDefault="00186824" w:rsidP="00C81777">
      <w:pPr>
        <w:pBdr>
          <w:top w:val="nil"/>
          <w:left w:val="nil"/>
          <w:bottom w:val="nil"/>
          <w:right w:val="nil"/>
          <w:between w:val="nil"/>
        </w:pBdr>
        <w:ind w:left="567" w:hanging="567"/>
        <w:jc w:val="both"/>
        <w:rPr>
          <w:rFonts w:ascii="Cambria" w:hAnsi="Cambria"/>
          <w:sz w:val="24"/>
          <w:szCs w:val="24"/>
        </w:rPr>
      </w:pPr>
      <w:r w:rsidRPr="00646900">
        <w:rPr>
          <w:rFonts w:ascii="Cambria" w:hAnsi="Cambria"/>
          <w:sz w:val="24"/>
          <w:szCs w:val="24"/>
        </w:rPr>
        <w:t>___________</w:t>
      </w:r>
      <w:proofErr w:type="gramStart"/>
      <w:r w:rsidRPr="00646900">
        <w:rPr>
          <w:rFonts w:ascii="Cambria" w:hAnsi="Cambria"/>
          <w:sz w:val="24"/>
          <w:szCs w:val="24"/>
        </w:rPr>
        <w:t>_,</w:t>
      </w:r>
      <w:r w:rsidR="0035253F" w:rsidRPr="00646900">
        <w:rPr>
          <w:rFonts w:ascii="Cambria" w:hAnsi="Cambria"/>
          <w:sz w:val="24"/>
          <w:szCs w:val="24"/>
        </w:rPr>
        <w:t>(</w:t>
      </w:r>
      <w:proofErr w:type="gramEnd"/>
      <w:r w:rsidR="0035253F" w:rsidRPr="00646900">
        <w:rPr>
          <w:rFonts w:ascii="Cambria" w:hAnsi="Cambria"/>
          <w:sz w:val="24"/>
          <w:szCs w:val="24"/>
        </w:rPr>
        <w:t xml:space="preserve">1998), </w:t>
      </w:r>
      <w:proofErr w:type="spellStart"/>
      <w:r w:rsidRPr="00646900">
        <w:rPr>
          <w:rFonts w:ascii="Cambria" w:hAnsi="Cambria"/>
          <w:i/>
          <w:sz w:val="24"/>
          <w:szCs w:val="24"/>
        </w:rPr>
        <w:t>Mewujudkan</w:t>
      </w:r>
      <w:proofErr w:type="spellEnd"/>
      <w:r w:rsidRPr="00646900">
        <w:rPr>
          <w:rFonts w:ascii="Cambria" w:hAnsi="Cambria"/>
          <w:i/>
          <w:sz w:val="24"/>
          <w:szCs w:val="24"/>
        </w:rPr>
        <w:t xml:space="preserve"> </w:t>
      </w:r>
      <w:proofErr w:type="spellStart"/>
      <w:r w:rsidRPr="00646900">
        <w:rPr>
          <w:rFonts w:ascii="Cambria" w:hAnsi="Cambria"/>
          <w:i/>
          <w:sz w:val="24"/>
          <w:szCs w:val="24"/>
        </w:rPr>
        <w:t>Sistem</w:t>
      </w:r>
      <w:proofErr w:type="spellEnd"/>
      <w:r w:rsidRPr="00646900">
        <w:rPr>
          <w:rFonts w:ascii="Cambria" w:hAnsi="Cambria"/>
          <w:i/>
          <w:sz w:val="24"/>
          <w:szCs w:val="24"/>
        </w:rPr>
        <w:t xml:space="preserve"> dan Proses </w:t>
      </w:r>
      <w:proofErr w:type="spellStart"/>
      <w:r w:rsidRPr="00646900">
        <w:rPr>
          <w:rFonts w:ascii="Cambria" w:hAnsi="Cambria"/>
          <w:i/>
          <w:sz w:val="24"/>
          <w:szCs w:val="24"/>
        </w:rPr>
        <w:t>Peradilan</w:t>
      </w:r>
      <w:proofErr w:type="spellEnd"/>
      <w:r w:rsidRPr="00646900">
        <w:rPr>
          <w:rFonts w:ascii="Cambria" w:hAnsi="Cambria"/>
          <w:i/>
          <w:sz w:val="24"/>
          <w:szCs w:val="24"/>
        </w:rPr>
        <w:t xml:space="preserve"> Indonesia yang </w:t>
      </w:r>
      <w:proofErr w:type="spellStart"/>
      <w:r w:rsidRPr="00646900">
        <w:rPr>
          <w:rFonts w:ascii="Cambria" w:hAnsi="Cambria"/>
          <w:i/>
          <w:sz w:val="24"/>
          <w:szCs w:val="24"/>
        </w:rPr>
        <w:t>Bersih</w:t>
      </w:r>
      <w:proofErr w:type="spellEnd"/>
      <w:r w:rsidRPr="00646900">
        <w:rPr>
          <w:rFonts w:ascii="Cambria" w:hAnsi="Cambria"/>
          <w:i/>
          <w:sz w:val="24"/>
          <w:szCs w:val="24"/>
        </w:rPr>
        <w:t xml:space="preserve"> dan </w:t>
      </w:r>
      <w:proofErr w:type="spellStart"/>
      <w:r w:rsidRPr="00646900">
        <w:rPr>
          <w:rFonts w:ascii="Cambria" w:hAnsi="Cambria"/>
          <w:i/>
          <w:sz w:val="24"/>
          <w:szCs w:val="24"/>
        </w:rPr>
        <w:t>Berwibawa</w:t>
      </w:r>
      <w:proofErr w:type="spellEnd"/>
      <w:r w:rsidRPr="00646900">
        <w:rPr>
          <w:rFonts w:ascii="Cambria" w:hAnsi="Cambria"/>
          <w:i/>
          <w:sz w:val="24"/>
          <w:szCs w:val="24"/>
        </w:rPr>
        <w:t xml:space="preserve">, </w:t>
      </w:r>
      <w:proofErr w:type="spellStart"/>
      <w:r w:rsidRPr="00646900">
        <w:rPr>
          <w:rFonts w:ascii="Cambria" w:hAnsi="Cambria"/>
          <w:sz w:val="24"/>
          <w:szCs w:val="24"/>
        </w:rPr>
        <w:t>diskusi</w:t>
      </w:r>
      <w:proofErr w:type="spellEnd"/>
      <w:r w:rsidRPr="00646900">
        <w:rPr>
          <w:rFonts w:ascii="Cambria" w:hAnsi="Cambria"/>
          <w:sz w:val="24"/>
          <w:szCs w:val="24"/>
        </w:rPr>
        <w:t xml:space="preserve"> panel di </w:t>
      </w:r>
      <w:proofErr w:type="spellStart"/>
      <w:r w:rsidRPr="00646900">
        <w:rPr>
          <w:rFonts w:ascii="Cambria" w:hAnsi="Cambria"/>
          <w:sz w:val="24"/>
          <w:szCs w:val="24"/>
        </w:rPr>
        <w:t>Fakultas</w:t>
      </w:r>
      <w:proofErr w:type="spellEnd"/>
      <w:r w:rsidRPr="00646900">
        <w:rPr>
          <w:rFonts w:ascii="Cambria" w:hAnsi="Cambria"/>
          <w:sz w:val="24"/>
          <w:szCs w:val="24"/>
        </w:rPr>
        <w:t xml:space="preserve"> Hukum Universitas </w:t>
      </w:r>
      <w:proofErr w:type="spellStart"/>
      <w:r w:rsidRPr="00646900">
        <w:rPr>
          <w:rFonts w:ascii="Cambria" w:hAnsi="Cambria"/>
          <w:sz w:val="24"/>
          <w:szCs w:val="24"/>
        </w:rPr>
        <w:t>Janabadra</w:t>
      </w:r>
      <w:proofErr w:type="spellEnd"/>
      <w:r w:rsidRPr="00646900">
        <w:rPr>
          <w:rFonts w:ascii="Cambria" w:hAnsi="Cambria"/>
          <w:sz w:val="24"/>
          <w:szCs w:val="24"/>
        </w:rPr>
        <w:t xml:space="preserve"> Yogyakarta</w:t>
      </w:r>
      <w:r w:rsidR="0035253F" w:rsidRPr="00646900">
        <w:rPr>
          <w:rFonts w:ascii="Cambria" w:hAnsi="Cambria"/>
          <w:sz w:val="24"/>
          <w:szCs w:val="24"/>
        </w:rPr>
        <w:t>.</w:t>
      </w:r>
    </w:p>
    <w:p w14:paraId="2EFA7C99" w14:textId="26DF7C40" w:rsidR="00186824" w:rsidRPr="00646900" w:rsidRDefault="00186824" w:rsidP="00C81777">
      <w:pPr>
        <w:pBdr>
          <w:top w:val="nil"/>
          <w:left w:val="nil"/>
          <w:bottom w:val="nil"/>
          <w:right w:val="nil"/>
          <w:between w:val="nil"/>
        </w:pBdr>
        <w:ind w:left="567" w:hanging="567"/>
        <w:jc w:val="both"/>
        <w:rPr>
          <w:rFonts w:ascii="Cambria" w:hAnsi="Cambria"/>
          <w:sz w:val="24"/>
          <w:szCs w:val="24"/>
        </w:rPr>
      </w:pPr>
      <w:r w:rsidRPr="00646900">
        <w:rPr>
          <w:rFonts w:ascii="Cambria" w:hAnsi="Cambria"/>
          <w:sz w:val="24"/>
          <w:szCs w:val="24"/>
        </w:rPr>
        <w:t>___________</w:t>
      </w:r>
      <w:proofErr w:type="gramStart"/>
      <w:r w:rsidRPr="00646900">
        <w:rPr>
          <w:rFonts w:ascii="Cambria" w:hAnsi="Cambria"/>
          <w:sz w:val="24"/>
          <w:szCs w:val="24"/>
        </w:rPr>
        <w:t>_,</w:t>
      </w:r>
      <w:r w:rsidR="0035253F" w:rsidRPr="00646900">
        <w:rPr>
          <w:rFonts w:ascii="Cambria" w:hAnsi="Cambria"/>
          <w:sz w:val="24"/>
          <w:szCs w:val="24"/>
        </w:rPr>
        <w:t>(</w:t>
      </w:r>
      <w:proofErr w:type="gramEnd"/>
      <w:r w:rsidR="0035253F" w:rsidRPr="00646900">
        <w:rPr>
          <w:rFonts w:ascii="Cambria" w:hAnsi="Cambria"/>
          <w:sz w:val="24"/>
          <w:szCs w:val="24"/>
        </w:rPr>
        <w:t>1999),</w:t>
      </w:r>
      <w:r w:rsidRPr="00646900">
        <w:rPr>
          <w:rFonts w:ascii="Cambria" w:hAnsi="Cambria"/>
          <w:sz w:val="24"/>
          <w:szCs w:val="24"/>
        </w:rPr>
        <w:t xml:space="preserve"> </w:t>
      </w:r>
      <w:proofErr w:type="spellStart"/>
      <w:r w:rsidRPr="00646900">
        <w:rPr>
          <w:rFonts w:ascii="Cambria" w:hAnsi="Cambria"/>
          <w:i/>
          <w:sz w:val="24"/>
          <w:szCs w:val="24"/>
        </w:rPr>
        <w:t>Bahan</w:t>
      </w:r>
      <w:proofErr w:type="spellEnd"/>
      <w:r w:rsidRPr="00646900">
        <w:rPr>
          <w:rFonts w:ascii="Cambria" w:hAnsi="Cambria"/>
          <w:i/>
          <w:sz w:val="24"/>
          <w:szCs w:val="24"/>
        </w:rPr>
        <w:t xml:space="preserve"> </w:t>
      </w:r>
      <w:proofErr w:type="spellStart"/>
      <w:r w:rsidRPr="00646900">
        <w:rPr>
          <w:rFonts w:ascii="Cambria" w:hAnsi="Cambria"/>
          <w:i/>
          <w:sz w:val="24"/>
          <w:szCs w:val="24"/>
        </w:rPr>
        <w:t>Kuliah</w:t>
      </w:r>
      <w:proofErr w:type="spellEnd"/>
      <w:r w:rsidRPr="00646900">
        <w:rPr>
          <w:rFonts w:ascii="Cambria" w:hAnsi="Cambria"/>
          <w:i/>
          <w:sz w:val="24"/>
          <w:szCs w:val="24"/>
        </w:rPr>
        <w:t xml:space="preserve"> </w:t>
      </w:r>
      <w:proofErr w:type="spellStart"/>
      <w:r w:rsidRPr="00646900">
        <w:rPr>
          <w:rFonts w:ascii="Cambria" w:hAnsi="Cambria"/>
          <w:i/>
          <w:sz w:val="24"/>
          <w:szCs w:val="24"/>
        </w:rPr>
        <w:t>Kapita</w:t>
      </w:r>
      <w:proofErr w:type="spellEnd"/>
      <w:r w:rsidRPr="00646900">
        <w:rPr>
          <w:rFonts w:ascii="Cambria" w:hAnsi="Cambria"/>
          <w:i/>
          <w:sz w:val="24"/>
          <w:szCs w:val="24"/>
        </w:rPr>
        <w:t xml:space="preserve"> </w:t>
      </w:r>
      <w:proofErr w:type="spellStart"/>
      <w:r w:rsidRPr="00646900">
        <w:rPr>
          <w:rFonts w:ascii="Cambria" w:hAnsi="Cambria"/>
          <w:i/>
          <w:sz w:val="24"/>
          <w:szCs w:val="24"/>
        </w:rPr>
        <w:t>Selekta</w:t>
      </w:r>
      <w:proofErr w:type="spellEnd"/>
      <w:r w:rsidRPr="00646900">
        <w:rPr>
          <w:rFonts w:ascii="Cambria" w:hAnsi="Cambria"/>
          <w:i/>
          <w:sz w:val="24"/>
          <w:szCs w:val="24"/>
        </w:rPr>
        <w:t xml:space="preserve"> Hukum Acara </w:t>
      </w:r>
      <w:proofErr w:type="spellStart"/>
      <w:r w:rsidRPr="00646900">
        <w:rPr>
          <w:rFonts w:ascii="Cambria" w:hAnsi="Cambria"/>
          <w:i/>
          <w:sz w:val="24"/>
          <w:szCs w:val="24"/>
        </w:rPr>
        <w:t>Perdata</w:t>
      </w:r>
      <w:proofErr w:type="spellEnd"/>
      <w:r w:rsidRPr="00646900">
        <w:rPr>
          <w:rFonts w:ascii="Cambria" w:hAnsi="Cambria"/>
          <w:sz w:val="24"/>
          <w:szCs w:val="24"/>
        </w:rPr>
        <w:t xml:space="preserve">, Program </w:t>
      </w:r>
      <w:proofErr w:type="spellStart"/>
      <w:r w:rsidRPr="00646900">
        <w:rPr>
          <w:rFonts w:ascii="Cambria" w:hAnsi="Cambria"/>
          <w:sz w:val="24"/>
          <w:szCs w:val="24"/>
        </w:rPr>
        <w:t>Pasca</w:t>
      </w:r>
      <w:proofErr w:type="spellEnd"/>
      <w:r w:rsidRPr="00646900">
        <w:rPr>
          <w:rFonts w:ascii="Cambria" w:hAnsi="Cambria"/>
          <w:sz w:val="24"/>
          <w:szCs w:val="24"/>
        </w:rPr>
        <w:t xml:space="preserve"> </w:t>
      </w:r>
      <w:proofErr w:type="spellStart"/>
      <w:r w:rsidRPr="00646900">
        <w:rPr>
          <w:rFonts w:ascii="Cambria" w:hAnsi="Cambria"/>
          <w:sz w:val="24"/>
          <w:szCs w:val="24"/>
        </w:rPr>
        <w:t>Sarjana</w:t>
      </w:r>
      <w:proofErr w:type="spellEnd"/>
      <w:r w:rsidRPr="00646900">
        <w:rPr>
          <w:rFonts w:ascii="Cambria" w:hAnsi="Cambria"/>
          <w:sz w:val="24"/>
          <w:szCs w:val="24"/>
        </w:rPr>
        <w:t xml:space="preserve"> </w:t>
      </w:r>
      <w:proofErr w:type="spellStart"/>
      <w:r w:rsidRPr="00646900">
        <w:rPr>
          <w:rFonts w:ascii="Cambria" w:hAnsi="Cambria"/>
          <w:sz w:val="24"/>
          <w:szCs w:val="24"/>
        </w:rPr>
        <w:t>Ilmu</w:t>
      </w:r>
      <w:proofErr w:type="spellEnd"/>
      <w:r w:rsidRPr="00646900">
        <w:rPr>
          <w:rFonts w:ascii="Cambria" w:hAnsi="Cambria"/>
          <w:sz w:val="24"/>
          <w:szCs w:val="24"/>
        </w:rPr>
        <w:t xml:space="preserve"> Hukum UGM</w:t>
      </w:r>
      <w:r w:rsidR="0035253F" w:rsidRPr="00646900">
        <w:rPr>
          <w:rFonts w:ascii="Cambria" w:hAnsi="Cambria"/>
          <w:sz w:val="24"/>
          <w:szCs w:val="24"/>
        </w:rPr>
        <w:t>.</w:t>
      </w:r>
    </w:p>
    <w:p w14:paraId="5A8AC329" w14:textId="308CD05B" w:rsidR="00186824" w:rsidRPr="00646900" w:rsidRDefault="00186824" w:rsidP="00C81777">
      <w:pPr>
        <w:pBdr>
          <w:top w:val="nil"/>
          <w:left w:val="nil"/>
          <w:bottom w:val="nil"/>
          <w:right w:val="nil"/>
          <w:between w:val="nil"/>
        </w:pBdr>
        <w:ind w:left="567" w:hanging="567"/>
        <w:jc w:val="both"/>
        <w:rPr>
          <w:rFonts w:ascii="Cambria" w:hAnsi="Cambria"/>
          <w:sz w:val="24"/>
          <w:szCs w:val="24"/>
        </w:rPr>
      </w:pPr>
      <w:r w:rsidRPr="00646900">
        <w:rPr>
          <w:rFonts w:ascii="Cambria" w:hAnsi="Cambria"/>
          <w:color w:val="000000"/>
          <w:sz w:val="24"/>
          <w:szCs w:val="24"/>
        </w:rPr>
        <w:t xml:space="preserve">______________, </w:t>
      </w:r>
      <w:r w:rsidR="007B2EA7" w:rsidRPr="00646900">
        <w:rPr>
          <w:rFonts w:ascii="Cambria" w:hAnsi="Cambria"/>
          <w:color w:val="000000"/>
          <w:sz w:val="24"/>
          <w:szCs w:val="24"/>
        </w:rPr>
        <w:t xml:space="preserve">(2005), </w:t>
      </w:r>
      <w:proofErr w:type="spellStart"/>
      <w:r w:rsidRPr="00646900">
        <w:rPr>
          <w:rFonts w:ascii="Cambria" w:hAnsi="Cambria"/>
          <w:i/>
          <w:color w:val="000000"/>
          <w:sz w:val="24"/>
          <w:szCs w:val="24"/>
        </w:rPr>
        <w:t>Mengenal</w:t>
      </w:r>
      <w:proofErr w:type="spellEnd"/>
      <w:r w:rsidRPr="00646900">
        <w:rPr>
          <w:rFonts w:ascii="Cambria" w:hAnsi="Cambria"/>
          <w:i/>
          <w:color w:val="000000"/>
          <w:sz w:val="24"/>
          <w:szCs w:val="24"/>
        </w:rPr>
        <w:t xml:space="preserve"> Hukum</w:t>
      </w:r>
      <w:r w:rsidRPr="00646900">
        <w:rPr>
          <w:rFonts w:ascii="Cambria" w:hAnsi="Cambria"/>
          <w:color w:val="000000"/>
          <w:sz w:val="24"/>
          <w:szCs w:val="24"/>
        </w:rPr>
        <w:t xml:space="preserve"> Satu </w:t>
      </w:r>
      <w:proofErr w:type="spellStart"/>
      <w:r w:rsidRPr="00646900">
        <w:rPr>
          <w:rFonts w:ascii="Cambria" w:hAnsi="Cambria"/>
          <w:color w:val="000000"/>
          <w:sz w:val="24"/>
          <w:szCs w:val="24"/>
        </w:rPr>
        <w:t>Pengantar</w:t>
      </w:r>
      <w:proofErr w:type="spellEnd"/>
      <w:r w:rsidRPr="00646900">
        <w:rPr>
          <w:rFonts w:ascii="Cambria" w:hAnsi="Cambria"/>
          <w:color w:val="000000"/>
          <w:sz w:val="24"/>
          <w:szCs w:val="24"/>
        </w:rPr>
        <w:t>, Liberty, Yogyakarta</w:t>
      </w:r>
      <w:r w:rsidR="007B2EA7" w:rsidRPr="00646900">
        <w:rPr>
          <w:rFonts w:ascii="Cambria" w:hAnsi="Cambria"/>
          <w:color w:val="000000"/>
          <w:sz w:val="24"/>
          <w:szCs w:val="24"/>
        </w:rPr>
        <w:t>.</w:t>
      </w:r>
    </w:p>
    <w:p w14:paraId="186DE3F9" w14:textId="5839BEDF"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Muhammad, Abdulkadir, </w:t>
      </w:r>
      <w:r w:rsidR="001C7117" w:rsidRPr="00646900">
        <w:rPr>
          <w:rFonts w:ascii="Cambria" w:hAnsi="Cambria"/>
          <w:color w:val="000000"/>
          <w:sz w:val="24"/>
          <w:szCs w:val="24"/>
        </w:rPr>
        <w:t>(2004</w:t>
      </w:r>
      <w:proofErr w:type="gramStart"/>
      <w:r w:rsidR="001C7117" w:rsidRPr="00646900">
        <w:rPr>
          <w:rFonts w:ascii="Cambria" w:hAnsi="Cambria"/>
          <w:color w:val="000000"/>
          <w:sz w:val="24"/>
          <w:szCs w:val="24"/>
        </w:rPr>
        <w:t xml:space="preserve">), </w:t>
      </w:r>
      <w:r w:rsidRPr="00646900">
        <w:rPr>
          <w:rFonts w:ascii="Cambria" w:hAnsi="Cambria"/>
          <w:color w:val="000000"/>
          <w:sz w:val="24"/>
          <w:szCs w:val="24"/>
        </w:rPr>
        <w:t xml:space="preserve"> </w:t>
      </w:r>
      <w:r w:rsidRPr="00646900">
        <w:rPr>
          <w:rFonts w:ascii="Cambria" w:hAnsi="Cambria"/>
          <w:i/>
          <w:color w:val="000000"/>
          <w:sz w:val="24"/>
          <w:szCs w:val="24"/>
        </w:rPr>
        <w:t>Hukum</w:t>
      </w:r>
      <w:proofErr w:type="gramEnd"/>
      <w:r w:rsidRPr="00646900">
        <w:rPr>
          <w:rFonts w:ascii="Cambria" w:hAnsi="Cambria"/>
          <w:i/>
          <w:color w:val="000000"/>
          <w:sz w:val="24"/>
          <w:szCs w:val="24"/>
        </w:rPr>
        <w:t xml:space="preserve"> dan </w:t>
      </w:r>
      <w:proofErr w:type="spellStart"/>
      <w:r w:rsidRPr="00646900">
        <w:rPr>
          <w:rFonts w:ascii="Cambria" w:hAnsi="Cambria"/>
          <w:i/>
          <w:color w:val="000000"/>
          <w:sz w:val="24"/>
          <w:szCs w:val="24"/>
        </w:rPr>
        <w:t>Penelitian</w:t>
      </w:r>
      <w:proofErr w:type="spellEnd"/>
      <w:r w:rsidRPr="00646900">
        <w:rPr>
          <w:rFonts w:ascii="Cambria" w:hAnsi="Cambria"/>
          <w:i/>
          <w:color w:val="000000"/>
          <w:sz w:val="24"/>
          <w:szCs w:val="24"/>
        </w:rPr>
        <w:t xml:space="preserve"> Hukum</w:t>
      </w:r>
      <w:r w:rsidRPr="00646900">
        <w:rPr>
          <w:rFonts w:ascii="Cambria" w:hAnsi="Cambria"/>
          <w:color w:val="000000"/>
          <w:sz w:val="24"/>
          <w:szCs w:val="24"/>
        </w:rPr>
        <w:t xml:space="preserve">, Citra Aditya </w:t>
      </w:r>
      <w:proofErr w:type="spellStart"/>
      <w:r w:rsidRPr="00646900">
        <w:rPr>
          <w:rFonts w:ascii="Cambria" w:hAnsi="Cambria"/>
          <w:color w:val="000000"/>
          <w:sz w:val="24"/>
          <w:szCs w:val="24"/>
        </w:rPr>
        <w:t>Bakti</w:t>
      </w:r>
      <w:proofErr w:type="spellEnd"/>
      <w:r w:rsidRPr="00646900">
        <w:rPr>
          <w:rFonts w:ascii="Cambria" w:hAnsi="Cambria"/>
          <w:color w:val="000000"/>
          <w:sz w:val="24"/>
          <w:szCs w:val="24"/>
        </w:rPr>
        <w:t>, Bandung</w:t>
      </w:r>
      <w:r w:rsidR="001C7117" w:rsidRPr="00646900">
        <w:rPr>
          <w:rFonts w:ascii="Cambria" w:hAnsi="Cambria"/>
          <w:color w:val="000000"/>
          <w:sz w:val="24"/>
          <w:szCs w:val="24"/>
        </w:rPr>
        <w:t>.</w:t>
      </w:r>
    </w:p>
    <w:p w14:paraId="1663C0B6" w14:textId="0CF72472"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Mustofa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Wildan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Suyuti</w:t>
      </w:r>
      <w:proofErr w:type="spellEnd"/>
      <w:r w:rsidRPr="00646900">
        <w:rPr>
          <w:rFonts w:ascii="Cambria" w:hAnsi="Cambria"/>
          <w:color w:val="000000"/>
          <w:sz w:val="24"/>
          <w:szCs w:val="24"/>
        </w:rPr>
        <w:t>,</w:t>
      </w:r>
      <w:r w:rsidR="001C7117" w:rsidRPr="00646900">
        <w:rPr>
          <w:rFonts w:ascii="Cambria" w:hAnsi="Cambria"/>
          <w:color w:val="000000"/>
          <w:sz w:val="24"/>
          <w:szCs w:val="24"/>
        </w:rPr>
        <w:t xml:space="preserve"> (2013</w:t>
      </w:r>
      <w:proofErr w:type="gramStart"/>
      <w:r w:rsidR="001C7117" w:rsidRPr="00646900">
        <w:rPr>
          <w:rFonts w:ascii="Cambria" w:hAnsi="Cambria"/>
          <w:color w:val="000000"/>
          <w:sz w:val="24"/>
          <w:szCs w:val="24"/>
        </w:rPr>
        <w:t xml:space="preserve">), </w:t>
      </w:r>
      <w:r w:rsidRPr="00646900">
        <w:rPr>
          <w:rFonts w:ascii="Cambria" w:hAnsi="Cambria"/>
          <w:color w:val="000000"/>
          <w:sz w:val="24"/>
          <w:szCs w:val="24"/>
        </w:rPr>
        <w:t xml:space="preserve"> </w:t>
      </w:r>
      <w:r w:rsidRPr="00646900">
        <w:rPr>
          <w:rFonts w:ascii="Cambria" w:hAnsi="Cambria"/>
          <w:i/>
          <w:color w:val="000000"/>
          <w:sz w:val="24"/>
          <w:szCs w:val="24"/>
        </w:rPr>
        <w:t>Kode</w:t>
      </w:r>
      <w:proofErr w:type="gram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Etik</w:t>
      </w:r>
      <w:proofErr w:type="spellEnd"/>
      <w:r w:rsidRPr="00646900">
        <w:rPr>
          <w:rFonts w:ascii="Cambria" w:hAnsi="Cambria"/>
          <w:i/>
          <w:color w:val="000000"/>
          <w:sz w:val="24"/>
          <w:szCs w:val="24"/>
        </w:rPr>
        <w:t xml:space="preserve"> Hakim</w:t>
      </w:r>
      <w:r w:rsidRPr="00646900">
        <w:rPr>
          <w:rFonts w:ascii="Cambria" w:hAnsi="Cambria"/>
          <w:color w:val="000000"/>
          <w:sz w:val="24"/>
          <w:szCs w:val="24"/>
        </w:rPr>
        <w:t xml:space="preserve">, </w:t>
      </w:r>
      <w:proofErr w:type="spellStart"/>
      <w:r w:rsidRPr="00646900">
        <w:rPr>
          <w:rFonts w:ascii="Cambria" w:hAnsi="Cambria"/>
          <w:color w:val="000000"/>
          <w:sz w:val="24"/>
          <w:szCs w:val="24"/>
        </w:rPr>
        <w:t>Kencana</w:t>
      </w:r>
      <w:proofErr w:type="spellEnd"/>
      <w:r w:rsidRPr="00646900">
        <w:rPr>
          <w:rFonts w:ascii="Cambria" w:hAnsi="Cambria"/>
          <w:color w:val="000000"/>
          <w:sz w:val="24"/>
          <w:szCs w:val="24"/>
        </w:rPr>
        <w:t>, Jakarta</w:t>
      </w:r>
      <w:r w:rsidR="001C7117" w:rsidRPr="00646900">
        <w:rPr>
          <w:rFonts w:ascii="Cambria" w:hAnsi="Cambria"/>
          <w:color w:val="000000"/>
          <w:sz w:val="24"/>
          <w:szCs w:val="24"/>
        </w:rPr>
        <w:t>.</w:t>
      </w:r>
    </w:p>
    <w:p w14:paraId="0BE4CECD" w14:textId="4A59139B"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Panggabean</w:t>
      </w:r>
      <w:proofErr w:type="spellEnd"/>
      <w:r w:rsidRPr="00646900">
        <w:rPr>
          <w:rFonts w:ascii="Cambria" w:hAnsi="Cambria"/>
          <w:color w:val="000000"/>
          <w:sz w:val="24"/>
          <w:szCs w:val="24"/>
        </w:rPr>
        <w:t>., Henry P.</w:t>
      </w:r>
      <w:r w:rsidR="001C7117" w:rsidRPr="00646900">
        <w:rPr>
          <w:rFonts w:ascii="Cambria" w:hAnsi="Cambria"/>
          <w:color w:val="000000"/>
          <w:sz w:val="24"/>
          <w:szCs w:val="24"/>
        </w:rPr>
        <w:t>, (2001</w:t>
      </w:r>
      <w:proofErr w:type="gramStart"/>
      <w:r w:rsidR="001C7117" w:rsidRPr="00646900">
        <w:rPr>
          <w:rFonts w:ascii="Cambria" w:hAnsi="Cambria"/>
          <w:color w:val="000000"/>
          <w:sz w:val="24"/>
          <w:szCs w:val="24"/>
        </w:rPr>
        <w:t xml:space="preserve">), </w:t>
      </w:r>
      <w:r w:rsidRPr="00646900">
        <w:rPr>
          <w:rFonts w:ascii="Cambria" w:hAnsi="Cambria"/>
          <w:color w:val="000000"/>
          <w:sz w:val="24"/>
          <w:szCs w:val="24"/>
        </w:rPr>
        <w:t xml:space="preserve"> </w:t>
      </w:r>
      <w:proofErr w:type="spellStart"/>
      <w:r w:rsidRPr="00646900">
        <w:rPr>
          <w:rFonts w:ascii="Cambria" w:hAnsi="Cambria"/>
          <w:i/>
          <w:color w:val="000000"/>
          <w:sz w:val="24"/>
          <w:szCs w:val="24"/>
        </w:rPr>
        <w:t>Fungsi</w:t>
      </w:r>
      <w:proofErr w:type="spellEnd"/>
      <w:proofErr w:type="gram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Mahkamah</w:t>
      </w:r>
      <w:proofErr w:type="spellEnd"/>
      <w:r w:rsidRPr="00646900">
        <w:rPr>
          <w:rFonts w:ascii="Cambria" w:hAnsi="Cambria"/>
          <w:i/>
          <w:color w:val="000000"/>
          <w:sz w:val="24"/>
          <w:szCs w:val="24"/>
        </w:rPr>
        <w:t xml:space="preserve"> Agung </w:t>
      </w:r>
      <w:proofErr w:type="spellStart"/>
      <w:r w:rsidRPr="00646900">
        <w:rPr>
          <w:rFonts w:ascii="Cambria" w:hAnsi="Cambria"/>
          <w:i/>
          <w:color w:val="000000"/>
          <w:sz w:val="24"/>
          <w:szCs w:val="24"/>
        </w:rPr>
        <w:t>dalam</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Praktik</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Sehari</w:t>
      </w:r>
      <w:proofErr w:type="spellEnd"/>
      <w:r w:rsidRPr="00646900">
        <w:rPr>
          <w:rFonts w:ascii="Cambria" w:hAnsi="Cambria"/>
          <w:i/>
          <w:color w:val="000000"/>
          <w:sz w:val="24"/>
          <w:szCs w:val="24"/>
        </w:rPr>
        <w:t>-Hari</w:t>
      </w:r>
      <w:r w:rsidRPr="00646900">
        <w:rPr>
          <w:rFonts w:ascii="Cambria" w:hAnsi="Cambria"/>
          <w:color w:val="000000"/>
          <w:sz w:val="24"/>
          <w:szCs w:val="24"/>
        </w:rPr>
        <w:t xml:space="preserve">, Jakarta: </w:t>
      </w:r>
      <w:proofErr w:type="spellStart"/>
      <w:r w:rsidRPr="00646900">
        <w:rPr>
          <w:rFonts w:ascii="Cambria" w:hAnsi="Cambria"/>
          <w:color w:val="000000"/>
          <w:sz w:val="24"/>
          <w:szCs w:val="24"/>
        </w:rPr>
        <w:t>Sinar</w:t>
      </w:r>
      <w:proofErr w:type="spellEnd"/>
      <w:r w:rsidRPr="00646900">
        <w:rPr>
          <w:rFonts w:ascii="Cambria" w:hAnsi="Cambria"/>
          <w:color w:val="000000"/>
          <w:sz w:val="24"/>
          <w:szCs w:val="24"/>
        </w:rPr>
        <w:t xml:space="preserve"> Harapan</w:t>
      </w:r>
      <w:r w:rsidR="001C7117" w:rsidRPr="00646900">
        <w:rPr>
          <w:rFonts w:ascii="Cambria" w:hAnsi="Cambria"/>
          <w:color w:val="000000"/>
          <w:sz w:val="24"/>
          <w:szCs w:val="24"/>
        </w:rPr>
        <w:t>.</w:t>
      </w:r>
    </w:p>
    <w:p w14:paraId="63DE494A" w14:textId="695D9CAA"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Prasetyo</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Eko</w:t>
      </w:r>
      <w:proofErr w:type="spellEnd"/>
      <w:r w:rsidRPr="00646900">
        <w:rPr>
          <w:rFonts w:ascii="Cambria" w:hAnsi="Cambria"/>
          <w:color w:val="000000"/>
          <w:sz w:val="24"/>
          <w:szCs w:val="24"/>
        </w:rPr>
        <w:t xml:space="preserve">, </w:t>
      </w:r>
      <w:r w:rsidR="001C7117" w:rsidRPr="00646900">
        <w:rPr>
          <w:rFonts w:ascii="Cambria" w:hAnsi="Cambria"/>
          <w:color w:val="000000"/>
          <w:sz w:val="24"/>
          <w:szCs w:val="24"/>
        </w:rPr>
        <w:t xml:space="preserve">(2002), </w:t>
      </w:r>
      <w:proofErr w:type="spellStart"/>
      <w:r w:rsidRPr="00646900">
        <w:rPr>
          <w:rFonts w:ascii="Cambria" w:hAnsi="Cambria"/>
          <w:i/>
          <w:color w:val="000000"/>
          <w:sz w:val="24"/>
          <w:szCs w:val="24"/>
        </w:rPr>
        <w:t>Kekerasan</w:t>
      </w:r>
      <w:proofErr w:type="spellEnd"/>
      <w:r w:rsidRPr="00646900">
        <w:rPr>
          <w:rFonts w:ascii="Cambria" w:hAnsi="Cambria"/>
          <w:i/>
          <w:color w:val="000000"/>
          <w:sz w:val="24"/>
          <w:szCs w:val="24"/>
        </w:rPr>
        <w:t xml:space="preserve"> dan HAM,</w:t>
      </w:r>
      <w:r w:rsidRPr="00646900">
        <w:rPr>
          <w:rFonts w:ascii="Cambria" w:hAnsi="Cambria"/>
          <w:color w:val="000000"/>
          <w:sz w:val="24"/>
          <w:szCs w:val="24"/>
        </w:rPr>
        <w:t xml:space="preserve"> </w:t>
      </w:r>
      <w:proofErr w:type="spellStart"/>
      <w:r w:rsidRPr="00646900">
        <w:rPr>
          <w:rFonts w:ascii="Cambria" w:hAnsi="Cambria"/>
          <w:color w:val="000000"/>
          <w:sz w:val="24"/>
          <w:szCs w:val="24"/>
        </w:rPr>
        <w:t>Sketsa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Teoritis</w:t>
      </w:r>
      <w:proofErr w:type="spellEnd"/>
      <w:r w:rsidRPr="00646900">
        <w:rPr>
          <w:rFonts w:ascii="Cambria" w:hAnsi="Cambria"/>
          <w:color w:val="000000"/>
          <w:sz w:val="24"/>
          <w:szCs w:val="24"/>
        </w:rPr>
        <w:t>, Yogyakarta</w:t>
      </w:r>
      <w:r w:rsidR="001C7117" w:rsidRPr="00646900">
        <w:rPr>
          <w:rFonts w:ascii="Cambria" w:hAnsi="Cambria"/>
          <w:color w:val="000000"/>
          <w:sz w:val="24"/>
          <w:szCs w:val="24"/>
        </w:rPr>
        <w:t>.</w:t>
      </w:r>
    </w:p>
    <w:p w14:paraId="651B9AB3" w14:textId="7B03791C"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Schmitt, </w:t>
      </w:r>
      <w:proofErr w:type="gramStart"/>
      <w:r w:rsidRPr="00646900">
        <w:rPr>
          <w:rFonts w:ascii="Cambria" w:hAnsi="Cambria"/>
          <w:color w:val="000000"/>
          <w:sz w:val="24"/>
          <w:szCs w:val="24"/>
        </w:rPr>
        <w:t>Carl,</w:t>
      </w:r>
      <w:r w:rsidR="001C7117" w:rsidRPr="00646900">
        <w:rPr>
          <w:rFonts w:ascii="Cambria" w:hAnsi="Cambria"/>
          <w:color w:val="000000"/>
          <w:sz w:val="24"/>
          <w:szCs w:val="24"/>
        </w:rPr>
        <w:t>(</w:t>
      </w:r>
      <w:proofErr w:type="gramEnd"/>
      <w:r w:rsidR="001C7117" w:rsidRPr="00646900">
        <w:rPr>
          <w:rFonts w:ascii="Cambria" w:hAnsi="Cambria"/>
          <w:color w:val="000000"/>
          <w:sz w:val="24"/>
          <w:szCs w:val="24"/>
        </w:rPr>
        <w:t xml:space="preserve">2008), </w:t>
      </w:r>
      <w:r w:rsidRPr="00646900">
        <w:rPr>
          <w:rFonts w:ascii="Cambria" w:hAnsi="Cambria"/>
          <w:i/>
          <w:color w:val="000000"/>
          <w:sz w:val="24"/>
          <w:szCs w:val="24"/>
        </w:rPr>
        <w:t xml:space="preserve">Constitutional Theory, translated &amp; edited by Jeffrey </w:t>
      </w:r>
      <w:proofErr w:type="spellStart"/>
      <w:r w:rsidRPr="00646900">
        <w:rPr>
          <w:rFonts w:ascii="Cambria" w:hAnsi="Cambria"/>
          <w:i/>
          <w:color w:val="000000"/>
          <w:sz w:val="24"/>
          <w:szCs w:val="24"/>
        </w:rPr>
        <w:t>Seitzer</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Durham&amp;London</w:t>
      </w:r>
      <w:proofErr w:type="spellEnd"/>
      <w:r w:rsidRPr="00646900">
        <w:rPr>
          <w:rFonts w:ascii="Cambria" w:hAnsi="Cambria"/>
          <w:color w:val="000000"/>
          <w:sz w:val="24"/>
          <w:szCs w:val="24"/>
        </w:rPr>
        <w:t>: Duke University Pres</w:t>
      </w:r>
      <w:r w:rsidR="001C7117" w:rsidRPr="00646900">
        <w:rPr>
          <w:rFonts w:ascii="Cambria" w:hAnsi="Cambria"/>
          <w:color w:val="000000"/>
          <w:sz w:val="24"/>
          <w:szCs w:val="24"/>
        </w:rPr>
        <w:t>s.</w:t>
      </w:r>
    </w:p>
    <w:p w14:paraId="6F0AB591" w14:textId="424B6205" w:rsidR="00186824" w:rsidRPr="00646900" w:rsidRDefault="00186824" w:rsidP="00C81777">
      <w:pPr>
        <w:pBdr>
          <w:top w:val="nil"/>
          <w:left w:val="nil"/>
          <w:bottom w:val="nil"/>
          <w:right w:val="nil"/>
          <w:between w:val="nil"/>
        </w:pBdr>
        <w:ind w:left="567" w:hanging="567"/>
        <w:jc w:val="both"/>
        <w:rPr>
          <w:rFonts w:ascii="Cambria" w:hAnsi="Cambria"/>
          <w:sz w:val="24"/>
          <w:szCs w:val="24"/>
        </w:rPr>
      </w:pPr>
      <w:r w:rsidRPr="00646900">
        <w:rPr>
          <w:rFonts w:ascii="Cambria" w:hAnsi="Cambria"/>
          <w:sz w:val="24"/>
          <w:szCs w:val="24"/>
        </w:rPr>
        <w:t>Setiawan,</w:t>
      </w:r>
      <w:r w:rsidR="001C7117" w:rsidRPr="00646900">
        <w:rPr>
          <w:rFonts w:ascii="Cambria" w:hAnsi="Cambria"/>
          <w:sz w:val="24"/>
          <w:szCs w:val="24"/>
        </w:rPr>
        <w:t xml:space="preserve"> (1992), </w:t>
      </w:r>
      <w:r w:rsidRPr="00646900">
        <w:rPr>
          <w:rFonts w:ascii="Cambria" w:hAnsi="Cambria"/>
          <w:i/>
          <w:sz w:val="24"/>
          <w:szCs w:val="24"/>
        </w:rPr>
        <w:t xml:space="preserve">Aneka </w:t>
      </w:r>
      <w:proofErr w:type="spellStart"/>
      <w:r w:rsidRPr="00646900">
        <w:rPr>
          <w:rFonts w:ascii="Cambria" w:hAnsi="Cambria"/>
          <w:i/>
          <w:sz w:val="24"/>
          <w:szCs w:val="24"/>
        </w:rPr>
        <w:t>Masalah</w:t>
      </w:r>
      <w:proofErr w:type="spellEnd"/>
      <w:r w:rsidRPr="00646900">
        <w:rPr>
          <w:rFonts w:ascii="Cambria" w:hAnsi="Cambria"/>
          <w:i/>
          <w:sz w:val="24"/>
          <w:szCs w:val="24"/>
        </w:rPr>
        <w:t xml:space="preserve"> Hukum dan Hukum Acara </w:t>
      </w:r>
      <w:proofErr w:type="spellStart"/>
      <w:r w:rsidRPr="00646900">
        <w:rPr>
          <w:rFonts w:ascii="Cambria" w:hAnsi="Cambria"/>
          <w:i/>
          <w:sz w:val="24"/>
          <w:szCs w:val="24"/>
        </w:rPr>
        <w:t>Perdata</w:t>
      </w:r>
      <w:proofErr w:type="spellEnd"/>
      <w:r w:rsidRPr="00646900">
        <w:rPr>
          <w:rFonts w:ascii="Cambria" w:hAnsi="Cambria"/>
          <w:i/>
          <w:sz w:val="24"/>
          <w:szCs w:val="24"/>
        </w:rPr>
        <w:t>,</w:t>
      </w:r>
      <w:r w:rsidRPr="00646900">
        <w:rPr>
          <w:rFonts w:ascii="Cambria" w:hAnsi="Cambria"/>
          <w:sz w:val="24"/>
          <w:szCs w:val="24"/>
        </w:rPr>
        <w:t xml:space="preserve"> Alumni, Bandung</w:t>
      </w:r>
      <w:r w:rsidR="001C7117" w:rsidRPr="00646900">
        <w:rPr>
          <w:rFonts w:ascii="Cambria" w:hAnsi="Cambria"/>
          <w:sz w:val="24"/>
          <w:szCs w:val="24"/>
        </w:rPr>
        <w:t>.</w:t>
      </w:r>
    </w:p>
    <w:p w14:paraId="3F6E8420" w14:textId="20FFA510"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Sugiyono</w:t>
      </w:r>
      <w:proofErr w:type="spellEnd"/>
      <w:r w:rsidRPr="00646900">
        <w:rPr>
          <w:rFonts w:ascii="Cambria" w:hAnsi="Cambria"/>
          <w:color w:val="000000"/>
          <w:sz w:val="24"/>
          <w:szCs w:val="24"/>
        </w:rPr>
        <w:t>,</w:t>
      </w:r>
      <w:r w:rsidR="001C7117" w:rsidRPr="00646900">
        <w:rPr>
          <w:rFonts w:ascii="Cambria" w:hAnsi="Cambria"/>
          <w:color w:val="000000"/>
          <w:sz w:val="24"/>
          <w:szCs w:val="24"/>
        </w:rPr>
        <w:t xml:space="preserve"> (2005</w:t>
      </w:r>
      <w:proofErr w:type="gramStart"/>
      <w:r w:rsidR="001C7117" w:rsidRPr="00646900">
        <w:rPr>
          <w:rFonts w:ascii="Cambria" w:hAnsi="Cambria"/>
          <w:color w:val="000000"/>
          <w:sz w:val="24"/>
          <w:szCs w:val="24"/>
        </w:rPr>
        <w:t xml:space="preserve">), </w:t>
      </w:r>
      <w:r w:rsidRPr="00646900">
        <w:rPr>
          <w:rFonts w:ascii="Cambria" w:hAnsi="Cambria"/>
          <w:color w:val="000000"/>
          <w:sz w:val="24"/>
          <w:szCs w:val="24"/>
        </w:rPr>
        <w:t xml:space="preserve"> </w:t>
      </w:r>
      <w:proofErr w:type="spellStart"/>
      <w:r w:rsidRPr="00646900">
        <w:rPr>
          <w:rFonts w:ascii="Cambria" w:hAnsi="Cambria"/>
          <w:i/>
          <w:color w:val="000000"/>
          <w:sz w:val="24"/>
          <w:szCs w:val="24"/>
        </w:rPr>
        <w:t>Metode</w:t>
      </w:r>
      <w:proofErr w:type="spellEnd"/>
      <w:proofErr w:type="gram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Penelitian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Kualitatif</w:t>
      </w:r>
      <w:proofErr w:type="spellEnd"/>
      <w:r w:rsidRPr="00646900">
        <w:rPr>
          <w:rFonts w:ascii="Cambria" w:hAnsi="Cambria"/>
          <w:i/>
          <w:color w:val="000000"/>
          <w:sz w:val="24"/>
          <w:szCs w:val="24"/>
        </w:rPr>
        <w:t xml:space="preserve"> Dan R&amp;D </w:t>
      </w:r>
      <w:proofErr w:type="spellStart"/>
      <w:r w:rsidRPr="00646900">
        <w:rPr>
          <w:rFonts w:ascii="Cambria" w:hAnsi="Cambria"/>
          <w:color w:val="000000"/>
          <w:sz w:val="24"/>
          <w:szCs w:val="24"/>
        </w:rPr>
        <w:t>Kencana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Prenada</w:t>
      </w:r>
      <w:proofErr w:type="spellEnd"/>
      <w:r w:rsidRPr="00646900">
        <w:rPr>
          <w:rFonts w:ascii="Cambria" w:hAnsi="Cambria"/>
          <w:color w:val="000000"/>
          <w:sz w:val="24"/>
          <w:szCs w:val="24"/>
        </w:rPr>
        <w:t xml:space="preserve"> Media Group, Jakarta</w:t>
      </w:r>
      <w:r w:rsidR="001C7117" w:rsidRPr="00646900">
        <w:rPr>
          <w:rFonts w:ascii="Cambria" w:hAnsi="Cambria"/>
          <w:color w:val="000000"/>
          <w:sz w:val="24"/>
          <w:szCs w:val="24"/>
        </w:rPr>
        <w:t>.</w:t>
      </w:r>
    </w:p>
    <w:p w14:paraId="0DCF9340" w14:textId="54D56BF7" w:rsidR="00186824" w:rsidRPr="00646900" w:rsidRDefault="00186824"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Soeprato</w:t>
      </w:r>
      <w:proofErr w:type="spellEnd"/>
      <w:r w:rsidRPr="00646900">
        <w:rPr>
          <w:rFonts w:ascii="Cambria" w:hAnsi="Cambria"/>
          <w:color w:val="000000"/>
          <w:sz w:val="24"/>
          <w:szCs w:val="24"/>
        </w:rPr>
        <w:t xml:space="preserve">, Maria Farida </w:t>
      </w:r>
      <w:proofErr w:type="spellStart"/>
      <w:r w:rsidRPr="00646900">
        <w:rPr>
          <w:rFonts w:ascii="Cambria" w:hAnsi="Cambria"/>
          <w:color w:val="000000"/>
          <w:sz w:val="24"/>
          <w:szCs w:val="24"/>
        </w:rPr>
        <w:t>Indarti</w:t>
      </w:r>
      <w:proofErr w:type="spellEnd"/>
      <w:r w:rsidRPr="00646900">
        <w:rPr>
          <w:rFonts w:ascii="Cambria" w:hAnsi="Cambria"/>
          <w:color w:val="000000"/>
          <w:sz w:val="24"/>
          <w:szCs w:val="24"/>
        </w:rPr>
        <w:t>,</w:t>
      </w:r>
      <w:r w:rsidR="001C7117" w:rsidRPr="00646900">
        <w:rPr>
          <w:rFonts w:ascii="Cambria" w:hAnsi="Cambria"/>
          <w:i/>
          <w:color w:val="000000"/>
          <w:sz w:val="24"/>
          <w:szCs w:val="24"/>
        </w:rPr>
        <w:t xml:space="preserve"> (</w:t>
      </w:r>
      <w:r w:rsidR="001C7117" w:rsidRPr="00646900">
        <w:rPr>
          <w:rFonts w:ascii="Cambria" w:hAnsi="Cambria"/>
          <w:color w:val="000000"/>
          <w:sz w:val="24"/>
          <w:szCs w:val="24"/>
        </w:rPr>
        <w:t>2007</w:t>
      </w:r>
      <w:proofErr w:type="gramStart"/>
      <w:r w:rsidR="001C7117" w:rsidRPr="00646900">
        <w:rPr>
          <w:rFonts w:ascii="Cambria" w:hAnsi="Cambria"/>
          <w:color w:val="000000"/>
          <w:sz w:val="24"/>
          <w:szCs w:val="24"/>
        </w:rPr>
        <w:t xml:space="preserve">), </w:t>
      </w:r>
      <w:r w:rsidRPr="00646900">
        <w:rPr>
          <w:rFonts w:ascii="Cambria" w:hAnsi="Cambria"/>
          <w:i/>
          <w:color w:val="000000"/>
          <w:sz w:val="24"/>
          <w:szCs w:val="24"/>
        </w:rPr>
        <w:t xml:space="preserve"> </w:t>
      </w:r>
      <w:proofErr w:type="spellStart"/>
      <w:r w:rsidRPr="00646900">
        <w:rPr>
          <w:rFonts w:ascii="Cambria" w:hAnsi="Cambria"/>
          <w:i/>
          <w:color w:val="000000"/>
          <w:sz w:val="24"/>
          <w:szCs w:val="24"/>
        </w:rPr>
        <w:t>Ilmu</w:t>
      </w:r>
      <w:proofErr w:type="spellEnd"/>
      <w:proofErr w:type="gram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Perundang-Undangan</w:t>
      </w:r>
      <w:proofErr w:type="spellEnd"/>
      <w:r w:rsidRPr="00646900">
        <w:rPr>
          <w:rFonts w:ascii="Cambria" w:hAnsi="Cambria"/>
          <w:i/>
          <w:color w:val="000000"/>
          <w:sz w:val="24"/>
          <w:szCs w:val="24"/>
        </w:rPr>
        <w:t xml:space="preserve"> Dasar-Dasar dan Cara </w:t>
      </w:r>
      <w:proofErr w:type="spellStart"/>
      <w:r w:rsidRPr="00646900">
        <w:rPr>
          <w:rFonts w:ascii="Cambria" w:hAnsi="Cambria"/>
          <w:i/>
          <w:color w:val="000000"/>
          <w:sz w:val="24"/>
          <w:szCs w:val="24"/>
        </w:rPr>
        <w:t>Pembentukannya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Kanisius</w:t>
      </w:r>
      <w:proofErr w:type="spellEnd"/>
      <w:r w:rsidRPr="00646900">
        <w:rPr>
          <w:rFonts w:ascii="Cambria" w:hAnsi="Cambria"/>
          <w:color w:val="000000"/>
          <w:sz w:val="24"/>
          <w:szCs w:val="24"/>
        </w:rPr>
        <w:t>, Yogyakarta</w:t>
      </w:r>
      <w:r w:rsidR="001C7117" w:rsidRPr="00646900">
        <w:rPr>
          <w:rFonts w:ascii="Cambria" w:hAnsi="Cambria"/>
          <w:color w:val="000000"/>
          <w:sz w:val="24"/>
          <w:szCs w:val="24"/>
        </w:rPr>
        <w:t>.</w:t>
      </w:r>
    </w:p>
    <w:p w14:paraId="2596AFFC" w14:textId="77777777" w:rsidR="00186824" w:rsidRPr="00646900" w:rsidRDefault="00186824" w:rsidP="00C81777">
      <w:pPr>
        <w:jc w:val="both"/>
        <w:rPr>
          <w:b/>
          <w:bCs/>
          <w:sz w:val="24"/>
          <w:szCs w:val="24"/>
        </w:rPr>
      </w:pPr>
    </w:p>
    <w:p w14:paraId="75323EE9" w14:textId="77777777" w:rsidR="00C81777" w:rsidRPr="00646900" w:rsidRDefault="00C81777" w:rsidP="00C81777">
      <w:pPr>
        <w:jc w:val="both"/>
        <w:rPr>
          <w:b/>
          <w:bCs/>
          <w:sz w:val="24"/>
          <w:szCs w:val="24"/>
        </w:rPr>
      </w:pPr>
    </w:p>
    <w:p w14:paraId="0000004F" w14:textId="1DDDA0E6" w:rsidR="00C6327E" w:rsidRPr="00646900" w:rsidRDefault="001C7117" w:rsidP="00C81777">
      <w:pPr>
        <w:ind w:left="1134" w:hanging="1134"/>
        <w:jc w:val="both"/>
        <w:rPr>
          <w:rFonts w:ascii="Cambria" w:eastAsia="Cambria" w:hAnsi="Cambria" w:cs="Cambria"/>
          <w:b/>
          <w:bCs/>
          <w:color w:val="000000" w:themeColor="text1"/>
          <w:sz w:val="24"/>
          <w:szCs w:val="24"/>
        </w:rPr>
      </w:pPr>
      <w:proofErr w:type="spellStart"/>
      <w:r w:rsidRPr="00646900">
        <w:rPr>
          <w:rFonts w:ascii="Cambria" w:eastAsia="Cambria" w:hAnsi="Cambria" w:cs="Cambria"/>
          <w:b/>
          <w:bCs/>
          <w:color w:val="000000" w:themeColor="text1"/>
          <w:sz w:val="24"/>
          <w:szCs w:val="24"/>
        </w:rPr>
        <w:t>Jurnal</w:t>
      </w:r>
      <w:proofErr w:type="spellEnd"/>
      <w:r w:rsidRPr="00646900">
        <w:rPr>
          <w:rFonts w:ascii="Cambria" w:eastAsia="Cambria" w:hAnsi="Cambria" w:cs="Cambria"/>
          <w:b/>
          <w:bCs/>
          <w:color w:val="000000" w:themeColor="text1"/>
          <w:sz w:val="24"/>
          <w:szCs w:val="24"/>
        </w:rPr>
        <w:t xml:space="preserve"> </w:t>
      </w:r>
    </w:p>
    <w:p w14:paraId="3D9A88A7" w14:textId="77777777" w:rsidR="00C81777" w:rsidRPr="00646900" w:rsidRDefault="00C81777" w:rsidP="00C81777">
      <w:pPr>
        <w:ind w:left="1134" w:hanging="1134"/>
        <w:jc w:val="both"/>
        <w:rPr>
          <w:rFonts w:ascii="Cambria" w:hAnsi="Cambria"/>
          <w:color w:val="000000"/>
          <w:sz w:val="24"/>
          <w:szCs w:val="24"/>
        </w:rPr>
      </w:pPr>
    </w:p>
    <w:p w14:paraId="6FC34BE9" w14:textId="27AD4771" w:rsidR="001C7117" w:rsidRPr="00646900" w:rsidRDefault="00C81777" w:rsidP="00C81777">
      <w:pPr>
        <w:ind w:left="1134" w:hanging="1134"/>
        <w:jc w:val="both"/>
        <w:rPr>
          <w:rFonts w:ascii="Cambria" w:hAnsi="Cambria"/>
          <w:color w:val="000000"/>
          <w:sz w:val="24"/>
          <w:szCs w:val="24"/>
        </w:rPr>
      </w:pPr>
      <w:r w:rsidRPr="00646900">
        <w:rPr>
          <w:rFonts w:ascii="Cambria" w:hAnsi="Cambria"/>
          <w:color w:val="000000"/>
          <w:sz w:val="24"/>
          <w:szCs w:val="24"/>
        </w:rPr>
        <w:t xml:space="preserve">Faizal, Akbar, (2016), </w:t>
      </w:r>
      <w:proofErr w:type="spellStart"/>
      <w:r w:rsidRPr="00646900">
        <w:rPr>
          <w:rFonts w:ascii="Cambria" w:hAnsi="Cambria"/>
          <w:color w:val="000000"/>
          <w:sz w:val="24"/>
          <w:szCs w:val="24"/>
        </w:rPr>
        <w:t>Politik</w:t>
      </w:r>
      <w:proofErr w:type="spellEnd"/>
      <w:r w:rsidRPr="00646900">
        <w:rPr>
          <w:rFonts w:ascii="Cambria" w:hAnsi="Cambria"/>
          <w:color w:val="000000"/>
          <w:sz w:val="24"/>
          <w:szCs w:val="24"/>
        </w:rPr>
        <w:t xml:space="preserve"> Hukum </w:t>
      </w:r>
      <w:proofErr w:type="spellStart"/>
      <w:r w:rsidRPr="00646900">
        <w:rPr>
          <w:rFonts w:ascii="Cambria" w:hAnsi="Cambria"/>
          <w:color w:val="000000"/>
          <w:sz w:val="24"/>
          <w:szCs w:val="24"/>
        </w:rPr>
        <w:t>Perlindungan</w:t>
      </w:r>
      <w:proofErr w:type="spellEnd"/>
      <w:r w:rsidRPr="00646900">
        <w:rPr>
          <w:rFonts w:ascii="Cambria" w:hAnsi="Cambria"/>
          <w:color w:val="000000"/>
          <w:sz w:val="24"/>
          <w:szCs w:val="24"/>
        </w:rPr>
        <w:t xml:space="preserve"> Hakim, </w:t>
      </w:r>
      <w:proofErr w:type="spellStart"/>
      <w:r w:rsidRPr="00646900">
        <w:rPr>
          <w:rFonts w:ascii="Cambria" w:hAnsi="Cambria"/>
          <w:i/>
          <w:color w:val="000000"/>
          <w:sz w:val="24"/>
          <w:szCs w:val="24"/>
        </w:rPr>
        <w:t>Jurnal</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Cita</w:t>
      </w:r>
      <w:proofErr w:type="spellEnd"/>
      <w:r w:rsidRPr="00646900">
        <w:rPr>
          <w:rFonts w:ascii="Cambria" w:hAnsi="Cambria"/>
          <w:i/>
          <w:color w:val="000000"/>
          <w:sz w:val="24"/>
          <w:szCs w:val="24"/>
        </w:rPr>
        <w:t xml:space="preserve"> Hukum</w:t>
      </w:r>
      <w:r w:rsidRPr="00646900">
        <w:rPr>
          <w:rFonts w:ascii="Cambria" w:hAnsi="Cambria"/>
          <w:color w:val="000000"/>
          <w:sz w:val="24"/>
          <w:szCs w:val="24"/>
        </w:rPr>
        <w:t xml:space="preserve">, </w:t>
      </w:r>
      <w:proofErr w:type="spellStart"/>
      <w:r w:rsidRPr="00646900">
        <w:rPr>
          <w:rFonts w:ascii="Cambria" w:hAnsi="Cambria"/>
          <w:color w:val="000000"/>
          <w:sz w:val="24"/>
          <w:szCs w:val="24"/>
        </w:rPr>
        <w:t>Fakultas</w:t>
      </w:r>
      <w:proofErr w:type="spellEnd"/>
      <w:r w:rsidRPr="00646900">
        <w:rPr>
          <w:rFonts w:ascii="Cambria" w:hAnsi="Cambria"/>
          <w:color w:val="000000"/>
          <w:sz w:val="24"/>
          <w:szCs w:val="24"/>
        </w:rPr>
        <w:t xml:space="preserve"> Syariah dan Hukum UIN Jakarta, Vol.4 No.1.</w:t>
      </w:r>
    </w:p>
    <w:p w14:paraId="4B88CB99" w14:textId="09FAB73E" w:rsidR="00C81777" w:rsidRPr="00646900" w:rsidRDefault="00C81777"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Saija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Vica</w:t>
      </w:r>
      <w:proofErr w:type="spellEnd"/>
      <w:r w:rsidRPr="00646900">
        <w:rPr>
          <w:rFonts w:ascii="Cambria" w:hAnsi="Cambria"/>
          <w:color w:val="000000"/>
          <w:sz w:val="24"/>
          <w:szCs w:val="24"/>
        </w:rPr>
        <w:t xml:space="preserve"> J. E., (2014), </w:t>
      </w:r>
      <w:proofErr w:type="spellStart"/>
      <w:r w:rsidRPr="00646900">
        <w:rPr>
          <w:rFonts w:ascii="Cambria" w:hAnsi="Cambria"/>
          <w:i/>
          <w:color w:val="000000"/>
          <w:sz w:val="24"/>
          <w:szCs w:val="24"/>
        </w:rPr>
        <w:t>Peraturan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Mahkamah</w:t>
      </w:r>
      <w:proofErr w:type="spellEnd"/>
      <w:r w:rsidRPr="00646900">
        <w:rPr>
          <w:rFonts w:ascii="Cambria" w:hAnsi="Cambria"/>
          <w:i/>
          <w:color w:val="000000"/>
          <w:sz w:val="24"/>
          <w:szCs w:val="24"/>
        </w:rPr>
        <w:t xml:space="preserve"> Agung dan </w:t>
      </w:r>
      <w:proofErr w:type="spellStart"/>
      <w:r w:rsidRPr="00646900">
        <w:rPr>
          <w:rFonts w:ascii="Cambria" w:hAnsi="Cambria"/>
          <w:i/>
          <w:color w:val="000000"/>
          <w:sz w:val="24"/>
          <w:szCs w:val="24"/>
        </w:rPr>
        <w:t>Peraturan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Mahkamah</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Konstitusi</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Menurut</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Jenis</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Peraturan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Perundang-Undangan</w:t>
      </w:r>
      <w:proofErr w:type="spellEnd"/>
      <w:r w:rsidRPr="00646900">
        <w:rPr>
          <w:rFonts w:ascii="Cambria" w:hAnsi="Cambria"/>
          <w:i/>
          <w:color w:val="000000"/>
          <w:sz w:val="24"/>
          <w:szCs w:val="24"/>
        </w:rPr>
        <w:t xml:space="preserve"> di Indonesia</w:t>
      </w:r>
      <w:r w:rsidRPr="00646900">
        <w:rPr>
          <w:rFonts w:ascii="Cambria" w:hAnsi="Cambria"/>
          <w:color w:val="000000"/>
          <w:sz w:val="24"/>
          <w:szCs w:val="24"/>
        </w:rPr>
        <w:t xml:space="preserve">, </w:t>
      </w:r>
      <w:proofErr w:type="spellStart"/>
      <w:r w:rsidRPr="00646900">
        <w:rPr>
          <w:rFonts w:ascii="Cambria" w:hAnsi="Cambria"/>
          <w:color w:val="000000"/>
          <w:sz w:val="24"/>
          <w:szCs w:val="24"/>
        </w:rPr>
        <w:t>Jurnal</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Sasi</w:t>
      </w:r>
      <w:proofErr w:type="spellEnd"/>
      <w:r w:rsidRPr="00646900">
        <w:rPr>
          <w:rFonts w:ascii="Cambria" w:hAnsi="Cambria"/>
          <w:color w:val="000000"/>
          <w:sz w:val="24"/>
          <w:szCs w:val="24"/>
        </w:rPr>
        <w:t xml:space="preserve"> Vol.20 No2. </w:t>
      </w:r>
      <w:proofErr w:type="spellStart"/>
      <w:r w:rsidRPr="00646900">
        <w:rPr>
          <w:rFonts w:ascii="Cambria" w:hAnsi="Cambria"/>
          <w:color w:val="000000"/>
          <w:sz w:val="24"/>
          <w:szCs w:val="24"/>
        </w:rPr>
        <w:t>Bulan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Juli-Desember</w:t>
      </w:r>
      <w:proofErr w:type="spellEnd"/>
      <w:r w:rsidRPr="00646900">
        <w:rPr>
          <w:rFonts w:ascii="Cambria" w:hAnsi="Cambria"/>
          <w:color w:val="000000"/>
          <w:sz w:val="24"/>
          <w:szCs w:val="24"/>
        </w:rPr>
        <w:t>.</w:t>
      </w:r>
    </w:p>
    <w:p w14:paraId="015953B0" w14:textId="77777777" w:rsidR="00C81777" w:rsidRPr="00646900" w:rsidRDefault="00C81777" w:rsidP="00C81777">
      <w:pPr>
        <w:pBdr>
          <w:top w:val="nil"/>
          <w:left w:val="nil"/>
          <w:bottom w:val="nil"/>
          <w:right w:val="nil"/>
          <w:between w:val="nil"/>
        </w:pBdr>
        <w:ind w:left="567" w:hanging="567"/>
        <w:jc w:val="both"/>
        <w:rPr>
          <w:rFonts w:ascii="Cambria" w:hAnsi="Cambria"/>
          <w:color w:val="000000"/>
          <w:sz w:val="24"/>
          <w:szCs w:val="24"/>
        </w:rPr>
      </w:pPr>
      <w:r w:rsidRPr="00646900">
        <w:rPr>
          <w:rFonts w:ascii="Cambria" w:hAnsi="Cambria"/>
          <w:color w:val="000000"/>
          <w:sz w:val="24"/>
          <w:szCs w:val="24"/>
        </w:rPr>
        <w:t xml:space="preserve">Tamin, </w:t>
      </w:r>
      <w:proofErr w:type="spellStart"/>
      <w:r w:rsidRPr="00646900">
        <w:rPr>
          <w:rFonts w:ascii="Cambria" w:hAnsi="Cambria"/>
          <w:color w:val="000000"/>
          <w:sz w:val="24"/>
          <w:szCs w:val="24"/>
        </w:rPr>
        <w:t>Budianto</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Eldist</w:t>
      </w:r>
      <w:proofErr w:type="spellEnd"/>
      <w:r w:rsidRPr="00646900">
        <w:rPr>
          <w:rFonts w:ascii="Cambria" w:hAnsi="Cambria"/>
          <w:color w:val="000000"/>
          <w:sz w:val="24"/>
          <w:szCs w:val="24"/>
        </w:rPr>
        <w:t xml:space="preserve"> </w:t>
      </w:r>
      <w:proofErr w:type="gramStart"/>
      <w:r w:rsidRPr="00646900">
        <w:rPr>
          <w:rFonts w:ascii="Cambria" w:hAnsi="Cambria"/>
          <w:color w:val="000000"/>
          <w:sz w:val="24"/>
          <w:szCs w:val="24"/>
        </w:rPr>
        <w:t>Daud,(</w:t>
      </w:r>
      <w:proofErr w:type="gramEnd"/>
      <w:r w:rsidRPr="00646900">
        <w:rPr>
          <w:rFonts w:ascii="Cambria" w:hAnsi="Cambria"/>
          <w:color w:val="000000"/>
          <w:sz w:val="24"/>
          <w:szCs w:val="24"/>
        </w:rPr>
        <w:t xml:space="preserve">2018),  </w:t>
      </w:r>
      <w:proofErr w:type="spellStart"/>
      <w:r w:rsidRPr="00646900">
        <w:rPr>
          <w:rFonts w:ascii="Cambria" w:hAnsi="Cambria"/>
          <w:color w:val="000000"/>
          <w:sz w:val="24"/>
          <w:szCs w:val="24"/>
        </w:rPr>
        <w:t>Tinjauan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Yuridis</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Terhadap</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Kedudukan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Peraturan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Mahkamah</w:t>
      </w:r>
      <w:proofErr w:type="spellEnd"/>
      <w:r w:rsidRPr="00646900">
        <w:rPr>
          <w:rFonts w:ascii="Cambria" w:hAnsi="Cambria"/>
          <w:color w:val="000000"/>
          <w:sz w:val="24"/>
          <w:szCs w:val="24"/>
        </w:rPr>
        <w:t xml:space="preserve"> Agung (</w:t>
      </w:r>
      <w:proofErr w:type="spellStart"/>
      <w:r w:rsidRPr="00646900">
        <w:rPr>
          <w:rFonts w:ascii="Cambria" w:hAnsi="Cambria"/>
          <w:color w:val="000000"/>
          <w:sz w:val="24"/>
          <w:szCs w:val="24"/>
        </w:rPr>
        <w:t>Perma</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Dalam</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Hierarki</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Peraturan</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Perundang-Undangan</w:t>
      </w:r>
      <w:proofErr w:type="spellEnd"/>
      <w:r w:rsidRPr="00646900">
        <w:rPr>
          <w:rFonts w:ascii="Cambria" w:hAnsi="Cambria"/>
          <w:color w:val="000000"/>
          <w:sz w:val="24"/>
          <w:szCs w:val="24"/>
        </w:rPr>
        <w:t xml:space="preserve"> di Indonesia</w:t>
      </w:r>
      <w:r w:rsidRPr="00646900">
        <w:rPr>
          <w:rFonts w:ascii="Cambria" w:hAnsi="Cambria"/>
          <w:i/>
          <w:color w:val="000000"/>
          <w:sz w:val="24"/>
          <w:szCs w:val="24"/>
        </w:rPr>
        <w:t xml:space="preserve">, Lex </w:t>
      </w:r>
      <w:proofErr w:type="spellStart"/>
      <w:r w:rsidRPr="00646900">
        <w:rPr>
          <w:rFonts w:ascii="Cambria" w:hAnsi="Cambria"/>
          <w:i/>
          <w:color w:val="000000"/>
          <w:sz w:val="24"/>
          <w:szCs w:val="24"/>
        </w:rPr>
        <w:t>Administratum</w:t>
      </w:r>
      <w:proofErr w:type="spellEnd"/>
      <w:r w:rsidRPr="00646900">
        <w:rPr>
          <w:rFonts w:ascii="Cambria" w:hAnsi="Cambria"/>
          <w:color w:val="000000"/>
          <w:sz w:val="24"/>
          <w:szCs w:val="24"/>
        </w:rPr>
        <w:t>, Vol. VI/No.3/Jul-</w:t>
      </w:r>
      <w:proofErr w:type="spellStart"/>
      <w:r w:rsidRPr="00646900">
        <w:rPr>
          <w:rFonts w:ascii="Cambria" w:hAnsi="Cambria"/>
          <w:color w:val="000000"/>
          <w:sz w:val="24"/>
          <w:szCs w:val="24"/>
        </w:rPr>
        <w:t>Ags</w:t>
      </w:r>
      <w:proofErr w:type="spellEnd"/>
      <w:r w:rsidRPr="00646900">
        <w:rPr>
          <w:rFonts w:ascii="Cambria" w:hAnsi="Cambria"/>
          <w:color w:val="000000"/>
          <w:sz w:val="24"/>
          <w:szCs w:val="24"/>
        </w:rPr>
        <w:t>.</w:t>
      </w:r>
    </w:p>
    <w:p w14:paraId="782C47DC" w14:textId="77777777" w:rsidR="001C7117" w:rsidRPr="00646900" w:rsidRDefault="001C7117" w:rsidP="00C81777">
      <w:pPr>
        <w:ind w:left="1134" w:hanging="1134"/>
        <w:jc w:val="both"/>
        <w:rPr>
          <w:rFonts w:ascii="Cambria" w:eastAsia="Cambria" w:hAnsi="Cambria" w:cs="Cambria"/>
          <w:b/>
          <w:bCs/>
          <w:color w:val="000000" w:themeColor="text1"/>
          <w:sz w:val="24"/>
          <w:szCs w:val="24"/>
        </w:rPr>
      </w:pPr>
    </w:p>
    <w:p w14:paraId="13071468" w14:textId="37C27183" w:rsidR="001C7117" w:rsidRPr="00646900" w:rsidRDefault="00C81777" w:rsidP="00C81777">
      <w:pPr>
        <w:ind w:left="1134" w:hanging="1134"/>
        <w:jc w:val="both"/>
        <w:rPr>
          <w:rFonts w:ascii="Cambria" w:eastAsia="Cambria" w:hAnsi="Cambria" w:cs="Cambria"/>
          <w:b/>
          <w:bCs/>
          <w:color w:val="000000" w:themeColor="text1"/>
          <w:sz w:val="24"/>
          <w:szCs w:val="24"/>
        </w:rPr>
      </w:pPr>
      <w:r w:rsidRPr="00646900">
        <w:rPr>
          <w:rFonts w:ascii="Cambria" w:eastAsia="Cambria" w:hAnsi="Cambria" w:cs="Cambria"/>
          <w:b/>
          <w:bCs/>
          <w:color w:val="000000" w:themeColor="text1"/>
          <w:sz w:val="24"/>
          <w:szCs w:val="24"/>
        </w:rPr>
        <w:t xml:space="preserve">Website </w:t>
      </w:r>
    </w:p>
    <w:p w14:paraId="6DD90365" w14:textId="77777777" w:rsidR="00C81777" w:rsidRPr="00646900" w:rsidRDefault="00C81777"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Astuti</w:t>
      </w:r>
      <w:proofErr w:type="spellEnd"/>
      <w:r w:rsidRPr="00646900">
        <w:rPr>
          <w:rFonts w:ascii="Cambria" w:hAnsi="Cambria"/>
          <w:color w:val="000000"/>
          <w:sz w:val="24"/>
          <w:szCs w:val="24"/>
        </w:rPr>
        <w:t xml:space="preserve">, </w:t>
      </w:r>
      <w:proofErr w:type="spellStart"/>
      <w:r w:rsidRPr="00646900">
        <w:rPr>
          <w:rFonts w:ascii="Cambria" w:hAnsi="Cambria"/>
          <w:color w:val="000000"/>
          <w:sz w:val="24"/>
          <w:szCs w:val="24"/>
        </w:rPr>
        <w:t>Indriyani</w:t>
      </w:r>
      <w:proofErr w:type="spellEnd"/>
      <w:r w:rsidRPr="00646900">
        <w:rPr>
          <w:rFonts w:ascii="Cambria" w:hAnsi="Cambria"/>
          <w:color w:val="000000"/>
          <w:sz w:val="24"/>
          <w:szCs w:val="24"/>
        </w:rPr>
        <w:t xml:space="preserve">, </w:t>
      </w:r>
      <w:r w:rsidRPr="00646900">
        <w:rPr>
          <w:rFonts w:ascii="Cambria" w:hAnsi="Cambria"/>
          <w:i/>
          <w:color w:val="000000"/>
          <w:sz w:val="24"/>
          <w:szCs w:val="24"/>
        </w:rPr>
        <w:t xml:space="preserve">KY: </w:t>
      </w:r>
      <w:proofErr w:type="spellStart"/>
      <w:r w:rsidRPr="00646900">
        <w:rPr>
          <w:rFonts w:ascii="Cambria" w:hAnsi="Cambria"/>
          <w:i/>
          <w:color w:val="000000"/>
          <w:sz w:val="24"/>
          <w:szCs w:val="24"/>
        </w:rPr>
        <w:t>Perbuatan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Merencahkan</w:t>
      </w:r>
      <w:proofErr w:type="spellEnd"/>
      <w:r w:rsidRPr="00646900">
        <w:rPr>
          <w:rFonts w:ascii="Cambria" w:hAnsi="Cambria"/>
          <w:i/>
          <w:color w:val="000000"/>
          <w:sz w:val="24"/>
          <w:szCs w:val="24"/>
        </w:rPr>
        <w:t xml:space="preserve"> </w:t>
      </w:r>
      <w:proofErr w:type="spellStart"/>
      <w:r w:rsidRPr="00646900">
        <w:rPr>
          <w:rFonts w:ascii="Cambria" w:hAnsi="Cambria"/>
          <w:i/>
          <w:color w:val="000000"/>
          <w:sz w:val="24"/>
          <w:szCs w:val="24"/>
        </w:rPr>
        <w:t>Kehormatan</w:t>
      </w:r>
      <w:proofErr w:type="spellEnd"/>
      <w:r w:rsidRPr="00646900">
        <w:rPr>
          <w:rFonts w:ascii="Cambria" w:hAnsi="Cambria"/>
          <w:i/>
          <w:color w:val="000000"/>
          <w:sz w:val="24"/>
          <w:szCs w:val="24"/>
        </w:rPr>
        <w:t xml:space="preserve"> Hakim </w:t>
      </w:r>
      <w:proofErr w:type="spellStart"/>
      <w:r w:rsidRPr="00646900">
        <w:rPr>
          <w:rFonts w:ascii="Cambria" w:hAnsi="Cambria"/>
          <w:i/>
          <w:color w:val="000000"/>
          <w:sz w:val="24"/>
          <w:szCs w:val="24"/>
        </w:rPr>
        <w:t>Marak</w:t>
      </w:r>
      <w:proofErr w:type="spellEnd"/>
      <w:r w:rsidRPr="00646900">
        <w:rPr>
          <w:rFonts w:ascii="Cambria" w:hAnsi="Cambria"/>
          <w:color w:val="000000"/>
          <w:sz w:val="24"/>
          <w:szCs w:val="24"/>
        </w:rPr>
        <w:t xml:space="preserve">, </w:t>
      </w:r>
      <w:hyperlink r:id="rId12">
        <w:r w:rsidRPr="00646900">
          <w:rPr>
            <w:rFonts w:ascii="Cambria" w:hAnsi="Cambria"/>
            <w:color w:val="0000FF"/>
            <w:sz w:val="24"/>
            <w:szCs w:val="24"/>
            <w:u w:val="single"/>
          </w:rPr>
          <w:t>https://mediaindonesia.com/politik-dan-hukum/436876/ky-perbuatan-merendahkan-kehormatan-hakim-marak</w:t>
        </w:r>
      </w:hyperlink>
      <w:r w:rsidRPr="00646900">
        <w:rPr>
          <w:rFonts w:ascii="Cambria" w:hAnsi="Cambria"/>
          <w:color w:val="000000"/>
          <w:sz w:val="24"/>
          <w:szCs w:val="24"/>
        </w:rPr>
        <w:t xml:space="preserve">, </w:t>
      </w:r>
      <w:proofErr w:type="spellStart"/>
      <w:r w:rsidRPr="00646900">
        <w:rPr>
          <w:rFonts w:ascii="Cambria" w:hAnsi="Cambria"/>
          <w:color w:val="000000"/>
          <w:sz w:val="24"/>
          <w:szCs w:val="24"/>
        </w:rPr>
        <w:t>diakses</w:t>
      </w:r>
      <w:proofErr w:type="spellEnd"/>
      <w:r w:rsidRPr="00646900">
        <w:rPr>
          <w:rFonts w:ascii="Cambria" w:hAnsi="Cambria"/>
          <w:color w:val="000000"/>
          <w:sz w:val="24"/>
          <w:szCs w:val="24"/>
        </w:rPr>
        <w:t xml:space="preserve"> 3 </w:t>
      </w:r>
      <w:proofErr w:type="spellStart"/>
      <w:r w:rsidRPr="00646900">
        <w:rPr>
          <w:rFonts w:ascii="Cambria" w:hAnsi="Cambria"/>
          <w:color w:val="000000"/>
          <w:sz w:val="24"/>
          <w:szCs w:val="24"/>
        </w:rPr>
        <w:t>Agustus</w:t>
      </w:r>
      <w:proofErr w:type="spellEnd"/>
      <w:r w:rsidRPr="00646900">
        <w:rPr>
          <w:rFonts w:ascii="Cambria" w:hAnsi="Cambria"/>
          <w:color w:val="000000"/>
          <w:sz w:val="24"/>
          <w:szCs w:val="24"/>
        </w:rPr>
        <w:t xml:space="preserve"> 2021.</w:t>
      </w:r>
    </w:p>
    <w:p w14:paraId="2B53F5C1" w14:textId="55ACF205" w:rsidR="001C7117" w:rsidRPr="00646900" w:rsidRDefault="00000000" w:rsidP="00C81777">
      <w:pPr>
        <w:pBdr>
          <w:top w:val="nil"/>
          <w:left w:val="nil"/>
          <w:bottom w:val="nil"/>
          <w:right w:val="nil"/>
          <w:between w:val="nil"/>
        </w:pBdr>
        <w:ind w:left="567" w:hanging="567"/>
        <w:jc w:val="both"/>
        <w:rPr>
          <w:rFonts w:ascii="Cambria" w:hAnsi="Cambria"/>
          <w:color w:val="000000"/>
          <w:sz w:val="24"/>
          <w:szCs w:val="24"/>
        </w:rPr>
      </w:pPr>
      <w:hyperlink r:id="rId13">
        <w:r w:rsidR="00C81777" w:rsidRPr="00646900">
          <w:rPr>
            <w:rFonts w:ascii="Cambria" w:hAnsi="Cambria"/>
            <w:color w:val="DCA10D"/>
            <w:sz w:val="24"/>
            <w:szCs w:val="24"/>
            <w:u w:val="single"/>
          </w:rPr>
          <w:t>https://www.detik.com/sulsel/berita/d-6501205/mahfud-duga-hakim-wahyu-diteror-soal-video-viral-vonis-ferdy-sambo</w:t>
        </w:r>
      </w:hyperlink>
      <w:r w:rsidR="00C81777" w:rsidRPr="00646900">
        <w:rPr>
          <w:rFonts w:ascii="Cambria" w:hAnsi="Cambria"/>
          <w:color w:val="000000"/>
          <w:sz w:val="24"/>
          <w:szCs w:val="24"/>
        </w:rPr>
        <w:t xml:space="preserve">. </w:t>
      </w:r>
      <w:proofErr w:type="spellStart"/>
      <w:r w:rsidR="00C81777" w:rsidRPr="00646900">
        <w:rPr>
          <w:rFonts w:ascii="Cambria" w:hAnsi="Cambria"/>
          <w:color w:val="000000"/>
          <w:sz w:val="24"/>
          <w:szCs w:val="24"/>
        </w:rPr>
        <w:t>Diakses</w:t>
      </w:r>
      <w:proofErr w:type="spellEnd"/>
      <w:r w:rsidR="00C81777" w:rsidRPr="00646900">
        <w:rPr>
          <w:rFonts w:ascii="Cambria" w:hAnsi="Cambria"/>
          <w:color w:val="000000"/>
          <w:sz w:val="24"/>
          <w:szCs w:val="24"/>
        </w:rPr>
        <w:t xml:space="preserve"> pada 7 </w:t>
      </w:r>
      <w:proofErr w:type="spellStart"/>
      <w:r w:rsidR="00C81777" w:rsidRPr="00646900">
        <w:rPr>
          <w:rFonts w:ascii="Cambria" w:hAnsi="Cambria"/>
          <w:color w:val="000000"/>
          <w:sz w:val="24"/>
          <w:szCs w:val="24"/>
        </w:rPr>
        <w:t>Agustus</w:t>
      </w:r>
      <w:proofErr w:type="spellEnd"/>
      <w:r w:rsidR="00C81777" w:rsidRPr="00646900">
        <w:rPr>
          <w:rFonts w:ascii="Cambria" w:hAnsi="Cambria"/>
          <w:color w:val="000000"/>
          <w:sz w:val="24"/>
          <w:szCs w:val="24"/>
        </w:rPr>
        <w:t xml:space="preserve"> 2023.</w:t>
      </w:r>
    </w:p>
    <w:p w14:paraId="3BCE5111" w14:textId="442B1C29" w:rsidR="00C81777" w:rsidRPr="00646900" w:rsidRDefault="00000000" w:rsidP="00C81777">
      <w:pPr>
        <w:pBdr>
          <w:top w:val="nil"/>
          <w:left w:val="nil"/>
          <w:bottom w:val="nil"/>
          <w:right w:val="nil"/>
          <w:between w:val="nil"/>
        </w:pBdr>
        <w:ind w:left="567" w:hanging="567"/>
        <w:jc w:val="both"/>
        <w:rPr>
          <w:rFonts w:ascii="Cambria" w:hAnsi="Cambria"/>
          <w:color w:val="000000"/>
          <w:sz w:val="24"/>
          <w:szCs w:val="24"/>
        </w:rPr>
      </w:pPr>
      <w:hyperlink r:id="rId14">
        <w:r w:rsidR="00C81777" w:rsidRPr="00646900">
          <w:rPr>
            <w:rFonts w:ascii="Cambria" w:hAnsi="Cambria"/>
            <w:color w:val="000000"/>
            <w:sz w:val="24"/>
            <w:szCs w:val="24"/>
          </w:rPr>
          <w:t>Rezkisari</w:t>
        </w:r>
      </w:hyperlink>
      <w:r w:rsidR="00C81777" w:rsidRPr="00646900">
        <w:rPr>
          <w:rFonts w:ascii="Cambria" w:hAnsi="Cambria"/>
          <w:color w:val="000000"/>
          <w:sz w:val="24"/>
          <w:szCs w:val="24"/>
        </w:rPr>
        <w:t xml:space="preserve">, Indira, </w:t>
      </w:r>
      <w:proofErr w:type="spellStart"/>
      <w:r w:rsidR="00C81777" w:rsidRPr="00646900">
        <w:rPr>
          <w:rFonts w:ascii="Cambria" w:hAnsi="Cambria"/>
          <w:i/>
          <w:color w:val="000000"/>
          <w:sz w:val="24"/>
          <w:szCs w:val="24"/>
        </w:rPr>
        <w:t>Teror</w:t>
      </w:r>
      <w:proofErr w:type="spellEnd"/>
      <w:r w:rsidR="00C81777" w:rsidRPr="00646900">
        <w:rPr>
          <w:rFonts w:ascii="Cambria" w:hAnsi="Cambria"/>
          <w:i/>
          <w:color w:val="000000"/>
          <w:sz w:val="24"/>
          <w:szCs w:val="24"/>
        </w:rPr>
        <w:t xml:space="preserve"> </w:t>
      </w:r>
      <w:proofErr w:type="spellStart"/>
      <w:r w:rsidR="00C81777" w:rsidRPr="00646900">
        <w:rPr>
          <w:rFonts w:ascii="Cambria" w:hAnsi="Cambria"/>
          <w:i/>
          <w:color w:val="000000"/>
          <w:sz w:val="24"/>
          <w:szCs w:val="24"/>
        </w:rPr>
        <w:t>ke</w:t>
      </w:r>
      <w:proofErr w:type="spellEnd"/>
      <w:r w:rsidR="00C81777" w:rsidRPr="00646900">
        <w:rPr>
          <w:rFonts w:ascii="Cambria" w:hAnsi="Cambria"/>
          <w:i/>
          <w:color w:val="000000"/>
          <w:sz w:val="24"/>
          <w:szCs w:val="24"/>
        </w:rPr>
        <w:t xml:space="preserve"> 'Yang </w:t>
      </w:r>
      <w:proofErr w:type="spellStart"/>
      <w:r w:rsidR="00C81777" w:rsidRPr="00646900">
        <w:rPr>
          <w:rFonts w:ascii="Cambria" w:hAnsi="Cambria"/>
          <w:i/>
          <w:color w:val="000000"/>
          <w:sz w:val="24"/>
          <w:szCs w:val="24"/>
        </w:rPr>
        <w:t>Mulia</w:t>
      </w:r>
      <w:proofErr w:type="spellEnd"/>
      <w:r w:rsidR="00C81777" w:rsidRPr="00646900">
        <w:rPr>
          <w:rFonts w:ascii="Cambria" w:hAnsi="Cambria"/>
          <w:i/>
          <w:color w:val="000000"/>
          <w:sz w:val="24"/>
          <w:szCs w:val="24"/>
        </w:rPr>
        <w:t xml:space="preserve">' </w:t>
      </w:r>
      <w:proofErr w:type="spellStart"/>
      <w:r w:rsidR="00C81777" w:rsidRPr="00646900">
        <w:rPr>
          <w:rFonts w:ascii="Cambria" w:hAnsi="Cambria"/>
          <w:i/>
          <w:color w:val="000000"/>
          <w:sz w:val="24"/>
          <w:szCs w:val="24"/>
        </w:rPr>
        <w:t>Buat</w:t>
      </w:r>
      <w:proofErr w:type="spellEnd"/>
      <w:r w:rsidR="00C81777" w:rsidRPr="00646900">
        <w:rPr>
          <w:rFonts w:ascii="Cambria" w:hAnsi="Cambria"/>
          <w:i/>
          <w:color w:val="000000"/>
          <w:sz w:val="24"/>
          <w:szCs w:val="24"/>
        </w:rPr>
        <w:t xml:space="preserve"> </w:t>
      </w:r>
      <w:proofErr w:type="spellStart"/>
      <w:r w:rsidR="00C81777" w:rsidRPr="00646900">
        <w:rPr>
          <w:rFonts w:ascii="Cambria" w:hAnsi="Cambria"/>
          <w:i/>
          <w:color w:val="000000"/>
          <w:sz w:val="24"/>
          <w:szCs w:val="24"/>
        </w:rPr>
        <w:t>Profesi</w:t>
      </w:r>
      <w:proofErr w:type="spellEnd"/>
      <w:r w:rsidR="00C81777" w:rsidRPr="00646900">
        <w:rPr>
          <w:rFonts w:ascii="Cambria" w:hAnsi="Cambria"/>
          <w:i/>
          <w:color w:val="000000"/>
          <w:sz w:val="24"/>
          <w:szCs w:val="24"/>
        </w:rPr>
        <w:t xml:space="preserve"> Hakim </w:t>
      </w:r>
      <w:proofErr w:type="spellStart"/>
      <w:r w:rsidR="00C81777" w:rsidRPr="00646900">
        <w:rPr>
          <w:rFonts w:ascii="Cambria" w:hAnsi="Cambria"/>
          <w:i/>
          <w:color w:val="000000"/>
          <w:sz w:val="24"/>
          <w:szCs w:val="24"/>
        </w:rPr>
        <w:t>Penting</w:t>
      </w:r>
      <w:proofErr w:type="spellEnd"/>
      <w:r w:rsidR="00C81777" w:rsidRPr="00646900">
        <w:rPr>
          <w:rFonts w:ascii="Cambria" w:hAnsi="Cambria"/>
          <w:i/>
          <w:color w:val="000000"/>
          <w:sz w:val="24"/>
          <w:szCs w:val="24"/>
        </w:rPr>
        <w:t xml:space="preserve"> </w:t>
      </w:r>
      <w:proofErr w:type="spellStart"/>
      <w:r w:rsidR="00C81777" w:rsidRPr="00646900">
        <w:rPr>
          <w:rFonts w:ascii="Cambria" w:hAnsi="Cambria"/>
          <w:i/>
          <w:color w:val="000000"/>
          <w:sz w:val="24"/>
          <w:szCs w:val="24"/>
        </w:rPr>
        <w:t>Dilindungi</w:t>
      </w:r>
      <w:proofErr w:type="spellEnd"/>
      <w:r w:rsidR="00C81777" w:rsidRPr="00646900">
        <w:rPr>
          <w:rFonts w:ascii="Cambria" w:hAnsi="Cambria"/>
          <w:i/>
          <w:color w:val="000000"/>
          <w:sz w:val="24"/>
          <w:szCs w:val="24"/>
        </w:rPr>
        <w:t xml:space="preserve">, </w:t>
      </w:r>
      <w:hyperlink r:id="rId15">
        <w:r w:rsidR="00C81777" w:rsidRPr="00646900">
          <w:rPr>
            <w:rFonts w:ascii="Cambria" w:hAnsi="Cambria"/>
            <w:i/>
            <w:color w:val="0000FF"/>
            <w:sz w:val="24"/>
            <w:szCs w:val="24"/>
            <w:u w:val="single"/>
          </w:rPr>
          <w:t>https://news.republika.co.id/berita/rjd3vf328/teror-ke-yang-mulia-buat-profesi-hakim-penting-dilindungi</w:t>
        </w:r>
      </w:hyperlink>
      <w:r w:rsidR="00C81777" w:rsidRPr="00646900">
        <w:rPr>
          <w:rFonts w:ascii="Cambria" w:hAnsi="Cambria"/>
          <w:color w:val="000000"/>
          <w:sz w:val="24"/>
          <w:szCs w:val="24"/>
        </w:rPr>
        <w:t xml:space="preserve">, </w:t>
      </w:r>
      <w:proofErr w:type="spellStart"/>
      <w:r w:rsidR="00C81777" w:rsidRPr="00646900">
        <w:rPr>
          <w:rFonts w:ascii="Cambria" w:hAnsi="Cambria"/>
          <w:color w:val="000000"/>
          <w:sz w:val="24"/>
          <w:szCs w:val="24"/>
        </w:rPr>
        <w:t>diakses</w:t>
      </w:r>
      <w:proofErr w:type="spellEnd"/>
      <w:r w:rsidR="00C81777" w:rsidRPr="00646900">
        <w:rPr>
          <w:rFonts w:ascii="Cambria" w:hAnsi="Cambria"/>
          <w:color w:val="000000"/>
          <w:sz w:val="24"/>
          <w:szCs w:val="24"/>
        </w:rPr>
        <w:t xml:space="preserve"> 3 </w:t>
      </w:r>
      <w:proofErr w:type="spellStart"/>
      <w:r w:rsidR="00C81777" w:rsidRPr="00646900">
        <w:rPr>
          <w:rFonts w:ascii="Cambria" w:hAnsi="Cambria"/>
          <w:color w:val="000000"/>
          <w:sz w:val="24"/>
          <w:szCs w:val="24"/>
        </w:rPr>
        <w:t>Agustus</w:t>
      </w:r>
      <w:proofErr w:type="spellEnd"/>
      <w:r w:rsidR="00C81777" w:rsidRPr="00646900">
        <w:rPr>
          <w:rFonts w:ascii="Cambria" w:hAnsi="Cambria"/>
          <w:color w:val="000000"/>
          <w:sz w:val="24"/>
          <w:szCs w:val="24"/>
        </w:rPr>
        <w:t xml:space="preserve"> 2021.</w:t>
      </w:r>
    </w:p>
    <w:p w14:paraId="50CF1F70" w14:textId="77777777" w:rsidR="001C7117" w:rsidRPr="00646900" w:rsidRDefault="001C7117" w:rsidP="00C81777">
      <w:pPr>
        <w:ind w:left="1134" w:hanging="1134"/>
        <w:jc w:val="both"/>
        <w:rPr>
          <w:rFonts w:ascii="Cambria" w:eastAsia="Cambria" w:hAnsi="Cambria" w:cs="Cambria"/>
          <w:b/>
          <w:bCs/>
          <w:color w:val="000000" w:themeColor="text1"/>
          <w:sz w:val="24"/>
          <w:szCs w:val="24"/>
        </w:rPr>
      </w:pPr>
    </w:p>
    <w:p w14:paraId="5AFEAAC7" w14:textId="6CBD71BD" w:rsidR="001C7117" w:rsidRPr="00646900" w:rsidRDefault="001C7117" w:rsidP="00C81777">
      <w:pPr>
        <w:ind w:left="1134" w:hanging="1134"/>
        <w:jc w:val="both"/>
        <w:rPr>
          <w:rFonts w:ascii="Cambria" w:eastAsia="Cambria" w:hAnsi="Cambria" w:cs="Cambria"/>
          <w:b/>
          <w:bCs/>
          <w:color w:val="000000" w:themeColor="text1"/>
          <w:sz w:val="24"/>
          <w:szCs w:val="24"/>
        </w:rPr>
      </w:pPr>
      <w:proofErr w:type="spellStart"/>
      <w:r w:rsidRPr="00646900">
        <w:rPr>
          <w:rFonts w:ascii="Cambria" w:eastAsia="Cambria" w:hAnsi="Cambria" w:cs="Cambria"/>
          <w:b/>
          <w:bCs/>
          <w:color w:val="000000" w:themeColor="text1"/>
          <w:sz w:val="24"/>
          <w:szCs w:val="24"/>
        </w:rPr>
        <w:t>Peraturan</w:t>
      </w:r>
      <w:proofErr w:type="spellEnd"/>
      <w:r w:rsidRPr="00646900">
        <w:rPr>
          <w:rFonts w:ascii="Cambria" w:eastAsia="Cambria" w:hAnsi="Cambria" w:cs="Cambria"/>
          <w:b/>
          <w:bCs/>
          <w:color w:val="000000" w:themeColor="text1"/>
          <w:sz w:val="24"/>
          <w:szCs w:val="24"/>
        </w:rPr>
        <w:t xml:space="preserve"> </w:t>
      </w:r>
      <w:proofErr w:type="spellStart"/>
      <w:r w:rsidRPr="00646900">
        <w:rPr>
          <w:rFonts w:ascii="Cambria" w:eastAsia="Cambria" w:hAnsi="Cambria" w:cs="Cambria"/>
          <w:b/>
          <w:bCs/>
          <w:color w:val="000000" w:themeColor="text1"/>
          <w:sz w:val="24"/>
          <w:szCs w:val="24"/>
        </w:rPr>
        <w:t>Perundang-undangan</w:t>
      </w:r>
      <w:proofErr w:type="spellEnd"/>
      <w:r w:rsidRPr="00646900">
        <w:rPr>
          <w:rFonts w:ascii="Cambria" w:eastAsia="Cambria" w:hAnsi="Cambria" w:cs="Cambria"/>
          <w:b/>
          <w:bCs/>
          <w:color w:val="000000" w:themeColor="text1"/>
          <w:sz w:val="24"/>
          <w:szCs w:val="24"/>
        </w:rPr>
        <w:t xml:space="preserve"> </w:t>
      </w:r>
    </w:p>
    <w:p w14:paraId="273136EA" w14:textId="77777777" w:rsidR="001C7117" w:rsidRPr="00646900" w:rsidRDefault="001C7117" w:rsidP="00C81777">
      <w:pPr>
        <w:ind w:left="1134" w:hanging="1134"/>
        <w:jc w:val="both"/>
        <w:rPr>
          <w:rFonts w:ascii="Cambria" w:eastAsia="Cambria" w:hAnsi="Cambria" w:cs="Cambria"/>
          <w:b/>
          <w:bCs/>
          <w:color w:val="000000" w:themeColor="text1"/>
          <w:sz w:val="24"/>
          <w:szCs w:val="24"/>
        </w:rPr>
      </w:pPr>
    </w:p>
    <w:p w14:paraId="0E08FEDA" w14:textId="77777777" w:rsidR="001C7117" w:rsidRPr="00646900" w:rsidRDefault="001C7117"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color w:val="000000"/>
          <w:sz w:val="24"/>
          <w:szCs w:val="24"/>
        </w:rPr>
        <w:t>Undang-Undang</w:t>
      </w:r>
      <w:proofErr w:type="spellEnd"/>
      <w:r w:rsidRPr="00646900">
        <w:rPr>
          <w:rFonts w:ascii="Cambria" w:hAnsi="Cambria"/>
          <w:color w:val="000000"/>
          <w:sz w:val="24"/>
          <w:szCs w:val="24"/>
        </w:rPr>
        <w:t xml:space="preserve"> Dasar Negara </w:t>
      </w:r>
      <w:proofErr w:type="spellStart"/>
      <w:r w:rsidRPr="00646900">
        <w:rPr>
          <w:rFonts w:ascii="Cambria" w:hAnsi="Cambria"/>
          <w:color w:val="000000"/>
          <w:sz w:val="24"/>
          <w:szCs w:val="24"/>
        </w:rPr>
        <w:t>Republik</w:t>
      </w:r>
      <w:proofErr w:type="spellEnd"/>
      <w:r w:rsidRPr="00646900">
        <w:rPr>
          <w:rFonts w:ascii="Cambria" w:hAnsi="Cambria"/>
          <w:color w:val="000000"/>
          <w:sz w:val="24"/>
          <w:szCs w:val="24"/>
        </w:rPr>
        <w:t xml:space="preserve"> Indonesia 1945.</w:t>
      </w:r>
    </w:p>
    <w:p w14:paraId="0A25B130" w14:textId="77777777" w:rsidR="001C7117" w:rsidRPr="00646900" w:rsidRDefault="001C7117" w:rsidP="00C81777">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Undang-Undang</w:t>
      </w:r>
      <w:proofErr w:type="spellEnd"/>
      <w:r w:rsidRPr="00646900">
        <w:rPr>
          <w:rFonts w:ascii="Cambria" w:hAnsi="Cambria"/>
          <w:sz w:val="24"/>
          <w:szCs w:val="24"/>
        </w:rPr>
        <w:t xml:space="preserve"> </w:t>
      </w:r>
      <w:proofErr w:type="spellStart"/>
      <w:r w:rsidRPr="00646900">
        <w:rPr>
          <w:rFonts w:ascii="Cambria" w:hAnsi="Cambria"/>
          <w:sz w:val="24"/>
          <w:szCs w:val="24"/>
        </w:rPr>
        <w:t>Nomor</w:t>
      </w:r>
      <w:proofErr w:type="spellEnd"/>
      <w:r w:rsidRPr="00646900">
        <w:rPr>
          <w:rFonts w:ascii="Cambria" w:hAnsi="Cambria"/>
          <w:sz w:val="24"/>
          <w:szCs w:val="24"/>
        </w:rPr>
        <w:t xml:space="preserve"> 48 </w:t>
      </w:r>
      <w:proofErr w:type="spellStart"/>
      <w:r w:rsidRPr="00646900">
        <w:rPr>
          <w:rFonts w:ascii="Cambria" w:hAnsi="Cambria"/>
          <w:sz w:val="24"/>
          <w:szCs w:val="24"/>
        </w:rPr>
        <w:t>Tahun</w:t>
      </w:r>
      <w:proofErr w:type="spellEnd"/>
      <w:r w:rsidRPr="00646900">
        <w:rPr>
          <w:rFonts w:ascii="Cambria" w:hAnsi="Cambria"/>
          <w:sz w:val="24"/>
          <w:szCs w:val="24"/>
        </w:rPr>
        <w:t xml:space="preserve"> 2009 </w:t>
      </w:r>
      <w:proofErr w:type="spellStart"/>
      <w:proofErr w:type="gramStart"/>
      <w:r w:rsidRPr="00646900">
        <w:rPr>
          <w:rFonts w:ascii="Cambria" w:hAnsi="Cambria"/>
          <w:sz w:val="24"/>
          <w:szCs w:val="24"/>
        </w:rPr>
        <w:t>Tentang</w:t>
      </w:r>
      <w:proofErr w:type="spellEnd"/>
      <w:r w:rsidRPr="00646900">
        <w:rPr>
          <w:rFonts w:ascii="Cambria" w:hAnsi="Cambria"/>
          <w:sz w:val="24"/>
          <w:szCs w:val="24"/>
        </w:rPr>
        <w:t xml:space="preserve">  </w:t>
      </w:r>
      <w:proofErr w:type="spellStart"/>
      <w:r w:rsidRPr="00646900">
        <w:rPr>
          <w:rFonts w:ascii="Cambria" w:hAnsi="Cambria"/>
          <w:sz w:val="24"/>
          <w:szCs w:val="24"/>
        </w:rPr>
        <w:t>Kekuasaan</w:t>
      </w:r>
      <w:proofErr w:type="spellEnd"/>
      <w:proofErr w:type="gramEnd"/>
      <w:r w:rsidRPr="00646900">
        <w:rPr>
          <w:rFonts w:ascii="Cambria" w:hAnsi="Cambria"/>
          <w:sz w:val="24"/>
          <w:szCs w:val="24"/>
        </w:rPr>
        <w:t xml:space="preserve"> </w:t>
      </w:r>
      <w:proofErr w:type="spellStart"/>
      <w:r w:rsidRPr="00646900">
        <w:rPr>
          <w:rFonts w:ascii="Cambria" w:hAnsi="Cambria"/>
          <w:sz w:val="24"/>
          <w:szCs w:val="24"/>
        </w:rPr>
        <w:t>Kehakiman</w:t>
      </w:r>
      <w:proofErr w:type="spellEnd"/>
      <w:r w:rsidRPr="00646900">
        <w:rPr>
          <w:rFonts w:ascii="Cambria" w:hAnsi="Cambria"/>
          <w:sz w:val="24"/>
          <w:szCs w:val="24"/>
        </w:rPr>
        <w:t>.</w:t>
      </w:r>
    </w:p>
    <w:p w14:paraId="630B368F" w14:textId="77777777" w:rsidR="001C7117" w:rsidRPr="00646900" w:rsidRDefault="001C7117" w:rsidP="00C81777">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Peraturan</w:t>
      </w:r>
      <w:proofErr w:type="spellEnd"/>
      <w:r w:rsidRPr="00646900">
        <w:rPr>
          <w:rFonts w:ascii="Cambria" w:hAnsi="Cambria"/>
          <w:sz w:val="24"/>
          <w:szCs w:val="24"/>
        </w:rPr>
        <w:t xml:space="preserve"> </w:t>
      </w:r>
      <w:proofErr w:type="spellStart"/>
      <w:r w:rsidRPr="00646900">
        <w:rPr>
          <w:rFonts w:ascii="Cambria" w:hAnsi="Cambria"/>
          <w:sz w:val="24"/>
          <w:szCs w:val="24"/>
        </w:rPr>
        <w:t>Mahkamah</w:t>
      </w:r>
      <w:proofErr w:type="spellEnd"/>
      <w:r w:rsidRPr="00646900">
        <w:rPr>
          <w:rFonts w:ascii="Cambria" w:hAnsi="Cambria"/>
          <w:sz w:val="24"/>
          <w:szCs w:val="24"/>
        </w:rPr>
        <w:t xml:space="preserve"> Agung RI </w:t>
      </w:r>
      <w:proofErr w:type="spellStart"/>
      <w:r w:rsidRPr="00646900">
        <w:rPr>
          <w:rFonts w:ascii="Cambria" w:hAnsi="Cambria"/>
          <w:sz w:val="24"/>
          <w:szCs w:val="24"/>
        </w:rPr>
        <w:t>Nomor</w:t>
      </w:r>
      <w:proofErr w:type="spellEnd"/>
      <w:r w:rsidRPr="00646900">
        <w:rPr>
          <w:rFonts w:ascii="Cambria" w:hAnsi="Cambria"/>
          <w:sz w:val="24"/>
          <w:szCs w:val="24"/>
        </w:rPr>
        <w:t xml:space="preserve"> 5 </w:t>
      </w:r>
      <w:proofErr w:type="spellStart"/>
      <w:r w:rsidRPr="00646900">
        <w:rPr>
          <w:rFonts w:ascii="Cambria" w:hAnsi="Cambria"/>
          <w:sz w:val="24"/>
          <w:szCs w:val="24"/>
        </w:rPr>
        <w:t>Tahun</w:t>
      </w:r>
      <w:proofErr w:type="spellEnd"/>
      <w:r w:rsidRPr="00646900">
        <w:rPr>
          <w:rFonts w:ascii="Cambria" w:hAnsi="Cambria"/>
          <w:sz w:val="24"/>
          <w:szCs w:val="24"/>
        </w:rPr>
        <w:t xml:space="preserve"> 2020 </w:t>
      </w:r>
      <w:proofErr w:type="spellStart"/>
      <w:r w:rsidRPr="00646900">
        <w:rPr>
          <w:rFonts w:ascii="Cambria" w:hAnsi="Cambria"/>
          <w:sz w:val="24"/>
          <w:szCs w:val="24"/>
        </w:rPr>
        <w:t>tentang</w:t>
      </w:r>
      <w:proofErr w:type="spellEnd"/>
      <w:r w:rsidRPr="00646900">
        <w:rPr>
          <w:rFonts w:ascii="Cambria" w:hAnsi="Cambria"/>
          <w:sz w:val="24"/>
          <w:szCs w:val="24"/>
        </w:rPr>
        <w:t xml:space="preserve"> </w:t>
      </w:r>
      <w:proofErr w:type="spellStart"/>
      <w:r w:rsidRPr="00646900">
        <w:rPr>
          <w:rFonts w:ascii="Cambria" w:hAnsi="Cambria"/>
          <w:sz w:val="24"/>
          <w:szCs w:val="24"/>
        </w:rPr>
        <w:t>Protokol</w:t>
      </w:r>
      <w:proofErr w:type="spellEnd"/>
      <w:r w:rsidRPr="00646900">
        <w:rPr>
          <w:rFonts w:ascii="Cambria" w:hAnsi="Cambria"/>
          <w:sz w:val="24"/>
          <w:szCs w:val="24"/>
        </w:rPr>
        <w:t xml:space="preserve"> </w:t>
      </w:r>
      <w:proofErr w:type="spellStart"/>
      <w:r w:rsidRPr="00646900">
        <w:rPr>
          <w:rFonts w:ascii="Cambria" w:hAnsi="Cambria"/>
          <w:sz w:val="24"/>
          <w:szCs w:val="24"/>
        </w:rPr>
        <w:t>Persidangan</w:t>
      </w:r>
      <w:proofErr w:type="spellEnd"/>
      <w:r w:rsidRPr="00646900">
        <w:rPr>
          <w:rFonts w:ascii="Cambria" w:hAnsi="Cambria"/>
          <w:sz w:val="24"/>
          <w:szCs w:val="24"/>
        </w:rPr>
        <w:t xml:space="preserve"> dan </w:t>
      </w:r>
      <w:proofErr w:type="spellStart"/>
      <w:r w:rsidRPr="00646900">
        <w:rPr>
          <w:rFonts w:ascii="Cambria" w:hAnsi="Cambria"/>
          <w:sz w:val="24"/>
          <w:szCs w:val="24"/>
        </w:rPr>
        <w:t>Keamanan</w:t>
      </w:r>
      <w:proofErr w:type="spellEnd"/>
      <w:r w:rsidRPr="00646900">
        <w:rPr>
          <w:rFonts w:ascii="Cambria" w:hAnsi="Cambria"/>
          <w:sz w:val="24"/>
          <w:szCs w:val="24"/>
        </w:rPr>
        <w:t xml:space="preserve"> </w:t>
      </w:r>
      <w:proofErr w:type="spellStart"/>
      <w:r w:rsidRPr="00646900">
        <w:rPr>
          <w:rFonts w:ascii="Cambria" w:hAnsi="Cambria"/>
          <w:sz w:val="24"/>
          <w:szCs w:val="24"/>
        </w:rPr>
        <w:t>dalam</w:t>
      </w:r>
      <w:proofErr w:type="spellEnd"/>
      <w:r w:rsidRPr="00646900">
        <w:rPr>
          <w:rFonts w:ascii="Cambria" w:hAnsi="Cambria"/>
          <w:sz w:val="24"/>
          <w:szCs w:val="24"/>
        </w:rPr>
        <w:t xml:space="preserve"> </w:t>
      </w:r>
      <w:proofErr w:type="spellStart"/>
      <w:r w:rsidRPr="00646900">
        <w:rPr>
          <w:rFonts w:ascii="Cambria" w:hAnsi="Cambria"/>
          <w:sz w:val="24"/>
          <w:szCs w:val="24"/>
        </w:rPr>
        <w:t>Lingkungan</w:t>
      </w:r>
      <w:proofErr w:type="spellEnd"/>
      <w:r w:rsidRPr="00646900">
        <w:rPr>
          <w:rFonts w:ascii="Cambria" w:hAnsi="Cambria"/>
          <w:sz w:val="24"/>
          <w:szCs w:val="24"/>
        </w:rPr>
        <w:t xml:space="preserve"> </w:t>
      </w:r>
      <w:proofErr w:type="spellStart"/>
      <w:r w:rsidRPr="00646900">
        <w:rPr>
          <w:rFonts w:ascii="Cambria" w:hAnsi="Cambria"/>
          <w:sz w:val="24"/>
          <w:szCs w:val="24"/>
        </w:rPr>
        <w:t>Pengadilan</w:t>
      </w:r>
      <w:proofErr w:type="spellEnd"/>
      <w:r w:rsidRPr="00646900">
        <w:rPr>
          <w:rFonts w:ascii="Cambria" w:hAnsi="Cambria"/>
          <w:sz w:val="24"/>
          <w:szCs w:val="24"/>
        </w:rPr>
        <w:t>.</w:t>
      </w:r>
    </w:p>
    <w:p w14:paraId="4038E7A9" w14:textId="77777777" w:rsidR="001C7117" w:rsidRPr="00646900" w:rsidRDefault="001C7117" w:rsidP="00C81777">
      <w:pPr>
        <w:pBdr>
          <w:top w:val="nil"/>
          <w:left w:val="nil"/>
          <w:bottom w:val="nil"/>
          <w:right w:val="nil"/>
          <w:between w:val="nil"/>
        </w:pBdr>
        <w:ind w:left="567" w:hanging="567"/>
        <w:jc w:val="both"/>
        <w:rPr>
          <w:rFonts w:ascii="Cambria" w:hAnsi="Cambria"/>
          <w:color w:val="000000"/>
          <w:sz w:val="24"/>
          <w:szCs w:val="24"/>
        </w:rPr>
      </w:pPr>
      <w:proofErr w:type="spellStart"/>
      <w:r w:rsidRPr="00646900">
        <w:rPr>
          <w:rFonts w:ascii="Cambria" w:hAnsi="Cambria"/>
          <w:sz w:val="24"/>
          <w:szCs w:val="24"/>
        </w:rPr>
        <w:t>Peraturan</w:t>
      </w:r>
      <w:proofErr w:type="spellEnd"/>
      <w:r w:rsidRPr="00646900">
        <w:rPr>
          <w:rFonts w:ascii="Cambria" w:hAnsi="Cambria"/>
          <w:sz w:val="24"/>
          <w:szCs w:val="24"/>
        </w:rPr>
        <w:t xml:space="preserve"> </w:t>
      </w:r>
      <w:proofErr w:type="spellStart"/>
      <w:r w:rsidRPr="00646900">
        <w:rPr>
          <w:rFonts w:ascii="Cambria" w:hAnsi="Cambria"/>
          <w:sz w:val="24"/>
          <w:szCs w:val="24"/>
        </w:rPr>
        <w:t>Mahkamah</w:t>
      </w:r>
      <w:proofErr w:type="spellEnd"/>
      <w:r w:rsidRPr="00646900">
        <w:rPr>
          <w:rFonts w:ascii="Cambria" w:hAnsi="Cambria"/>
          <w:sz w:val="24"/>
          <w:szCs w:val="24"/>
        </w:rPr>
        <w:t xml:space="preserve"> Agung RI </w:t>
      </w:r>
      <w:proofErr w:type="spellStart"/>
      <w:r w:rsidRPr="00646900">
        <w:rPr>
          <w:rFonts w:ascii="Cambria" w:hAnsi="Cambria"/>
          <w:sz w:val="24"/>
          <w:szCs w:val="24"/>
        </w:rPr>
        <w:t>Nomor</w:t>
      </w:r>
      <w:proofErr w:type="spellEnd"/>
      <w:r w:rsidRPr="00646900">
        <w:rPr>
          <w:rFonts w:ascii="Cambria" w:hAnsi="Cambria"/>
          <w:sz w:val="24"/>
          <w:szCs w:val="24"/>
        </w:rPr>
        <w:t xml:space="preserve"> 6 </w:t>
      </w:r>
      <w:proofErr w:type="spellStart"/>
      <w:r w:rsidRPr="00646900">
        <w:rPr>
          <w:rFonts w:ascii="Cambria" w:hAnsi="Cambria"/>
          <w:sz w:val="24"/>
          <w:szCs w:val="24"/>
        </w:rPr>
        <w:t>Tahun</w:t>
      </w:r>
      <w:proofErr w:type="spellEnd"/>
      <w:r w:rsidRPr="00646900">
        <w:rPr>
          <w:rFonts w:ascii="Cambria" w:hAnsi="Cambria"/>
          <w:sz w:val="24"/>
          <w:szCs w:val="24"/>
        </w:rPr>
        <w:t xml:space="preserve"> 2020 </w:t>
      </w:r>
      <w:proofErr w:type="spellStart"/>
      <w:r w:rsidRPr="00646900">
        <w:rPr>
          <w:rFonts w:ascii="Cambria" w:hAnsi="Cambria"/>
          <w:sz w:val="24"/>
          <w:szCs w:val="24"/>
        </w:rPr>
        <w:t>tentang</w:t>
      </w:r>
      <w:proofErr w:type="spellEnd"/>
      <w:r w:rsidRPr="00646900">
        <w:rPr>
          <w:rFonts w:ascii="Cambria" w:hAnsi="Cambria"/>
          <w:sz w:val="24"/>
          <w:szCs w:val="24"/>
        </w:rPr>
        <w:t xml:space="preserve"> </w:t>
      </w:r>
      <w:proofErr w:type="spellStart"/>
      <w:r w:rsidRPr="00646900">
        <w:rPr>
          <w:rFonts w:ascii="Cambria" w:hAnsi="Cambria"/>
          <w:sz w:val="24"/>
          <w:szCs w:val="24"/>
        </w:rPr>
        <w:t>Perubahan</w:t>
      </w:r>
      <w:proofErr w:type="spellEnd"/>
      <w:r w:rsidRPr="00646900">
        <w:rPr>
          <w:rFonts w:ascii="Cambria" w:hAnsi="Cambria"/>
          <w:sz w:val="24"/>
          <w:szCs w:val="24"/>
        </w:rPr>
        <w:t xml:space="preserve"> </w:t>
      </w:r>
      <w:proofErr w:type="spellStart"/>
      <w:r w:rsidRPr="00646900">
        <w:rPr>
          <w:rFonts w:ascii="Cambria" w:hAnsi="Cambria"/>
          <w:sz w:val="24"/>
          <w:szCs w:val="24"/>
        </w:rPr>
        <w:t>dari</w:t>
      </w:r>
      <w:proofErr w:type="spellEnd"/>
      <w:r w:rsidRPr="00646900">
        <w:rPr>
          <w:rFonts w:ascii="Cambria" w:hAnsi="Cambria"/>
          <w:sz w:val="24"/>
          <w:szCs w:val="24"/>
        </w:rPr>
        <w:t xml:space="preserve"> </w:t>
      </w:r>
      <w:proofErr w:type="spellStart"/>
      <w:r w:rsidRPr="00646900">
        <w:rPr>
          <w:rFonts w:ascii="Cambria" w:hAnsi="Cambria"/>
          <w:sz w:val="24"/>
          <w:szCs w:val="24"/>
        </w:rPr>
        <w:t>Peraturan</w:t>
      </w:r>
      <w:proofErr w:type="spellEnd"/>
      <w:r w:rsidRPr="00646900">
        <w:rPr>
          <w:rFonts w:ascii="Cambria" w:hAnsi="Cambria"/>
          <w:sz w:val="24"/>
          <w:szCs w:val="24"/>
        </w:rPr>
        <w:t xml:space="preserve"> </w:t>
      </w:r>
      <w:proofErr w:type="spellStart"/>
      <w:r w:rsidRPr="00646900">
        <w:rPr>
          <w:rFonts w:ascii="Cambria" w:hAnsi="Cambria"/>
          <w:sz w:val="24"/>
          <w:szCs w:val="24"/>
        </w:rPr>
        <w:t>Mahkamah</w:t>
      </w:r>
      <w:proofErr w:type="spellEnd"/>
      <w:r w:rsidRPr="00646900">
        <w:rPr>
          <w:rFonts w:ascii="Cambria" w:hAnsi="Cambria"/>
          <w:sz w:val="24"/>
          <w:szCs w:val="24"/>
        </w:rPr>
        <w:t xml:space="preserve"> Agung RI </w:t>
      </w:r>
      <w:proofErr w:type="spellStart"/>
      <w:r w:rsidRPr="00646900">
        <w:rPr>
          <w:rFonts w:ascii="Cambria" w:hAnsi="Cambria"/>
          <w:sz w:val="24"/>
          <w:szCs w:val="24"/>
        </w:rPr>
        <w:t>Nomor</w:t>
      </w:r>
      <w:proofErr w:type="spellEnd"/>
      <w:r w:rsidRPr="00646900">
        <w:rPr>
          <w:rFonts w:ascii="Cambria" w:hAnsi="Cambria"/>
          <w:sz w:val="24"/>
          <w:szCs w:val="24"/>
        </w:rPr>
        <w:t xml:space="preserve"> 5 </w:t>
      </w:r>
      <w:proofErr w:type="spellStart"/>
      <w:r w:rsidRPr="00646900">
        <w:rPr>
          <w:rFonts w:ascii="Cambria" w:hAnsi="Cambria"/>
          <w:sz w:val="24"/>
          <w:szCs w:val="24"/>
        </w:rPr>
        <w:t>Tahun</w:t>
      </w:r>
      <w:proofErr w:type="spellEnd"/>
      <w:r w:rsidRPr="00646900">
        <w:rPr>
          <w:rFonts w:ascii="Cambria" w:hAnsi="Cambria"/>
          <w:sz w:val="24"/>
          <w:szCs w:val="24"/>
        </w:rPr>
        <w:t xml:space="preserve"> 2020 </w:t>
      </w:r>
      <w:proofErr w:type="spellStart"/>
      <w:r w:rsidRPr="00646900">
        <w:rPr>
          <w:rFonts w:ascii="Cambria" w:hAnsi="Cambria"/>
          <w:sz w:val="24"/>
          <w:szCs w:val="24"/>
        </w:rPr>
        <w:t>Peraturan</w:t>
      </w:r>
      <w:proofErr w:type="spellEnd"/>
      <w:r w:rsidRPr="00646900">
        <w:rPr>
          <w:rFonts w:ascii="Cambria" w:hAnsi="Cambria"/>
          <w:sz w:val="24"/>
          <w:szCs w:val="24"/>
        </w:rPr>
        <w:t xml:space="preserve"> </w:t>
      </w:r>
      <w:proofErr w:type="spellStart"/>
      <w:r w:rsidRPr="00646900">
        <w:rPr>
          <w:rFonts w:ascii="Cambria" w:hAnsi="Cambria"/>
          <w:sz w:val="24"/>
          <w:szCs w:val="24"/>
        </w:rPr>
        <w:t>Mahkamah</w:t>
      </w:r>
      <w:proofErr w:type="spellEnd"/>
      <w:r w:rsidRPr="00646900">
        <w:rPr>
          <w:rFonts w:ascii="Cambria" w:hAnsi="Cambria"/>
          <w:sz w:val="24"/>
          <w:szCs w:val="24"/>
        </w:rPr>
        <w:t xml:space="preserve"> Agung RI </w:t>
      </w:r>
      <w:proofErr w:type="spellStart"/>
      <w:r w:rsidRPr="00646900">
        <w:rPr>
          <w:rFonts w:ascii="Cambria" w:hAnsi="Cambria"/>
          <w:sz w:val="24"/>
          <w:szCs w:val="24"/>
        </w:rPr>
        <w:t>Nomor</w:t>
      </w:r>
      <w:proofErr w:type="spellEnd"/>
      <w:r w:rsidRPr="00646900">
        <w:rPr>
          <w:rFonts w:ascii="Cambria" w:hAnsi="Cambria"/>
          <w:sz w:val="24"/>
          <w:szCs w:val="24"/>
        </w:rPr>
        <w:t xml:space="preserve"> 5 </w:t>
      </w:r>
      <w:proofErr w:type="spellStart"/>
      <w:r w:rsidRPr="00646900">
        <w:rPr>
          <w:rFonts w:ascii="Cambria" w:hAnsi="Cambria"/>
          <w:sz w:val="24"/>
          <w:szCs w:val="24"/>
        </w:rPr>
        <w:t>Tahun</w:t>
      </w:r>
      <w:proofErr w:type="spellEnd"/>
      <w:r w:rsidRPr="00646900">
        <w:rPr>
          <w:rFonts w:ascii="Cambria" w:hAnsi="Cambria"/>
          <w:sz w:val="24"/>
          <w:szCs w:val="24"/>
        </w:rPr>
        <w:t xml:space="preserve"> 2020 </w:t>
      </w:r>
      <w:proofErr w:type="spellStart"/>
      <w:r w:rsidRPr="00646900">
        <w:rPr>
          <w:rFonts w:ascii="Cambria" w:hAnsi="Cambria"/>
          <w:sz w:val="24"/>
          <w:szCs w:val="24"/>
        </w:rPr>
        <w:t>tentang</w:t>
      </w:r>
      <w:proofErr w:type="spellEnd"/>
      <w:r w:rsidRPr="00646900">
        <w:rPr>
          <w:rFonts w:ascii="Cambria" w:hAnsi="Cambria"/>
          <w:sz w:val="24"/>
          <w:szCs w:val="24"/>
        </w:rPr>
        <w:t xml:space="preserve"> </w:t>
      </w:r>
      <w:proofErr w:type="spellStart"/>
      <w:r w:rsidRPr="00646900">
        <w:rPr>
          <w:rFonts w:ascii="Cambria" w:hAnsi="Cambria"/>
          <w:sz w:val="24"/>
          <w:szCs w:val="24"/>
        </w:rPr>
        <w:t>Protokol</w:t>
      </w:r>
      <w:proofErr w:type="spellEnd"/>
      <w:r w:rsidRPr="00646900">
        <w:rPr>
          <w:rFonts w:ascii="Cambria" w:hAnsi="Cambria"/>
          <w:sz w:val="24"/>
          <w:szCs w:val="24"/>
        </w:rPr>
        <w:t xml:space="preserve"> </w:t>
      </w:r>
      <w:proofErr w:type="spellStart"/>
      <w:r w:rsidRPr="00646900">
        <w:rPr>
          <w:rFonts w:ascii="Cambria" w:hAnsi="Cambria"/>
          <w:sz w:val="24"/>
          <w:szCs w:val="24"/>
        </w:rPr>
        <w:t>Persidangan</w:t>
      </w:r>
      <w:proofErr w:type="spellEnd"/>
      <w:r w:rsidRPr="00646900">
        <w:rPr>
          <w:rFonts w:ascii="Cambria" w:hAnsi="Cambria"/>
          <w:sz w:val="24"/>
          <w:szCs w:val="24"/>
        </w:rPr>
        <w:t xml:space="preserve"> dan </w:t>
      </w:r>
      <w:proofErr w:type="spellStart"/>
      <w:r w:rsidRPr="00646900">
        <w:rPr>
          <w:rFonts w:ascii="Cambria" w:hAnsi="Cambria"/>
          <w:sz w:val="24"/>
          <w:szCs w:val="24"/>
        </w:rPr>
        <w:t>Keamanan</w:t>
      </w:r>
      <w:proofErr w:type="spellEnd"/>
      <w:r w:rsidRPr="00646900">
        <w:rPr>
          <w:rFonts w:ascii="Cambria" w:hAnsi="Cambria"/>
          <w:sz w:val="24"/>
          <w:szCs w:val="24"/>
        </w:rPr>
        <w:t xml:space="preserve"> </w:t>
      </w:r>
      <w:proofErr w:type="spellStart"/>
      <w:r w:rsidRPr="00646900">
        <w:rPr>
          <w:rFonts w:ascii="Cambria" w:hAnsi="Cambria"/>
          <w:sz w:val="24"/>
          <w:szCs w:val="24"/>
        </w:rPr>
        <w:t>dalam</w:t>
      </w:r>
      <w:proofErr w:type="spellEnd"/>
      <w:r w:rsidRPr="00646900">
        <w:rPr>
          <w:rFonts w:ascii="Cambria" w:hAnsi="Cambria"/>
          <w:sz w:val="24"/>
          <w:szCs w:val="24"/>
        </w:rPr>
        <w:t xml:space="preserve"> </w:t>
      </w:r>
      <w:proofErr w:type="spellStart"/>
      <w:r w:rsidRPr="00646900">
        <w:rPr>
          <w:rFonts w:ascii="Cambria" w:hAnsi="Cambria"/>
          <w:sz w:val="24"/>
          <w:szCs w:val="24"/>
        </w:rPr>
        <w:t>Lingkungan</w:t>
      </w:r>
      <w:proofErr w:type="spellEnd"/>
      <w:r w:rsidRPr="00646900">
        <w:rPr>
          <w:rFonts w:ascii="Cambria" w:hAnsi="Cambria"/>
          <w:sz w:val="24"/>
          <w:szCs w:val="24"/>
        </w:rPr>
        <w:t xml:space="preserve"> </w:t>
      </w:r>
      <w:proofErr w:type="spellStart"/>
      <w:r w:rsidRPr="00646900">
        <w:rPr>
          <w:rFonts w:ascii="Cambria" w:hAnsi="Cambria"/>
          <w:sz w:val="24"/>
          <w:szCs w:val="24"/>
        </w:rPr>
        <w:t>Pengadilan</w:t>
      </w:r>
      <w:proofErr w:type="spellEnd"/>
    </w:p>
    <w:p w14:paraId="621C24D2" w14:textId="77777777" w:rsidR="001C7117" w:rsidRPr="00646900" w:rsidRDefault="001C7117" w:rsidP="00C81777">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Putusan</w:t>
      </w:r>
      <w:proofErr w:type="spellEnd"/>
      <w:r w:rsidRPr="00646900">
        <w:rPr>
          <w:rFonts w:ascii="Cambria" w:hAnsi="Cambria"/>
          <w:sz w:val="24"/>
          <w:szCs w:val="24"/>
        </w:rPr>
        <w:t xml:space="preserve"> </w:t>
      </w:r>
      <w:proofErr w:type="spellStart"/>
      <w:r w:rsidRPr="00646900">
        <w:rPr>
          <w:rFonts w:ascii="Cambria" w:hAnsi="Cambria"/>
          <w:sz w:val="24"/>
          <w:szCs w:val="24"/>
        </w:rPr>
        <w:t>Mahkamah</w:t>
      </w:r>
      <w:proofErr w:type="spellEnd"/>
      <w:r w:rsidRPr="00646900">
        <w:rPr>
          <w:rFonts w:ascii="Cambria" w:hAnsi="Cambria"/>
          <w:sz w:val="24"/>
          <w:szCs w:val="24"/>
        </w:rPr>
        <w:t xml:space="preserve"> Agung </w:t>
      </w:r>
      <w:proofErr w:type="spellStart"/>
      <w:r w:rsidRPr="00646900">
        <w:rPr>
          <w:rFonts w:ascii="Cambria" w:hAnsi="Cambria"/>
          <w:sz w:val="24"/>
          <w:szCs w:val="24"/>
        </w:rPr>
        <w:t>Tanggal</w:t>
      </w:r>
      <w:proofErr w:type="spellEnd"/>
      <w:r w:rsidRPr="00646900">
        <w:rPr>
          <w:rFonts w:ascii="Cambria" w:hAnsi="Cambria"/>
          <w:sz w:val="24"/>
          <w:szCs w:val="24"/>
        </w:rPr>
        <w:t xml:space="preserve"> 16-12-2019 No. 492 K/Sip/1970.</w:t>
      </w:r>
    </w:p>
    <w:p w14:paraId="31CBB3DE" w14:textId="77777777" w:rsidR="001C7117" w:rsidRPr="00646900" w:rsidRDefault="001C7117" w:rsidP="00C81777">
      <w:pPr>
        <w:jc w:val="both"/>
        <w:rPr>
          <w:rFonts w:ascii="Cambria" w:eastAsia="Cambria" w:hAnsi="Cambria" w:cs="Cambria"/>
          <w:sz w:val="24"/>
          <w:szCs w:val="24"/>
        </w:rPr>
      </w:pPr>
    </w:p>
    <w:p w14:paraId="596E607B" w14:textId="5A67EBEB" w:rsidR="001C7117" w:rsidRPr="00646900" w:rsidRDefault="001C7117" w:rsidP="00C81777">
      <w:pPr>
        <w:ind w:left="1134" w:hanging="1134"/>
        <w:jc w:val="both"/>
        <w:rPr>
          <w:rFonts w:ascii="Cambria" w:eastAsia="Cambria" w:hAnsi="Cambria" w:cs="Cambria"/>
          <w:b/>
          <w:bCs/>
          <w:sz w:val="24"/>
          <w:szCs w:val="24"/>
        </w:rPr>
      </w:pPr>
      <w:proofErr w:type="spellStart"/>
      <w:r w:rsidRPr="00646900">
        <w:rPr>
          <w:rFonts w:ascii="Cambria" w:eastAsia="Cambria" w:hAnsi="Cambria" w:cs="Cambria"/>
          <w:b/>
          <w:bCs/>
          <w:sz w:val="24"/>
          <w:szCs w:val="24"/>
        </w:rPr>
        <w:t>Wawancara</w:t>
      </w:r>
      <w:proofErr w:type="spellEnd"/>
      <w:r w:rsidRPr="00646900">
        <w:rPr>
          <w:rFonts w:ascii="Cambria" w:eastAsia="Cambria" w:hAnsi="Cambria" w:cs="Cambria"/>
          <w:b/>
          <w:bCs/>
          <w:sz w:val="24"/>
          <w:szCs w:val="24"/>
        </w:rPr>
        <w:t xml:space="preserve"> </w:t>
      </w:r>
    </w:p>
    <w:p w14:paraId="1BE517E0" w14:textId="77777777" w:rsidR="001C7117" w:rsidRPr="00646900" w:rsidRDefault="001C7117" w:rsidP="00C81777">
      <w:pPr>
        <w:ind w:left="1134" w:hanging="1134"/>
        <w:jc w:val="both"/>
        <w:rPr>
          <w:rFonts w:ascii="Cambria" w:eastAsia="Cambria" w:hAnsi="Cambria" w:cs="Cambria"/>
          <w:b/>
          <w:bCs/>
          <w:sz w:val="24"/>
          <w:szCs w:val="24"/>
        </w:rPr>
      </w:pPr>
    </w:p>
    <w:p w14:paraId="33391C11" w14:textId="77777777" w:rsidR="001C7117" w:rsidRPr="00646900" w:rsidRDefault="001C7117" w:rsidP="00C81777">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Wawancara</w:t>
      </w:r>
      <w:proofErr w:type="spellEnd"/>
      <w:r w:rsidRPr="00646900">
        <w:rPr>
          <w:rFonts w:ascii="Cambria" w:hAnsi="Cambria"/>
          <w:sz w:val="24"/>
          <w:szCs w:val="24"/>
        </w:rPr>
        <w:t xml:space="preserve"> </w:t>
      </w:r>
      <w:proofErr w:type="spellStart"/>
      <w:r w:rsidRPr="00646900">
        <w:rPr>
          <w:rFonts w:ascii="Cambria" w:hAnsi="Cambria"/>
          <w:sz w:val="24"/>
          <w:szCs w:val="24"/>
        </w:rPr>
        <w:t>dengan</w:t>
      </w:r>
      <w:proofErr w:type="spellEnd"/>
      <w:r w:rsidRPr="00646900">
        <w:rPr>
          <w:rFonts w:ascii="Cambria" w:hAnsi="Cambria"/>
          <w:sz w:val="24"/>
          <w:szCs w:val="24"/>
        </w:rPr>
        <w:t xml:space="preserve"> </w:t>
      </w:r>
      <w:proofErr w:type="spellStart"/>
      <w:r w:rsidRPr="00646900">
        <w:rPr>
          <w:rFonts w:ascii="Cambria" w:hAnsi="Cambria"/>
          <w:sz w:val="24"/>
          <w:szCs w:val="24"/>
        </w:rPr>
        <w:t>Nenden</w:t>
      </w:r>
      <w:proofErr w:type="spellEnd"/>
      <w:r w:rsidRPr="00646900">
        <w:rPr>
          <w:rFonts w:ascii="Cambria" w:hAnsi="Cambria"/>
          <w:sz w:val="24"/>
          <w:szCs w:val="24"/>
        </w:rPr>
        <w:t xml:space="preserve"> Rika </w:t>
      </w:r>
      <w:proofErr w:type="gramStart"/>
      <w:r w:rsidRPr="00646900">
        <w:rPr>
          <w:rFonts w:ascii="Cambria" w:hAnsi="Cambria"/>
          <w:sz w:val="24"/>
          <w:szCs w:val="24"/>
        </w:rPr>
        <w:t>S.H.,M</w:t>
      </w:r>
      <w:proofErr w:type="gramEnd"/>
      <w:r w:rsidRPr="00646900">
        <w:rPr>
          <w:rFonts w:ascii="Cambria" w:hAnsi="Cambria"/>
          <w:sz w:val="24"/>
          <w:szCs w:val="24"/>
        </w:rPr>
        <w:t xml:space="preserve">.H, Rosana </w:t>
      </w:r>
      <w:proofErr w:type="spellStart"/>
      <w:r w:rsidRPr="00646900">
        <w:rPr>
          <w:rFonts w:ascii="Cambria" w:hAnsi="Cambria"/>
          <w:sz w:val="24"/>
          <w:szCs w:val="24"/>
        </w:rPr>
        <w:t>Irawati,S.H.,M.H</w:t>
      </w:r>
      <w:proofErr w:type="spellEnd"/>
      <w:r w:rsidRPr="00646900">
        <w:rPr>
          <w:rFonts w:ascii="Cambria" w:hAnsi="Cambria"/>
          <w:sz w:val="24"/>
          <w:szCs w:val="24"/>
        </w:rPr>
        <w:t xml:space="preserve">., dan Mira </w:t>
      </w:r>
      <w:proofErr w:type="spellStart"/>
      <w:r w:rsidRPr="00646900">
        <w:rPr>
          <w:rFonts w:ascii="Cambria" w:hAnsi="Cambria"/>
          <w:sz w:val="24"/>
          <w:szCs w:val="24"/>
        </w:rPr>
        <w:t>Sendangsari</w:t>
      </w:r>
      <w:proofErr w:type="spellEnd"/>
      <w:r w:rsidRPr="00646900">
        <w:rPr>
          <w:rFonts w:ascii="Cambria" w:hAnsi="Cambria"/>
          <w:sz w:val="24"/>
          <w:szCs w:val="24"/>
        </w:rPr>
        <w:t xml:space="preserve">.,S.H.,M.H., (Hakim pada </w:t>
      </w:r>
      <w:proofErr w:type="spellStart"/>
      <w:r w:rsidRPr="00646900">
        <w:rPr>
          <w:rFonts w:ascii="Cambria" w:hAnsi="Cambria"/>
          <w:sz w:val="24"/>
          <w:szCs w:val="24"/>
        </w:rPr>
        <w:t>Pengadilan</w:t>
      </w:r>
      <w:proofErr w:type="spellEnd"/>
      <w:r w:rsidRPr="00646900">
        <w:rPr>
          <w:rFonts w:ascii="Cambria" w:hAnsi="Cambria"/>
          <w:sz w:val="24"/>
          <w:szCs w:val="24"/>
        </w:rPr>
        <w:t xml:space="preserve"> Negeri Semarang) pada </w:t>
      </w:r>
      <w:proofErr w:type="spellStart"/>
      <w:r w:rsidRPr="00646900">
        <w:rPr>
          <w:rFonts w:ascii="Cambria" w:hAnsi="Cambria"/>
          <w:sz w:val="24"/>
          <w:szCs w:val="24"/>
        </w:rPr>
        <w:t>Senin</w:t>
      </w:r>
      <w:proofErr w:type="spellEnd"/>
      <w:r w:rsidRPr="00646900">
        <w:rPr>
          <w:rFonts w:ascii="Cambria" w:hAnsi="Cambria"/>
          <w:sz w:val="24"/>
          <w:szCs w:val="24"/>
        </w:rPr>
        <w:t xml:space="preserve"> 11 September 2023.</w:t>
      </w:r>
    </w:p>
    <w:p w14:paraId="0CF1CC59" w14:textId="01D88238" w:rsidR="001C7117" w:rsidRPr="00646900" w:rsidRDefault="001C7117" w:rsidP="00646900">
      <w:pPr>
        <w:pBdr>
          <w:top w:val="nil"/>
          <w:left w:val="nil"/>
          <w:bottom w:val="nil"/>
          <w:right w:val="nil"/>
          <w:between w:val="nil"/>
        </w:pBdr>
        <w:ind w:left="567" w:hanging="567"/>
        <w:jc w:val="both"/>
        <w:rPr>
          <w:rFonts w:ascii="Cambria" w:hAnsi="Cambria"/>
          <w:sz w:val="24"/>
          <w:szCs w:val="24"/>
        </w:rPr>
      </w:pPr>
      <w:proofErr w:type="spellStart"/>
      <w:r w:rsidRPr="00646900">
        <w:rPr>
          <w:rFonts w:ascii="Cambria" w:hAnsi="Cambria"/>
          <w:sz w:val="24"/>
          <w:szCs w:val="24"/>
        </w:rPr>
        <w:t>Wawancara</w:t>
      </w:r>
      <w:proofErr w:type="spellEnd"/>
      <w:r w:rsidRPr="00646900">
        <w:rPr>
          <w:rFonts w:ascii="Cambria" w:hAnsi="Cambria"/>
          <w:sz w:val="24"/>
          <w:szCs w:val="24"/>
        </w:rPr>
        <w:t xml:space="preserve"> </w:t>
      </w:r>
      <w:proofErr w:type="spellStart"/>
      <w:r w:rsidRPr="00646900">
        <w:rPr>
          <w:rFonts w:ascii="Cambria" w:hAnsi="Cambria"/>
          <w:sz w:val="24"/>
          <w:szCs w:val="24"/>
        </w:rPr>
        <w:t>dengan</w:t>
      </w:r>
      <w:proofErr w:type="spellEnd"/>
      <w:r w:rsidRPr="00646900">
        <w:rPr>
          <w:rFonts w:ascii="Cambria" w:hAnsi="Cambria"/>
          <w:sz w:val="24"/>
          <w:szCs w:val="24"/>
        </w:rPr>
        <w:t xml:space="preserve"> Tri </w:t>
      </w:r>
      <w:proofErr w:type="spellStart"/>
      <w:r w:rsidRPr="00646900">
        <w:rPr>
          <w:rFonts w:ascii="Cambria" w:hAnsi="Cambria"/>
          <w:sz w:val="24"/>
          <w:szCs w:val="24"/>
        </w:rPr>
        <w:t>Asnuri</w:t>
      </w:r>
      <w:proofErr w:type="spellEnd"/>
      <w:r w:rsidRPr="00646900">
        <w:rPr>
          <w:rFonts w:ascii="Cambria" w:hAnsi="Cambria"/>
          <w:sz w:val="24"/>
          <w:szCs w:val="24"/>
        </w:rPr>
        <w:t xml:space="preserve"> </w:t>
      </w:r>
      <w:proofErr w:type="spellStart"/>
      <w:proofErr w:type="gramStart"/>
      <w:r w:rsidRPr="00646900">
        <w:rPr>
          <w:rFonts w:ascii="Cambria" w:hAnsi="Cambria"/>
          <w:sz w:val="24"/>
          <w:szCs w:val="24"/>
        </w:rPr>
        <w:t>Herkutanto,S.H.</w:t>
      </w:r>
      <w:proofErr w:type="gramEnd"/>
      <w:r w:rsidRPr="00646900">
        <w:rPr>
          <w:rFonts w:ascii="Cambria" w:hAnsi="Cambria"/>
          <w:sz w:val="24"/>
          <w:szCs w:val="24"/>
        </w:rPr>
        <w:t>,M.H</w:t>
      </w:r>
      <w:proofErr w:type="spellEnd"/>
      <w:r w:rsidRPr="00646900">
        <w:rPr>
          <w:rFonts w:ascii="Cambria" w:hAnsi="Cambria"/>
          <w:sz w:val="24"/>
          <w:szCs w:val="24"/>
        </w:rPr>
        <w:t xml:space="preserve"> (Hakim </w:t>
      </w:r>
      <w:proofErr w:type="spellStart"/>
      <w:r w:rsidRPr="00646900">
        <w:rPr>
          <w:rFonts w:ascii="Cambria" w:hAnsi="Cambria"/>
          <w:sz w:val="24"/>
          <w:szCs w:val="24"/>
        </w:rPr>
        <w:t>Pengadilan</w:t>
      </w:r>
      <w:proofErr w:type="spellEnd"/>
      <w:r w:rsidRPr="00646900">
        <w:rPr>
          <w:rFonts w:ascii="Cambria" w:hAnsi="Cambria"/>
          <w:sz w:val="24"/>
          <w:szCs w:val="24"/>
        </w:rPr>
        <w:t xml:space="preserve"> Negeri Kota Yogyakarta) pada Rabu 20 September 2023.  </w:t>
      </w:r>
    </w:p>
    <w:sectPr w:rsidR="001C7117" w:rsidRPr="00646900">
      <w:headerReference w:type="default" r:id="rId16"/>
      <w:footerReference w:type="even" r:id="rId17"/>
      <w:footerReference w:type="default" r:id="rId18"/>
      <w:pgSz w:w="1192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B30E" w14:textId="77777777" w:rsidR="00D40CA8" w:rsidRDefault="00D40CA8">
      <w:r>
        <w:separator/>
      </w:r>
    </w:p>
  </w:endnote>
  <w:endnote w:type="continuationSeparator" w:id="0">
    <w:p w14:paraId="274E08E7" w14:textId="77777777" w:rsidR="00D40CA8" w:rsidRDefault="00D4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6824825"/>
      <w:docPartObj>
        <w:docPartGallery w:val="Page Numbers (Bottom of Page)"/>
        <w:docPartUnique/>
      </w:docPartObj>
    </w:sdtPr>
    <w:sdtContent>
      <w:p w14:paraId="312A85FF" w14:textId="49604559" w:rsidR="00646900" w:rsidRDefault="00646900" w:rsidP="004A71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8686A" w14:textId="77777777" w:rsidR="00646900" w:rsidRDefault="0064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525068"/>
      <w:docPartObj>
        <w:docPartGallery w:val="Page Numbers (Bottom of Page)"/>
        <w:docPartUnique/>
      </w:docPartObj>
    </w:sdtPr>
    <w:sdtContent>
      <w:p w14:paraId="621D677A" w14:textId="4556DC1C" w:rsidR="00646900" w:rsidRDefault="00646900" w:rsidP="004A71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87C856" w14:textId="77777777" w:rsidR="00646900" w:rsidRDefault="0064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B0CE" w14:textId="77777777" w:rsidR="00D40CA8" w:rsidRDefault="00D40CA8">
      <w:r>
        <w:separator/>
      </w:r>
    </w:p>
  </w:footnote>
  <w:footnote w:type="continuationSeparator" w:id="0">
    <w:p w14:paraId="75B559B7" w14:textId="77777777" w:rsidR="00D40CA8" w:rsidRDefault="00D40CA8">
      <w:r>
        <w:continuationSeparator/>
      </w:r>
    </w:p>
  </w:footnote>
  <w:footnote w:id="1">
    <w:p w14:paraId="5D5ED841" w14:textId="493CC9B6" w:rsidR="0082464E" w:rsidRPr="004F5B47" w:rsidRDefault="0082464E"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Akbar Faizal,</w:t>
      </w:r>
      <w:r w:rsidR="001126A0">
        <w:rPr>
          <w:rFonts w:ascii="Cambria" w:hAnsi="Cambria" w:cstheme="minorHAnsi"/>
          <w:color w:val="000000"/>
        </w:rPr>
        <w:t>(2016),</w:t>
      </w:r>
      <w:r w:rsidRPr="004F5B47">
        <w:rPr>
          <w:rFonts w:ascii="Cambria" w:hAnsi="Cambria" w:cstheme="minorHAnsi"/>
          <w:color w:val="000000"/>
        </w:rPr>
        <w:t xml:space="preserve"> </w:t>
      </w:r>
      <w:proofErr w:type="spellStart"/>
      <w:r w:rsidRPr="004F5B47">
        <w:rPr>
          <w:rFonts w:ascii="Cambria" w:hAnsi="Cambria" w:cstheme="minorHAnsi"/>
          <w:color w:val="000000"/>
        </w:rPr>
        <w:t>Politik</w:t>
      </w:r>
      <w:proofErr w:type="spellEnd"/>
      <w:r w:rsidRPr="004F5B47">
        <w:rPr>
          <w:rFonts w:ascii="Cambria" w:hAnsi="Cambria" w:cstheme="minorHAnsi"/>
          <w:color w:val="000000"/>
        </w:rPr>
        <w:t xml:space="preserve"> Hukum </w:t>
      </w:r>
      <w:proofErr w:type="spellStart"/>
      <w:r w:rsidRPr="004F5B47">
        <w:rPr>
          <w:rFonts w:ascii="Cambria" w:hAnsi="Cambria" w:cstheme="minorHAnsi"/>
          <w:color w:val="000000"/>
        </w:rPr>
        <w:t>Perlindungan</w:t>
      </w:r>
      <w:proofErr w:type="spellEnd"/>
      <w:r w:rsidRPr="004F5B47">
        <w:rPr>
          <w:rFonts w:ascii="Cambria" w:hAnsi="Cambria" w:cstheme="minorHAnsi"/>
          <w:color w:val="000000"/>
        </w:rPr>
        <w:t xml:space="preserve"> Hakim, </w:t>
      </w:r>
      <w:proofErr w:type="spellStart"/>
      <w:r w:rsidRPr="004F5B47">
        <w:rPr>
          <w:rFonts w:ascii="Cambria" w:hAnsi="Cambria" w:cstheme="minorHAnsi"/>
          <w:i/>
          <w:color w:val="000000"/>
        </w:rPr>
        <w:t>Jurnal</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Cita</w:t>
      </w:r>
      <w:proofErr w:type="spellEnd"/>
      <w:r w:rsidRPr="004F5B47">
        <w:rPr>
          <w:rFonts w:ascii="Cambria" w:hAnsi="Cambria" w:cstheme="minorHAnsi"/>
          <w:i/>
          <w:color w:val="000000"/>
        </w:rPr>
        <w:t xml:space="preserve"> Hukum</w:t>
      </w:r>
      <w:r w:rsidRPr="004F5B47">
        <w:rPr>
          <w:rFonts w:ascii="Cambria" w:hAnsi="Cambria" w:cstheme="minorHAnsi"/>
          <w:color w:val="000000"/>
        </w:rPr>
        <w:t xml:space="preserve">, </w:t>
      </w:r>
      <w:proofErr w:type="spellStart"/>
      <w:r w:rsidRPr="004F5B47">
        <w:rPr>
          <w:rFonts w:ascii="Cambria" w:hAnsi="Cambria" w:cstheme="minorHAnsi"/>
          <w:color w:val="000000"/>
        </w:rPr>
        <w:t>Fakultas</w:t>
      </w:r>
      <w:proofErr w:type="spellEnd"/>
      <w:r w:rsidRPr="004F5B47">
        <w:rPr>
          <w:rFonts w:ascii="Cambria" w:hAnsi="Cambria" w:cstheme="minorHAnsi"/>
          <w:color w:val="000000"/>
        </w:rPr>
        <w:t xml:space="preserve"> Syariah dan Hukum UIN Jakarta, Vol.4 No.1</w:t>
      </w:r>
      <w:r w:rsidR="001126A0">
        <w:rPr>
          <w:rFonts w:ascii="Cambria" w:hAnsi="Cambria" w:cstheme="minorHAnsi"/>
          <w:color w:val="000000"/>
        </w:rPr>
        <w:t xml:space="preserve">, </w:t>
      </w:r>
      <w:r w:rsidRPr="004F5B47">
        <w:rPr>
          <w:rFonts w:ascii="Cambria" w:hAnsi="Cambria" w:cstheme="minorHAnsi"/>
          <w:color w:val="000000"/>
        </w:rPr>
        <w:t>hlm.2.</w:t>
      </w:r>
    </w:p>
  </w:footnote>
  <w:footnote w:id="2">
    <w:p w14:paraId="1A9B28C8" w14:textId="77777777" w:rsidR="0082464E" w:rsidRPr="004F5B47" w:rsidRDefault="0082464E" w:rsidP="00CF3696">
      <w:pPr>
        <w:pBdr>
          <w:top w:val="nil"/>
          <w:left w:val="nil"/>
          <w:bottom w:val="nil"/>
          <w:right w:val="nil"/>
          <w:between w:val="nil"/>
        </w:pBdr>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w:t>
      </w:r>
      <w:proofErr w:type="spellStart"/>
      <w:r w:rsidRPr="004F5B47">
        <w:rPr>
          <w:rFonts w:ascii="Cambria" w:hAnsi="Cambria" w:cstheme="minorHAnsi"/>
          <w:color w:val="000000"/>
        </w:rPr>
        <w:t>Indriyani</w:t>
      </w:r>
      <w:proofErr w:type="spellEnd"/>
      <w:r w:rsidRPr="004F5B47">
        <w:rPr>
          <w:rFonts w:ascii="Cambria" w:hAnsi="Cambria" w:cstheme="minorHAnsi"/>
          <w:color w:val="000000"/>
        </w:rPr>
        <w:t xml:space="preserve"> </w:t>
      </w:r>
      <w:proofErr w:type="spellStart"/>
      <w:r w:rsidRPr="004F5B47">
        <w:rPr>
          <w:rFonts w:ascii="Cambria" w:hAnsi="Cambria" w:cstheme="minorHAnsi"/>
          <w:color w:val="000000"/>
        </w:rPr>
        <w:t>Astuti</w:t>
      </w:r>
      <w:proofErr w:type="spellEnd"/>
      <w:r w:rsidRPr="004F5B47">
        <w:rPr>
          <w:rFonts w:ascii="Cambria" w:hAnsi="Cambria" w:cstheme="minorHAnsi"/>
          <w:color w:val="000000"/>
        </w:rPr>
        <w:t xml:space="preserve">, </w:t>
      </w:r>
      <w:r w:rsidRPr="004F5B47">
        <w:rPr>
          <w:rFonts w:ascii="Cambria" w:hAnsi="Cambria" w:cstheme="minorHAnsi"/>
          <w:i/>
          <w:color w:val="000000"/>
        </w:rPr>
        <w:t xml:space="preserve">KY: </w:t>
      </w:r>
      <w:proofErr w:type="spellStart"/>
      <w:r w:rsidRPr="004F5B47">
        <w:rPr>
          <w:rFonts w:ascii="Cambria" w:hAnsi="Cambria" w:cstheme="minorHAnsi"/>
          <w:i/>
          <w:color w:val="000000"/>
        </w:rPr>
        <w:t>Perbuatan</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Merencahkan</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Kehormatan</w:t>
      </w:r>
      <w:proofErr w:type="spellEnd"/>
      <w:r w:rsidRPr="004F5B47">
        <w:rPr>
          <w:rFonts w:ascii="Cambria" w:hAnsi="Cambria" w:cstheme="minorHAnsi"/>
          <w:i/>
          <w:color w:val="000000"/>
        </w:rPr>
        <w:t xml:space="preserve"> Hakim </w:t>
      </w:r>
      <w:proofErr w:type="spellStart"/>
      <w:r w:rsidRPr="004F5B47">
        <w:rPr>
          <w:rFonts w:ascii="Cambria" w:hAnsi="Cambria" w:cstheme="minorHAnsi"/>
          <w:i/>
          <w:color w:val="000000"/>
        </w:rPr>
        <w:t>Marak</w:t>
      </w:r>
      <w:proofErr w:type="spellEnd"/>
      <w:r w:rsidRPr="004F5B47">
        <w:rPr>
          <w:rFonts w:ascii="Cambria" w:hAnsi="Cambria" w:cstheme="minorHAnsi"/>
          <w:color w:val="000000"/>
        </w:rPr>
        <w:t xml:space="preserve">, </w:t>
      </w:r>
      <w:hyperlink r:id="rId1">
        <w:r w:rsidRPr="004F5B47">
          <w:rPr>
            <w:rFonts w:ascii="Cambria" w:hAnsi="Cambria" w:cstheme="minorHAnsi"/>
            <w:color w:val="0000FF"/>
            <w:u w:val="single"/>
          </w:rPr>
          <w:t>https://mediaindonesia.com/politik-dan-hukum/436876/ky-perbuatan-merendahkan-kehormatan-hakim-marak</w:t>
        </w:r>
      </w:hyperlink>
      <w:r w:rsidRPr="004F5B47">
        <w:rPr>
          <w:rFonts w:ascii="Cambria" w:hAnsi="Cambria" w:cstheme="minorHAnsi"/>
          <w:color w:val="000000"/>
        </w:rPr>
        <w:t xml:space="preserve">, </w:t>
      </w:r>
      <w:proofErr w:type="spellStart"/>
      <w:r w:rsidRPr="004F5B47">
        <w:rPr>
          <w:rFonts w:ascii="Cambria" w:hAnsi="Cambria" w:cstheme="minorHAnsi"/>
          <w:color w:val="000000"/>
        </w:rPr>
        <w:t>diakses</w:t>
      </w:r>
      <w:proofErr w:type="spellEnd"/>
      <w:r w:rsidRPr="004F5B47">
        <w:rPr>
          <w:rFonts w:ascii="Cambria" w:hAnsi="Cambria" w:cstheme="minorHAnsi"/>
          <w:color w:val="000000"/>
        </w:rPr>
        <w:t xml:space="preserve"> 3 </w:t>
      </w:r>
      <w:proofErr w:type="spellStart"/>
      <w:r w:rsidRPr="004F5B47">
        <w:rPr>
          <w:rFonts w:ascii="Cambria" w:hAnsi="Cambria" w:cstheme="minorHAnsi"/>
          <w:color w:val="000000"/>
        </w:rPr>
        <w:t>Agustus</w:t>
      </w:r>
      <w:proofErr w:type="spellEnd"/>
      <w:r w:rsidRPr="004F5B47">
        <w:rPr>
          <w:rFonts w:ascii="Cambria" w:hAnsi="Cambria" w:cstheme="minorHAnsi"/>
          <w:color w:val="000000"/>
        </w:rPr>
        <w:t xml:space="preserve"> 2021.</w:t>
      </w:r>
    </w:p>
  </w:footnote>
  <w:footnote w:id="3">
    <w:p w14:paraId="4D783B1A" w14:textId="77777777" w:rsidR="0082464E" w:rsidRPr="004F5B47" w:rsidRDefault="0082464E"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w:t>
      </w:r>
      <w:hyperlink r:id="rId2">
        <w:r w:rsidRPr="004F5B47">
          <w:rPr>
            <w:rFonts w:ascii="Cambria" w:hAnsi="Cambria" w:cstheme="minorHAnsi"/>
            <w:color w:val="000000"/>
          </w:rPr>
          <w:t>Indira Rezkisari</w:t>
        </w:r>
      </w:hyperlink>
      <w:r w:rsidRPr="004F5B47">
        <w:rPr>
          <w:rFonts w:ascii="Cambria" w:hAnsi="Cambria" w:cstheme="minorHAnsi"/>
          <w:color w:val="000000"/>
        </w:rPr>
        <w:t xml:space="preserve">, </w:t>
      </w:r>
      <w:proofErr w:type="spellStart"/>
      <w:r w:rsidRPr="004F5B47">
        <w:rPr>
          <w:rFonts w:ascii="Cambria" w:hAnsi="Cambria" w:cstheme="minorHAnsi"/>
          <w:i/>
          <w:color w:val="000000"/>
        </w:rPr>
        <w:t>Teror</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ke</w:t>
      </w:r>
      <w:proofErr w:type="spellEnd"/>
      <w:r w:rsidRPr="004F5B47">
        <w:rPr>
          <w:rFonts w:ascii="Cambria" w:hAnsi="Cambria" w:cstheme="minorHAnsi"/>
          <w:i/>
          <w:color w:val="000000"/>
        </w:rPr>
        <w:t xml:space="preserve"> 'Yang </w:t>
      </w:r>
      <w:proofErr w:type="spellStart"/>
      <w:r w:rsidRPr="004F5B47">
        <w:rPr>
          <w:rFonts w:ascii="Cambria" w:hAnsi="Cambria" w:cstheme="minorHAnsi"/>
          <w:i/>
          <w:color w:val="000000"/>
        </w:rPr>
        <w:t>Mulia</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Buat</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Profesi</w:t>
      </w:r>
      <w:proofErr w:type="spellEnd"/>
      <w:r w:rsidRPr="004F5B47">
        <w:rPr>
          <w:rFonts w:ascii="Cambria" w:hAnsi="Cambria" w:cstheme="minorHAnsi"/>
          <w:i/>
          <w:color w:val="000000"/>
        </w:rPr>
        <w:t xml:space="preserve"> Hakim </w:t>
      </w:r>
      <w:proofErr w:type="spellStart"/>
      <w:r w:rsidRPr="004F5B47">
        <w:rPr>
          <w:rFonts w:ascii="Cambria" w:hAnsi="Cambria" w:cstheme="minorHAnsi"/>
          <w:i/>
          <w:color w:val="000000"/>
        </w:rPr>
        <w:t>Penting</w:t>
      </w:r>
      <w:proofErr w:type="spellEnd"/>
      <w:r w:rsidRPr="004F5B47">
        <w:rPr>
          <w:rFonts w:ascii="Cambria" w:hAnsi="Cambria" w:cstheme="minorHAnsi"/>
          <w:i/>
          <w:color w:val="000000"/>
        </w:rPr>
        <w:t xml:space="preserve"> </w:t>
      </w:r>
      <w:proofErr w:type="spellStart"/>
      <w:r w:rsidRPr="004F5B47">
        <w:rPr>
          <w:rFonts w:ascii="Cambria" w:hAnsi="Cambria" w:cstheme="minorHAnsi"/>
          <w:i/>
          <w:color w:val="000000"/>
        </w:rPr>
        <w:t>Dilindungi</w:t>
      </w:r>
      <w:proofErr w:type="spellEnd"/>
      <w:r w:rsidRPr="004F5B47">
        <w:rPr>
          <w:rFonts w:ascii="Cambria" w:hAnsi="Cambria" w:cstheme="minorHAnsi"/>
          <w:i/>
          <w:color w:val="000000"/>
        </w:rPr>
        <w:t xml:space="preserve">, </w:t>
      </w:r>
      <w:hyperlink r:id="rId3">
        <w:r w:rsidRPr="004F5B47">
          <w:rPr>
            <w:rFonts w:ascii="Cambria" w:hAnsi="Cambria" w:cstheme="minorHAnsi"/>
            <w:i/>
            <w:color w:val="0000FF"/>
            <w:u w:val="single"/>
          </w:rPr>
          <w:t>https://news.republika.co.id/berita/rjd3vf328/teror-ke-yang-mulia-buat-profesi-hakim-penting-dilindungi</w:t>
        </w:r>
      </w:hyperlink>
      <w:r w:rsidRPr="004F5B47">
        <w:rPr>
          <w:rFonts w:ascii="Cambria" w:hAnsi="Cambria" w:cstheme="minorHAnsi"/>
          <w:color w:val="000000"/>
        </w:rPr>
        <w:t xml:space="preserve">, </w:t>
      </w:r>
      <w:proofErr w:type="spellStart"/>
      <w:r w:rsidRPr="004F5B47">
        <w:rPr>
          <w:rFonts w:ascii="Cambria" w:hAnsi="Cambria" w:cstheme="minorHAnsi"/>
          <w:color w:val="000000"/>
        </w:rPr>
        <w:t>diakses</w:t>
      </w:r>
      <w:proofErr w:type="spellEnd"/>
      <w:r w:rsidRPr="004F5B47">
        <w:rPr>
          <w:rFonts w:ascii="Cambria" w:hAnsi="Cambria" w:cstheme="minorHAnsi"/>
          <w:color w:val="000000"/>
        </w:rPr>
        <w:t xml:space="preserve"> 3 </w:t>
      </w:r>
      <w:proofErr w:type="spellStart"/>
      <w:r w:rsidRPr="004F5B47">
        <w:rPr>
          <w:rFonts w:ascii="Cambria" w:hAnsi="Cambria" w:cstheme="minorHAnsi"/>
          <w:color w:val="000000"/>
        </w:rPr>
        <w:t>Agustus</w:t>
      </w:r>
      <w:proofErr w:type="spellEnd"/>
      <w:r w:rsidRPr="004F5B47">
        <w:rPr>
          <w:rFonts w:ascii="Cambria" w:hAnsi="Cambria" w:cstheme="minorHAnsi"/>
          <w:color w:val="000000"/>
        </w:rPr>
        <w:t xml:space="preserve"> 2021.</w:t>
      </w:r>
    </w:p>
  </w:footnote>
  <w:footnote w:id="4">
    <w:p w14:paraId="27292F87" w14:textId="6AF4759C" w:rsidR="00DA4BC2" w:rsidRPr="004F5B47" w:rsidRDefault="00DA4BC2" w:rsidP="00CF3696">
      <w:pPr>
        <w:pBdr>
          <w:top w:val="nil"/>
          <w:left w:val="nil"/>
          <w:bottom w:val="nil"/>
          <w:right w:val="nil"/>
          <w:between w:val="nil"/>
        </w:pBdr>
        <w:rPr>
          <w:rFonts w:ascii="Cambria" w:hAnsi="Cambria"/>
          <w:color w:val="000000"/>
        </w:rPr>
      </w:pPr>
      <w:r w:rsidRPr="004F5B47">
        <w:rPr>
          <w:rStyle w:val="FootnoteReference"/>
          <w:rFonts w:ascii="Cambria" w:hAnsi="Cambria"/>
        </w:rPr>
        <w:footnoteRef/>
      </w:r>
      <w:r w:rsidRPr="004F5B47">
        <w:rPr>
          <w:rFonts w:ascii="Cambria" w:hAnsi="Cambria"/>
          <w:color w:val="000000"/>
        </w:rPr>
        <w:t xml:space="preserve"> Abdulkadir Muhammad, </w:t>
      </w:r>
      <w:r w:rsidR="001126A0">
        <w:rPr>
          <w:rFonts w:ascii="Cambria" w:hAnsi="Cambria"/>
          <w:color w:val="000000"/>
        </w:rPr>
        <w:t xml:space="preserve">(2004), </w:t>
      </w:r>
      <w:r w:rsidRPr="004F5B47">
        <w:rPr>
          <w:rFonts w:ascii="Cambria" w:hAnsi="Cambria"/>
          <w:i/>
          <w:color w:val="000000"/>
        </w:rPr>
        <w:t>Hukum dan Penelitian Hukum</w:t>
      </w:r>
      <w:r w:rsidRPr="004F5B47">
        <w:rPr>
          <w:rFonts w:ascii="Cambria" w:hAnsi="Cambria"/>
          <w:color w:val="000000"/>
        </w:rPr>
        <w:t>, Citra Aditya Bakti, Bandung, hlm 134</w:t>
      </w:r>
    </w:p>
  </w:footnote>
  <w:footnote w:id="5">
    <w:p w14:paraId="4B520CCA" w14:textId="669B5B9A" w:rsidR="00DA4BC2" w:rsidRPr="004F5B47" w:rsidRDefault="00DA4BC2" w:rsidP="00CF3696">
      <w:pPr>
        <w:jc w:val="both"/>
        <w:rPr>
          <w:rFonts w:ascii="Cambria" w:hAnsi="Cambria"/>
        </w:rPr>
      </w:pPr>
      <w:r w:rsidRPr="004F5B47">
        <w:rPr>
          <w:rStyle w:val="FootnoteReference"/>
          <w:rFonts w:ascii="Cambria" w:hAnsi="Cambria"/>
        </w:rPr>
        <w:footnoteRef/>
      </w:r>
      <w:r w:rsidRPr="004F5B47">
        <w:rPr>
          <w:rFonts w:ascii="Cambria" w:hAnsi="Cambria"/>
        </w:rPr>
        <w:t xml:space="preserve"> Sugiyono,</w:t>
      </w:r>
      <w:r w:rsidR="001126A0">
        <w:rPr>
          <w:rFonts w:ascii="Cambria" w:hAnsi="Cambria"/>
        </w:rPr>
        <w:t xml:space="preserve">(2005), </w:t>
      </w:r>
      <w:r w:rsidRPr="004F5B47">
        <w:rPr>
          <w:rFonts w:ascii="Cambria" w:hAnsi="Cambria"/>
          <w:i/>
        </w:rPr>
        <w:t xml:space="preserve">Metode Penelitian Kualitatif Dan R&amp;D </w:t>
      </w:r>
      <w:r w:rsidRPr="004F5B47">
        <w:rPr>
          <w:rFonts w:ascii="Cambria" w:hAnsi="Cambria"/>
        </w:rPr>
        <w:t>Kencana Prenada Media Group, Jakarta, hlm. 205.</w:t>
      </w:r>
    </w:p>
  </w:footnote>
  <w:footnote w:id="6">
    <w:p w14:paraId="25C186EA" w14:textId="0305608B" w:rsidR="00DA4BC2" w:rsidRPr="004F5B47" w:rsidRDefault="00DA4BC2" w:rsidP="00CF3696">
      <w:pPr>
        <w:pBdr>
          <w:top w:val="nil"/>
          <w:left w:val="nil"/>
          <w:bottom w:val="nil"/>
          <w:right w:val="nil"/>
          <w:between w:val="nil"/>
        </w:pBdr>
        <w:jc w:val="both"/>
        <w:rPr>
          <w:rFonts w:ascii="Cambria" w:hAnsi="Cambria"/>
          <w:color w:val="000000"/>
        </w:rPr>
      </w:pPr>
      <w:r w:rsidRPr="004F5B47">
        <w:rPr>
          <w:rStyle w:val="FootnoteReference"/>
          <w:rFonts w:ascii="Cambria" w:hAnsi="Cambria"/>
        </w:rPr>
        <w:footnoteRef/>
      </w:r>
      <w:r w:rsidRPr="004F5B47">
        <w:rPr>
          <w:rFonts w:ascii="Cambria" w:hAnsi="Cambria"/>
          <w:color w:val="000000"/>
        </w:rPr>
        <w:t xml:space="preserve"> Peter Mahmud Marzuki,</w:t>
      </w:r>
      <w:r w:rsidR="001126A0">
        <w:rPr>
          <w:rFonts w:ascii="Cambria" w:hAnsi="Cambria"/>
          <w:color w:val="000000"/>
        </w:rPr>
        <w:t>(2005),</w:t>
      </w:r>
      <w:r w:rsidRPr="004F5B47">
        <w:rPr>
          <w:rFonts w:ascii="Cambria" w:hAnsi="Cambria"/>
          <w:i/>
          <w:color w:val="000000"/>
        </w:rPr>
        <w:t xml:space="preserve"> Penelitian Hukum</w:t>
      </w:r>
      <w:r w:rsidRPr="004F5B47">
        <w:rPr>
          <w:rFonts w:ascii="Cambria" w:hAnsi="Cambria"/>
          <w:color w:val="000000"/>
        </w:rPr>
        <w:t>, Kencana, Jakarta, hlm</w:t>
      </w:r>
      <w:r w:rsidRPr="004F5B47">
        <w:rPr>
          <w:rFonts w:ascii="Cambria" w:hAnsi="Cambria"/>
          <w:i/>
          <w:color w:val="000000"/>
        </w:rPr>
        <w:t xml:space="preserve">. </w:t>
      </w:r>
      <w:r w:rsidRPr="004F5B47">
        <w:rPr>
          <w:rFonts w:ascii="Cambria" w:hAnsi="Cambria"/>
          <w:color w:val="000000"/>
        </w:rPr>
        <w:t>141.</w:t>
      </w:r>
    </w:p>
  </w:footnote>
  <w:footnote w:id="7">
    <w:p w14:paraId="0C617735" w14:textId="1165CCE4" w:rsidR="00DA4BC2" w:rsidRPr="004F5B47" w:rsidRDefault="00DA4BC2" w:rsidP="00CF3696">
      <w:pPr>
        <w:spacing w:line="208" w:lineRule="auto"/>
        <w:jc w:val="both"/>
        <w:rPr>
          <w:rFonts w:ascii="Cambria" w:hAnsi="Cambria"/>
        </w:rPr>
      </w:pPr>
      <w:r w:rsidRPr="004F5B47">
        <w:rPr>
          <w:rStyle w:val="FootnoteReference"/>
          <w:rFonts w:ascii="Cambria" w:hAnsi="Cambria"/>
        </w:rPr>
        <w:footnoteRef/>
      </w:r>
      <w:r w:rsidRPr="004F5B47">
        <w:rPr>
          <w:rFonts w:ascii="Cambria" w:hAnsi="Cambria"/>
        </w:rPr>
        <w:t xml:space="preserve"> </w:t>
      </w:r>
      <w:r w:rsidRPr="004F5B47">
        <w:rPr>
          <w:rFonts w:ascii="Cambria" w:hAnsi="Cambria"/>
          <w:sz w:val="33"/>
          <w:szCs w:val="33"/>
          <w:vertAlign w:val="superscript"/>
        </w:rPr>
        <w:t xml:space="preserve"> </w:t>
      </w:r>
      <w:r w:rsidRPr="004F5B47">
        <w:rPr>
          <w:rFonts w:ascii="Cambria" w:hAnsi="Cambria"/>
        </w:rPr>
        <w:t xml:space="preserve">Sunaryati Hartono, </w:t>
      </w:r>
      <w:r w:rsidR="001126A0">
        <w:rPr>
          <w:rFonts w:ascii="Cambria" w:hAnsi="Cambria"/>
        </w:rPr>
        <w:t>(</w:t>
      </w:r>
      <w:r w:rsidR="001126A0" w:rsidRPr="004F5B47">
        <w:rPr>
          <w:rFonts w:ascii="Cambria" w:hAnsi="Cambria"/>
        </w:rPr>
        <w:t>2006</w:t>
      </w:r>
      <w:r w:rsidR="001126A0">
        <w:rPr>
          <w:rFonts w:ascii="Cambria" w:hAnsi="Cambria"/>
        </w:rPr>
        <w:t xml:space="preserve">), </w:t>
      </w:r>
      <w:r w:rsidRPr="004F5B47">
        <w:rPr>
          <w:rFonts w:ascii="Cambria" w:hAnsi="Cambria"/>
          <w:i/>
        </w:rPr>
        <w:t xml:space="preserve">Penelitian Hukum Di Indonesia Pada Akhir Abad Ke-20, </w:t>
      </w:r>
      <w:r w:rsidRPr="004F5B47">
        <w:rPr>
          <w:rFonts w:ascii="Cambria" w:hAnsi="Cambria"/>
        </w:rPr>
        <w:t>Alumni, Bandung, hlm.143.</w:t>
      </w:r>
    </w:p>
    <w:p w14:paraId="1226E893" w14:textId="77777777" w:rsidR="00DA4BC2" w:rsidRPr="004F5B47" w:rsidRDefault="00DA4BC2" w:rsidP="00CF3696">
      <w:pPr>
        <w:pBdr>
          <w:top w:val="nil"/>
          <w:left w:val="nil"/>
          <w:bottom w:val="nil"/>
          <w:right w:val="nil"/>
          <w:between w:val="nil"/>
        </w:pBdr>
        <w:ind w:firstLine="402"/>
        <w:rPr>
          <w:rFonts w:ascii="Cambria" w:hAnsi="Cambria"/>
          <w:color w:val="000000"/>
        </w:rPr>
      </w:pPr>
    </w:p>
  </w:footnote>
  <w:footnote w:id="8">
    <w:p w14:paraId="06286BBB" w14:textId="30D11BD8" w:rsidR="00BC1701" w:rsidRPr="004F5B47" w:rsidRDefault="00BC1701" w:rsidP="00D833BB">
      <w:pPr>
        <w:pStyle w:val="FootnoteText"/>
        <w:jc w:val="both"/>
        <w:rPr>
          <w:rFonts w:ascii="Cambria" w:hAnsi="Cambria" w:cstheme="minorHAnsi"/>
        </w:rPr>
      </w:pPr>
      <w:r w:rsidRPr="001126A0">
        <w:rPr>
          <w:rStyle w:val="FootnoteReference"/>
          <w:rFonts w:ascii="Cambria" w:hAnsi="Cambria" w:cstheme="minorHAnsi"/>
          <w:color w:val="000000" w:themeColor="text1"/>
        </w:rPr>
        <w:footnoteRef/>
      </w:r>
      <w:r w:rsidR="001126A0">
        <w:rPr>
          <w:rFonts w:ascii="Cambria" w:hAnsi="Cambria" w:cstheme="minorHAnsi"/>
          <w:color w:val="000000" w:themeColor="text1"/>
        </w:rPr>
        <w:t xml:space="preserve"> </w:t>
      </w:r>
      <w:proofErr w:type="spellStart"/>
      <w:r w:rsidRPr="001126A0">
        <w:rPr>
          <w:rFonts w:ascii="Cambria" w:hAnsi="Cambria" w:cstheme="minorHAnsi"/>
          <w:color w:val="000000" w:themeColor="text1"/>
        </w:rPr>
        <w:t>Sudikno</w:t>
      </w:r>
      <w:proofErr w:type="spellEnd"/>
      <w:r w:rsidRPr="001126A0">
        <w:rPr>
          <w:rFonts w:ascii="Cambria" w:hAnsi="Cambria" w:cstheme="minorHAnsi"/>
          <w:color w:val="000000" w:themeColor="text1"/>
        </w:rPr>
        <w:t xml:space="preserve"> </w:t>
      </w:r>
      <w:proofErr w:type="spellStart"/>
      <w:proofErr w:type="gramStart"/>
      <w:r w:rsidRPr="001126A0">
        <w:rPr>
          <w:rFonts w:ascii="Cambria" w:hAnsi="Cambria" w:cstheme="minorHAnsi"/>
          <w:color w:val="000000" w:themeColor="text1"/>
        </w:rPr>
        <w:t>Mertokusumo</w:t>
      </w:r>
      <w:proofErr w:type="spellEnd"/>
      <w:r w:rsidRPr="001126A0">
        <w:rPr>
          <w:rFonts w:ascii="Cambria" w:hAnsi="Cambria" w:cstheme="minorHAnsi"/>
          <w:color w:val="000000" w:themeColor="text1"/>
        </w:rPr>
        <w:t>,</w:t>
      </w:r>
      <w:r w:rsidR="001126A0">
        <w:rPr>
          <w:rFonts w:ascii="Cambria" w:hAnsi="Cambria" w:cstheme="minorHAnsi"/>
          <w:color w:val="000000" w:themeColor="text1"/>
        </w:rPr>
        <w:t>(</w:t>
      </w:r>
      <w:proofErr w:type="gramEnd"/>
      <w:r w:rsidR="001126A0">
        <w:rPr>
          <w:rFonts w:ascii="Cambria" w:hAnsi="Cambria" w:cstheme="minorHAnsi"/>
          <w:color w:val="000000" w:themeColor="text1"/>
        </w:rPr>
        <w:t>1995)</w:t>
      </w:r>
      <w:r w:rsidRPr="001126A0">
        <w:rPr>
          <w:rFonts w:ascii="Cambria" w:hAnsi="Cambria" w:cstheme="minorHAnsi"/>
          <w:color w:val="000000" w:themeColor="text1"/>
        </w:rPr>
        <w:t xml:space="preserve"> </w:t>
      </w:r>
      <w:proofErr w:type="spellStart"/>
      <w:r w:rsidRPr="001126A0">
        <w:rPr>
          <w:rFonts w:ascii="Cambria" w:hAnsi="Cambria" w:cstheme="minorHAnsi"/>
          <w:i/>
          <w:color w:val="000000" w:themeColor="text1"/>
        </w:rPr>
        <w:t>Relevansi</w:t>
      </w:r>
      <w:proofErr w:type="spellEnd"/>
      <w:r w:rsidRPr="001126A0">
        <w:rPr>
          <w:rFonts w:ascii="Cambria" w:hAnsi="Cambria" w:cstheme="minorHAnsi"/>
          <w:i/>
          <w:color w:val="000000" w:themeColor="text1"/>
        </w:rPr>
        <w:t xml:space="preserve"> Peneguhan Etika Profesi bagi Kemandirian kekuasaan,</w:t>
      </w:r>
      <w:r w:rsidRPr="001126A0">
        <w:rPr>
          <w:rFonts w:ascii="Cambria" w:hAnsi="Cambria" w:cstheme="minorHAnsi"/>
          <w:color w:val="000000" w:themeColor="text1"/>
        </w:rPr>
        <w:t xml:space="preserve"> kehakiman, pada seminar 50 Tahun Kemandirian Kekuasaan Kehakiman di Indonesia, Fakultas Hukum UGM</w:t>
      </w:r>
      <w:r w:rsidR="001126A0">
        <w:rPr>
          <w:rFonts w:ascii="Cambria" w:hAnsi="Cambria" w:cstheme="minorHAnsi"/>
          <w:color w:val="000000" w:themeColor="text1"/>
        </w:rPr>
        <w:t>.</w:t>
      </w:r>
    </w:p>
  </w:footnote>
  <w:footnote w:id="9">
    <w:p w14:paraId="5898451C" w14:textId="3829D99B" w:rsidR="00BC1701" w:rsidRPr="004F5B47" w:rsidRDefault="00BC1701"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w:t>
      </w:r>
      <w:proofErr w:type="spellStart"/>
      <w:r w:rsidRPr="004F5B47">
        <w:rPr>
          <w:rFonts w:ascii="Cambria" w:hAnsi="Cambria" w:cstheme="minorHAnsi"/>
          <w:color w:val="000000"/>
        </w:rPr>
        <w:t>Wildan</w:t>
      </w:r>
      <w:proofErr w:type="spellEnd"/>
      <w:r w:rsidRPr="004F5B47">
        <w:rPr>
          <w:rFonts w:ascii="Cambria" w:hAnsi="Cambria" w:cstheme="minorHAnsi"/>
          <w:color w:val="000000"/>
        </w:rPr>
        <w:t xml:space="preserve"> </w:t>
      </w:r>
      <w:proofErr w:type="spellStart"/>
      <w:r w:rsidRPr="004F5B47">
        <w:rPr>
          <w:rFonts w:ascii="Cambria" w:hAnsi="Cambria" w:cstheme="minorHAnsi"/>
          <w:color w:val="000000"/>
        </w:rPr>
        <w:t>Suyuti</w:t>
      </w:r>
      <w:proofErr w:type="spellEnd"/>
      <w:r w:rsidRPr="004F5B47">
        <w:rPr>
          <w:rFonts w:ascii="Cambria" w:hAnsi="Cambria" w:cstheme="minorHAnsi"/>
          <w:color w:val="000000"/>
        </w:rPr>
        <w:t xml:space="preserve"> </w:t>
      </w:r>
      <w:proofErr w:type="spellStart"/>
      <w:proofErr w:type="gramStart"/>
      <w:r w:rsidRPr="004F5B47">
        <w:rPr>
          <w:rFonts w:ascii="Cambria" w:hAnsi="Cambria" w:cstheme="minorHAnsi"/>
          <w:color w:val="000000"/>
        </w:rPr>
        <w:t>Mustofa</w:t>
      </w:r>
      <w:proofErr w:type="spellEnd"/>
      <w:r w:rsidRPr="004F5B47">
        <w:rPr>
          <w:rFonts w:ascii="Cambria" w:hAnsi="Cambria" w:cstheme="minorHAnsi"/>
          <w:color w:val="000000"/>
        </w:rPr>
        <w:t>,</w:t>
      </w:r>
      <w:r w:rsidR="00ED3AEE">
        <w:rPr>
          <w:rFonts w:ascii="Cambria" w:hAnsi="Cambria" w:cstheme="minorHAnsi"/>
          <w:color w:val="000000"/>
        </w:rPr>
        <w:t>(</w:t>
      </w:r>
      <w:proofErr w:type="gramEnd"/>
      <w:r w:rsidR="00ED3AEE" w:rsidRPr="004F5B47">
        <w:rPr>
          <w:rFonts w:ascii="Cambria" w:hAnsi="Cambria" w:cstheme="minorHAnsi"/>
          <w:color w:val="000000"/>
        </w:rPr>
        <w:t>2013</w:t>
      </w:r>
      <w:r w:rsidR="00ED3AEE">
        <w:rPr>
          <w:rFonts w:ascii="Cambria" w:hAnsi="Cambria" w:cstheme="minorHAnsi"/>
          <w:color w:val="000000"/>
        </w:rPr>
        <w:t xml:space="preserve">), </w:t>
      </w:r>
      <w:r w:rsidRPr="004F5B47">
        <w:rPr>
          <w:rFonts w:ascii="Cambria" w:hAnsi="Cambria" w:cstheme="minorHAnsi"/>
          <w:i/>
          <w:color w:val="000000"/>
        </w:rPr>
        <w:t>Kode Etik Hakim</w:t>
      </w:r>
      <w:r w:rsidRPr="004F5B47">
        <w:rPr>
          <w:rFonts w:ascii="Cambria" w:hAnsi="Cambria" w:cstheme="minorHAnsi"/>
          <w:color w:val="000000"/>
        </w:rPr>
        <w:t>, Kencana, Jakarta, hlm 97.</w:t>
      </w:r>
    </w:p>
  </w:footnote>
  <w:footnote w:id="10">
    <w:p w14:paraId="2152F6B6" w14:textId="06B7AD1B" w:rsidR="00BC1701" w:rsidRPr="004F5B47" w:rsidRDefault="00BC1701"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Akbar Faizal, </w:t>
      </w:r>
      <w:r w:rsidR="009E711C" w:rsidRPr="004F5B47">
        <w:rPr>
          <w:rFonts w:ascii="Cambria" w:hAnsi="Cambria" w:cstheme="minorHAnsi"/>
          <w:color w:val="000000"/>
        </w:rPr>
        <w:t xml:space="preserve">(2016), </w:t>
      </w:r>
      <w:r w:rsidRPr="004F5B47">
        <w:rPr>
          <w:rFonts w:ascii="Cambria" w:hAnsi="Cambria" w:cstheme="minorHAnsi"/>
          <w:color w:val="000000"/>
        </w:rPr>
        <w:t>Politik Hukum Perlindungan Hakim, Jurnal Cita Hukum, Fakultas Syariah dan Hukum UIN Jakarta, Vol. 4 No.1</w:t>
      </w:r>
      <w:r w:rsidR="009E711C">
        <w:rPr>
          <w:rFonts w:ascii="Cambria" w:hAnsi="Cambria" w:cstheme="minorHAnsi"/>
          <w:color w:val="000000"/>
        </w:rPr>
        <w:t xml:space="preserve">, </w:t>
      </w:r>
      <w:r w:rsidRPr="004F5B47">
        <w:rPr>
          <w:rFonts w:ascii="Cambria" w:hAnsi="Cambria" w:cstheme="minorHAnsi"/>
          <w:color w:val="000000"/>
        </w:rPr>
        <w:t>Hlm. 9</w:t>
      </w:r>
    </w:p>
  </w:footnote>
  <w:footnote w:id="11">
    <w:p w14:paraId="06CF5DD1" w14:textId="77777777" w:rsidR="00BC1701" w:rsidRPr="004F5B47" w:rsidRDefault="00BC1701"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hyperlink r:id="rId4">
        <w:r w:rsidRPr="004F5B47">
          <w:rPr>
            <w:rFonts w:ascii="Cambria" w:hAnsi="Cambria" w:cstheme="minorHAnsi"/>
            <w:color w:val="0000FF"/>
            <w:u w:val="single"/>
          </w:rPr>
          <w:t>https://www.detik.com/sulsel/berita/d-6501205/mahfud-duga-hakim-wahyu-diteror-soal-video-viral-vonis-ferdy-sambo</w:t>
        </w:r>
      </w:hyperlink>
      <w:r w:rsidRPr="004F5B47">
        <w:rPr>
          <w:rFonts w:ascii="Cambria" w:hAnsi="Cambria" w:cstheme="minorHAnsi"/>
          <w:color w:val="000000"/>
        </w:rPr>
        <w:t>. Diakses pada 7 Agustus 2023 pukul 14:32 WIB.</w:t>
      </w:r>
    </w:p>
  </w:footnote>
  <w:footnote w:id="12">
    <w:p w14:paraId="5C4EC928" w14:textId="76A6A133" w:rsidR="00BC1701" w:rsidRPr="004F5B47" w:rsidRDefault="00BC1701"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Eko Prasetyo, </w:t>
      </w:r>
      <w:r w:rsidR="00950683">
        <w:rPr>
          <w:rFonts w:ascii="Cambria" w:hAnsi="Cambria" w:cstheme="minorHAnsi"/>
          <w:color w:val="000000"/>
        </w:rPr>
        <w:t>(</w:t>
      </w:r>
      <w:r w:rsidR="00950683" w:rsidRPr="004F5B47">
        <w:rPr>
          <w:rFonts w:ascii="Cambria" w:hAnsi="Cambria" w:cstheme="minorHAnsi"/>
          <w:color w:val="000000"/>
        </w:rPr>
        <w:t>2002</w:t>
      </w:r>
      <w:r w:rsidR="00950683">
        <w:rPr>
          <w:rFonts w:ascii="Cambria" w:hAnsi="Cambria" w:cstheme="minorHAnsi"/>
          <w:color w:val="000000"/>
        </w:rPr>
        <w:t xml:space="preserve">), </w:t>
      </w:r>
      <w:r w:rsidRPr="004F5B47">
        <w:rPr>
          <w:rFonts w:ascii="Cambria" w:hAnsi="Cambria" w:cstheme="minorHAnsi"/>
          <w:i/>
          <w:color w:val="000000"/>
        </w:rPr>
        <w:t>Kekerasan dan HAM,</w:t>
      </w:r>
      <w:r w:rsidRPr="004F5B47">
        <w:rPr>
          <w:rFonts w:ascii="Cambria" w:hAnsi="Cambria" w:cstheme="minorHAnsi"/>
          <w:color w:val="000000"/>
        </w:rPr>
        <w:t xml:space="preserve"> Sketsa Teoritis, Yogyakarta, hlm. 2.</w:t>
      </w:r>
    </w:p>
  </w:footnote>
  <w:footnote w:id="13">
    <w:p w14:paraId="5587E024"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Pasal 48 ayat (1) Undang-Undang Nomor 48 Tahun 2009 Tentang  Kekuasaan Kehakiman;</w:t>
      </w:r>
    </w:p>
  </w:footnote>
  <w:footnote w:id="14">
    <w:p w14:paraId="58AEB266"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Wawancara dengan Nenden Rika S.H.,M.H, Rosana Irawati,S.H.,M.H., dan Mira Sendangsari.,S.H.,M.H., (Hakim pada Pengadilan Negeri Semarang) pada Senin 11 September 2023 Pukul 10.00 WIB;</w:t>
      </w:r>
    </w:p>
  </w:footnote>
  <w:footnote w:id="15">
    <w:p w14:paraId="40FECD6B"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t>
      </w:r>
      <w:r w:rsidRPr="004F5B47">
        <w:rPr>
          <w:rFonts w:ascii="Cambria" w:hAnsi="Cambria" w:cstheme="minorHAnsi"/>
          <w:i/>
          <w:iCs/>
        </w:rPr>
        <w:t>Ibid;</w:t>
      </w:r>
    </w:p>
  </w:footnote>
  <w:footnote w:id="16">
    <w:p w14:paraId="0A1B5DF6"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Wawancara dengan Tri Asnuri Herkutanto,S.H.,M.H (Hakim Pengadilan Negeri Kota Yogyakarta) pada Rabu 20 September 2023 pukul 14.00 WIB; </w:t>
      </w:r>
    </w:p>
  </w:footnote>
  <w:footnote w:id="17">
    <w:p w14:paraId="56F062E8"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Op.cit. Wawancara dengan Nenden Rika S.H.,M.H;</w:t>
      </w:r>
    </w:p>
  </w:footnote>
  <w:footnote w:id="18">
    <w:p w14:paraId="5F0F557E"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Ibid;</w:t>
      </w:r>
    </w:p>
  </w:footnote>
  <w:footnote w:id="19">
    <w:p w14:paraId="6A4F9C3C"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t>
      </w:r>
      <w:r w:rsidRPr="004F5B47">
        <w:rPr>
          <w:rFonts w:ascii="Cambria" w:hAnsi="Cambria" w:cstheme="minorHAnsi"/>
          <w:i/>
          <w:iCs/>
        </w:rPr>
        <w:t>Ibid;</w:t>
      </w:r>
    </w:p>
  </w:footnote>
  <w:footnote w:id="20">
    <w:p w14:paraId="0B29A55B" w14:textId="0297F020" w:rsidR="00BC1701" w:rsidRPr="004F5B47" w:rsidRDefault="00BC1701" w:rsidP="00CF3696">
      <w:pPr>
        <w:pBdr>
          <w:top w:val="nil"/>
          <w:left w:val="nil"/>
          <w:bottom w:val="nil"/>
          <w:right w:val="nil"/>
          <w:between w:val="nil"/>
        </w:pBdr>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Alben C. Lentey, </w:t>
      </w:r>
      <w:r w:rsidR="004E491E">
        <w:rPr>
          <w:rFonts w:ascii="Cambria" w:hAnsi="Cambria" w:cstheme="minorHAnsi"/>
          <w:color w:val="000000"/>
        </w:rPr>
        <w:t>(</w:t>
      </w:r>
      <w:r w:rsidR="004E491E" w:rsidRPr="004F5B47">
        <w:rPr>
          <w:rFonts w:ascii="Cambria" w:hAnsi="Cambria" w:cstheme="minorHAnsi"/>
          <w:color w:val="000000"/>
        </w:rPr>
        <w:t>2015,</w:t>
      </w:r>
      <w:r w:rsidR="004E491E">
        <w:rPr>
          <w:rFonts w:ascii="Cambria" w:hAnsi="Cambria" w:cstheme="minorHAnsi"/>
          <w:color w:val="000000"/>
        </w:rPr>
        <w:t xml:space="preserve">), </w:t>
      </w:r>
      <w:r w:rsidRPr="004F5B47">
        <w:rPr>
          <w:rFonts w:ascii="Cambria" w:hAnsi="Cambria" w:cstheme="minorHAnsi"/>
          <w:i/>
          <w:color w:val="000000"/>
        </w:rPr>
        <w:t xml:space="preserve">Perlindungan terhadap Hakim dari Ancaman Kekerasan dalam Mengadili Perkara Korupsi, </w:t>
      </w:r>
      <w:r w:rsidRPr="004F5B47">
        <w:rPr>
          <w:rFonts w:ascii="Cambria" w:hAnsi="Cambria" w:cstheme="minorHAnsi"/>
          <w:color w:val="000000"/>
        </w:rPr>
        <w:t>Jurnal Lex Crimen, Vol. IV, No. 8, hlm. 19.</w:t>
      </w:r>
    </w:p>
  </w:footnote>
  <w:footnote w:id="21">
    <w:p w14:paraId="57B95BB0" w14:textId="638DCEA5" w:rsidR="00BC1701" w:rsidRPr="004F5B47" w:rsidRDefault="00BC1701" w:rsidP="00CF3696">
      <w:pPr>
        <w:pBdr>
          <w:top w:val="nil"/>
          <w:left w:val="nil"/>
          <w:bottom w:val="nil"/>
          <w:right w:val="nil"/>
          <w:between w:val="nil"/>
        </w:pBdr>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Maria Farida</w:t>
      </w:r>
      <w:r w:rsidR="004E491E">
        <w:rPr>
          <w:rFonts w:ascii="Cambria" w:hAnsi="Cambria" w:cstheme="minorHAnsi"/>
          <w:color w:val="000000"/>
        </w:rPr>
        <w:t xml:space="preserve"> </w:t>
      </w:r>
      <w:r w:rsidRPr="004F5B47">
        <w:rPr>
          <w:rFonts w:ascii="Cambria" w:hAnsi="Cambria" w:cstheme="minorHAnsi"/>
          <w:color w:val="000000"/>
        </w:rPr>
        <w:t>Indarti Soeprato</w:t>
      </w:r>
      <w:r w:rsidRPr="004F5B47">
        <w:rPr>
          <w:rFonts w:ascii="Cambria" w:hAnsi="Cambria" w:cstheme="minorHAnsi"/>
          <w:i/>
          <w:color w:val="000000"/>
        </w:rPr>
        <w:t>,</w:t>
      </w:r>
      <w:r w:rsidR="004E491E">
        <w:rPr>
          <w:rFonts w:ascii="Cambria" w:hAnsi="Cambria" w:cstheme="minorHAnsi"/>
          <w:iCs/>
          <w:color w:val="000000"/>
        </w:rPr>
        <w:t>(</w:t>
      </w:r>
      <w:r w:rsidR="004E491E" w:rsidRPr="004F5B47">
        <w:rPr>
          <w:rFonts w:ascii="Cambria" w:hAnsi="Cambria" w:cstheme="minorHAnsi"/>
          <w:color w:val="000000"/>
        </w:rPr>
        <w:t>2007</w:t>
      </w:r>
      <w:r w:rsidR="004E491E">
        <w:rPr>
          <w:rFonts w:ascii="Cambria" w:hAnsi="Cambria" w:cstheme="minorHAnsi"/>
          <w:color w:val="000000"/>
        </w:rPr>
        <w:t>),</w:t>
      </w:r>
      <w:r w:rsidRPr="004F5B47">
        <w:rPr>
          <w:rFonts w:ascii="Cambria" w:hAnsi="Cambria" w:cstheme="minorHAnsi"/>
          <w:i/>
          <w:color w:val="000000"/>
        </w:rPr>
        <w:t xml:space="preserve"> Ilmu Perundang-Undangan Dasar-Dasar dan Cara Pembentukannya</w:t>
      </w:r>
      <w:r w:rsidRPr="004F5B47">
        <w:rPr>
          <w:rFonts w:ascii="Cambria" w:hAnsi="Cambria" w:cstheme="minorHAnsi"/>
          <w:color w:val="000000"/>
        </w:rPr>
        <w:t>, Kanisius, Yogyakarta, hlm. 60.</w:t>
      </w:r>
    </w:p>
  </w:footnote>
  <w:footnote w:id="22">
    <w:p w14:paraId="799EBD3F" w14:textId="77777777" w:rsidR="00BC1701" w:rsidRPr="004F5B47" w:rsidRDefault="00BC1701" w:rsidP="004E491E">
      <w:pPr>
        <w:pBdr>
          <w:top w:val="nil"/>
          <w:left w:val="nil"/>
          <w:bottom w:val="nil"/>
          <w:right w:val="nil"/>
          <w:between w:val="nil"/>
        </w:pBdr>
        <w:shd w:val="clear" w:color="auto" w:fill="FFFFFF"/>
        <w:ind w:firstLine="142"/>
        <w:jc w:val="both"/>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Maria Farida </w:t>
      </w:r>
      <w:proofErr w:type="spellStart"/>
      <w:r w:rsidRPr="004F5B47">
        <w:rPr>
          <w:rFonts w:ascii="Cambria" w:hAnsi="Cambria" w:cstheme="minorHAnsi"/>
          <w:color w:val="000000"/>
        </w:rPr>
        <w:t>Indarti</w:t>
      </w:r>
      <w:proofErr w:type="spellEnd"/>
      <w:r w:rsidRPr="004F5B47">
        <w:rPr>
          <w:rFonts w:ascii="Cambria" w:hAnsi="Cambria" w:cstheme="minorHAnsi"/>
          <w:color w:val="000000"/>
        </w:rPr>
        <w:t xml:space="preserve"> </w:t>
      </w:r>
      <w:proofErr w:type="gramStart"/>
      <w:r w:rsidRPr="004F5B47">
        <w:rPr>
          <w:rFonts w:ascii="Cambria" w:hAnsi="Cambria" w:cstheme="minorHAnsi"/>
          <w:color w:val="000000"/>
        </w:rPr>
        <w:t>Soeprato</w:t>
      </w:r>
      <w:r w:rsidRPr="004F5B47">
        <w:rPr>
          <w:rFonts w:ascii="Cambria" w:hAnsi="Cambria" w:cstheme="minorHAnsi"/>
          <w:i/>
          <w:color w:val="000000"/>
        </w:rPr>
        <w:t>,op.cit</w:t>
      </w:r>
      <w:proofErr w:type="gramEnd"/>
      <w:r w:rsidRPr="004F5B47">
        <w:rPr>
          <w:rFonts w:ascii="Cambria" w:hAnsi="Cambria" w:cstheme="minorHAnsi"/>
          <w:i/>
          <w:color w:val="000000"/>
        </w:rPr>
        <w:t xml:space="preserve">, </w:t>
      </w:r>
      <w:r w:rsidRPr="004F5B47">
        <w:rPr>
          <w:rFonts w:ascii="Cambria" w:hAnsi="Cambria" w:cstheme="minorHAnsi"/>
          <w:color w:val="000000"/>
        </w:rPr>
        <w:t>hlm. 60.</w:t>
      </w:r>
    </w:p>
  </w:footnote>
  <w:footnote w:id="23">
    <w:p w14:paraId="59CF0DA6" w14:textId="77777777" w:rsidR="00BC1701" w:rsidRPr="004F5B47" w:rsidRDefault="00BC1701" w:rsidP="004E491E">
      <w:pPr>
        <w:pBdr>
          <w:top w:val="nil"/>
          <w:left w:val="nil"/>
          <w:bottom w:val="nil"/>
          <w:right w:val="nil"/>
          <w:between w:val="nil"/>
        </w:pBdr>
        <w:ind w:firstLine="142"/>
        <w:rPr>
          <w:rFonts w:ascii="Cambria" w:hAnsi="Cambria" w:cstheme="minorHAnsi"/>
          <w:color w:val="000000"/>
        </w:rPr>
      </w:pPr>
      <w:r w:rsidRPr="004F5B47">
        <w:rPr>
          <w:rStyle w:val="FootnoteReference"/>
          <w:rFonts w:ascii="Cambria" w:hAnsi="Cambria" w:cstheme="minorHAnsi"/>
        </w:rPr>
        <w:footnoteRef/>
      </w:r>
      <w:r w:rsidRPr="004F5B47">
        <w:rPr>
          <w:rFonts w:ascii="Cambria" w:hAnsi="Cambria" w:cstheme="minorHAnsi"/>
          <w:color w:val="000000"/>
        </w:rPr>
        <w:t xml:space="preserve"> </w:t>
      </w:r>
      <w:r w:rsidRPr="004F5B47">
        <w:rPr>
          <w:rFonts w:ascii="Cambria" w:hAnsi="Cambria" w:cstheme="minorHAnsi"/>
          <w:i/>
          <w:color w:val="000000"/>
        </w:rPr>
        <w:t>Ibid.</w:t>
      </w:r>
      <w:r w:rsidRPr="004F5B47">
        <w:rPr>
          <w:rFonts w:ascii="Cambria" w:hAnsi="Cambria" w:cstheme="minorHAnsi"/>
          <w:color w:val="000000"/>
        </w:rPr>
        <w:t xml:space="preserve"> hlm.6-7.</w:t>
      </w:r>
    </w:p>
  </w:footnote>
  <w:footnote w:id="24">
    <w:p w14:paraId="774B8B91"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Bpk. Tri Asnuri Herkutanto, SH., MH., Hakim Pengadilan Negeri Yogyakarta, pada Rabu, 20 September 2023, Pukul. 14.12 WIB.</w:t>
      </w:r>
    </w:p>
  </w:footnote>
  <w:footnote w:id="25">
    <w:p w14:paraId="283639F4"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Wawancara dengan </w:t>
      </w:r>
      <w:r w:rsidRPr="004F5B47">
        <w:rPr>
          <w:rFonts w:ascii="Cambria" w:hAnsi="Cambria" w:cstheme="minorHAnsi"/>
          <w:color w:val="000000" w:themeColor="text1"/>
        </w:rPr>
        <w:t>Ibu Nenden Rika Puspitasari SH., MH., ibu Mira Sendangsari, SH., MH. dan Ibu Rosana Irawati, SH., MH, sebagai hakim Pengadilan Negeri Semarang pada 11 September 2020.</w:t>
      </w:r>
    </w:p>
  </w:footnote>
  <w:footnote w:id="26">
    <w:p w14:paraId="435A1E48"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t>
      </w:r>
      <w:r w:rsidRPr="004F5B47">
        <w:rPr>
          <w:rFonts w:ascii="Cambria" w:hAnsi="Cambria" w:cstheme="minorHAnsi"/>
          <w:i/>
          <w:iCs/>
        </w:rPr>
        <w:t>Ibid.</w:t>
      </w:r>
    </w:p>
  </w:footnote>
  <w:footnote w:id="27">
    <w:p w14:paraId="7348856C"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t>
      </w:r>
      <w:r w:rsidRPr="004F5B47">
        <w:rPr>
          <w:rFonts w:ascii="Cambria" w:hAnsi="Cambria" w:cstheme="minorHAnsi"/>
          <w:i/>
          <w:iCs/>
        </w:rPr>
        <w:t>Ibid.</w:t>
      </w:r>
    </w:p>
  </w:footnote>
  <w:footnote w:id="28">
    <w:p w14:paraId="40337533" w14:textId="77777777" w:rsidR="00BC1701" w:rsidRPr="004F5B47" w:rsidRDefault="00BC1701" w:rsidP="00CF3696">
      <w:pPr>
        <w:pStyle w:val="FootnoteText"/>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w:t>
      </w:r>
      <w:r w:rsidRPr="004F5B47">
        <w:rPr>
          <w:rFonts w:ascii="Cambria" w:hAnsi="Cambria" w:cstheme="minorHAnsi"/>
          <w:i/>
          <w:iCs/>
        </w:rPr>
        <w:t>Ibid.</w:t>
      </w:r>
    </w:p>
  </w:footnote>
  <w:footnote w:id="29">
    <w:p w14:paraId="1123EDD6" w14:textId="77777777" w:rsidR="00BC1701" w:rsidRPr="004F5B47" w:rsidRDefault="00BC1701" w:rsidP="00CF3696">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Mira, pengalaman beliau yang pernah di panggil oleh KY, yang pada akhirnya laporan terhadap ibu Mira dinyatakan tidak terbukti.</w:t>
      </w:r>
    </w:p>
  </w:footnote>
  <w:footnote w:id="30">
    <w:p w14:paraId="2A67E916" w14:textId="77777777" w:rsidR="00BC1701" w:rsidRPr="004F5B47" w:rsidRDefault="00BC1701" w:rsidP="00CF3696">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Nenden Rika Puspitasari SH., MH., ibu Mira Sendangsari, SH., MH., dan Ibu Rosana Irawati, SH., MH., Para Hakim Pengadilan Negeri Semarang, pada Senin, 11 September 2023, Pukul. 10.45 WIB.</w:t>
      </w:r>
    </w:p>
  </w:footnote>
  <w:footnote w:id="31">
    <w:p w14:paraId="6F65A943" w14:textId="1CC3DBCE" w:rsidR="00BC1701" w:rsidRPr="004F5B47" w:rsidRDefault="00BC1701" w:rsidP="004E491E">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Kamus Besar Bahasa Indonesia,</w:t>
      </w:r>
      <w:r w:rsidR="004E491E">
        <w:rPr>
          <w:rFonts w:ascii="Cambria" w:hAnsi="Cambria" w:cstheme="minorHAnsi"/>
        </w:rPr>
        <w:t>(</w:t>
      </w:r>
      <w:r w:rsidRPr="004F5B47">
        <w:rPr>
          <w:rFonts w:ascii="Cambria" w:hAnsi="Cambria" w:cstheme="minorHAnsi"/>
        </w:rPr>
        <w:t xml:space="preserve"> </w:t>
      </w:r>
      <w:r w:rsidR="004E491E" w:rsidRPr="004F5B47">
        <w:rPr>
          <w:rFonts w:ascii="Cambria" w:hAnsi="Cambria" w:cstheme="minorHAnsi"/>
        </w:rPr>
        <w:t>2002</w:t>
      </w:r>
      <w:r w:rsidR="004E491E">
        <w:rPr>
          <w:rFonts w:ascii="Cambria" w:hAnsi="Cambria" w:cstheme="minorHAnsi"/>
        </w:rPr>
        <w:t>)</w:t>
      </w:r>
      <w:r w:rsidR="004E491E" w:rsidRPr="004F5B47">
        <w:rPr>
          <w:rFonts w:ascii="Cambria" w:hAnsi="Cambria" w:cstheme="minorHAnsi"/>
        </w:rPr>
        <w:t xml:space="preserve">, </w:t>
      </w:r>
      <w:r w:rsidRPr="004F5B47">
        <w:rPr>
          <w:rFonts w:ascii="Cambria" w:hAnsi="Cambria" w:cstheme="minorHAnsi"/>
        </w:rPr>
        <w:t xml:space="preserve">Balai Pustaka, Edisi Ketiga Bahasa Depdiknas Jakarta, </w:t>
      </w:r>
      <w:r w:rsidR="004E491E">
        <w:rPr>
          <w:rFonts w:ascii="Cambria" w:hAnsi="Cambria" w:cstheme="minorHAnsi"/>
        </w:rPr>
        <w:t xml:space="preserve">hlm, </w:t>
      </w:r>
      <w:r w:rsidRPr="004F5B47">
        <w:rPr>
          <w:rFonts w:ascii="Cambria" w:hAnsi="Cambria" w:cstheme="minorHAnsi"/>
        </w:rPr>
        <w:t>385.</w:t>
      </w:r>
    </w:p>
  </w:footnote>
  <w:footnote w:id="32">
    <w:p w14:paraId="7631C03E" w14:textId="16193A50" w:rsidR="00BC1701" w:rsidRPr="004F5B47" w:rsidRDefault="00BC1701" w:rsidP="004E491E">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Lihat Pasal 1 angka 4 Peraturan Mahkamah Agung RI Nomor 5 Tahun 2020 tentang Protokol</w:t>
      </w:r>
      <w:r w:rsidR="004F5B47">
        <w:rPr>
          <w:rFonts w:ascii="Cambria" w:hAnsi="Cambria" w:cstheme="minorHAnsi"/>
        </w:rPr>
        <w:t xml:space="preserve"> </w:t>
      </w:r>
      <w:r w:rsidRPr="004F5B47">
        <w:rPr>
          <w:rFonts w:ascii="Cambria" w:hAnsi="Cambria" w:cstheme="minorHAnsi"/>
        </w:rPr>
        <w:t>Persidangan dan</w:t>
      </w:r>
      <w:r w:rsidR="004F5B47">
        <w:rPr>
          <w:rFonts w:ascii="Cambria" w:hAnsi="Cambria" w:cstheme="minorHAnsi"/>
        </w:rPr>
        <w:t xml:space="preserve"> </w:t>
      </w:r>
      <w:r w:rsidRPr="004F5B47">
        <w:rPr>
          <w:rFonts w:ascii="Cambria" w:hAnsi="Cambria" w:cstheme="minorHAnsi"/>
        </w:rPr>
        <w:t>Keamanan dalam Lingkungan Pengadilan;</w:t>
      </w:r>
    </w:p>
  </w:footnote>
  <w:footnote w:id="33">
    <w:p w14:paraId="6DA8FEA9" w14:textId="77777777" w:rsidR="00BC1701" w:rsidRPr="004F5B47" w:rsidRDefault="00BC1701" w:rsidP="004E491E">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Nenden Rika Puspitasari SH., MH., ibu Mira Sendangsari, SH., MH., dan Ibu</w:t>
      </w:r>
    </w:p>
    <w:p w14:paraId="073E8838" w14:textId="77777777" w:rsidR="00BC1701" w:rsidRPr="004F5B47" w:rsidRDefault="00BC1701" w:rsidP="004E491E">
      <w:pPr>
        <w:pStyle w:val="FootnoteText"/>
        <w:jc w:val="both"/>
        <w:rPr>
          <w:rFonts w:ascii="Cambria" w:hAnsi="Cambria" w:cstheme="minorHAnsi"/>
        </w:rPr>
      </w:pPr>
      <w:r w:rsidRPr="004F5B47">
        <w:rPr>
          <w:rFonts w:ascii="Cambria" w:hAnsi="Cambria" w:cstheme="minorHAnsi"/>
        </w:rPr>
        <w:t>Rosana Irawati, SH., MH., Para Hakim Pengadilan Negeri Semarang, pada Senin, 11 September 2023, Pukul.</w:t>
      </w:r>
    </w:p>
    <w:p w14:paraId="63BB043D" w14:textId="56562B79" w:rsidR="00BC1701" w:rsidRPr="004F5B47" w:rsidRDefault="00BC1701" w:rsidP="004E491E">
      <w:pPr>
        <w:pStyle w:val="FootnoteText"/>
        <w:jc w:val="both"/>
        <w:rPr>
          <w:rFonts w:ascii="Cambria" w:hAnsi="Cambria" w:cstheme="minorHAnsi"/>
        </w:rPr>
      </w:pPr>
      <w:r w:rsidRPr="004F5B47">
        <w:rPr>
          <w:rFonts w:ascii="Cambria" w:hAnsi="Cambria" w:cstheme="minorHAnsi"/>
        </w:rPr>
        <w:t>10.25 WIB.</w:t>
      </w:r>
    </w:p>
  </w:footnote>
  <w:footnote w:id="34">
    <w:p w14:paraId="189E7E71" w14:textId="0D17DEA3" w:rsidR="00BC1701" w:rsidRPr="004F5B47" w:rsidRDefault="00BC1701" w:rsidP="004E491E">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Bpk. Tri Asnuri Herkutanto, SH., MH., Hakim Pengadilan Negeri Yogyakarta, pada Rabu, 20 September 2023, Pukul. 13.25 WIB.</w:t>
      </w:r>
    </w:p>
  </w:footnote>
  <w:footnote w:id="35">
    <w:p w14:paraId="13656635" w14:textId="3047608B" w:rsidR="00BC1701" w:rsidRPr="004F5B47" w:rsidRDefault="00BC1701" w:rsidP="004E491E">
      <w:pPr>
        <w:pStyle w:val="FootnoteText"/>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Diony Herfan, </w:t>
      </w:r>
      <w:r w:rsidR="004E491E">
        <w:rPr>
          <w:rFonts w:ascii="Cambria" w:hAnsi="Cambria" w:cstheme="minorHAnsi"/>
        </w:rPr>
        <w:t>(</w:t>
      </w:r>
      <w:r w:rsidR="004E491E" w:rsidRPr="004F5B47">
        <w:rPr>
          <w:rFonts w:ascii="Cambria" w:hAnsi="Cambria" w:cstheme="minorHAnsi"/>
        </w:rPr>
        <w:t>1999</w:t>
      </w:r>
      <w:r w:rsidR="004E491E">
        <w:rPr>
          <w:rFonts w:ascii="Cambria" w:hAnsi="Cambria" w:cstheme="minorHAnsi"/>
        </w:rPr>
        <w:t xml:space="preserve">), </w:t>
      </w:r>
      <w:r w:rsidRPr="004F5B47">
        <w:rPr>
          <w:rFonts w:ascii="Cambria" w:hAnsi="Cambria" w:cstheme="minorHAnsi"/>
        </w:rPr>
        <w:t>Peran SDM dalam Penerapan, PT Grasindo, Jakarta, hlm.12;</w:t>
      </w:r>
    </w:p>
  </w:footnote>
  <w:footnote w:id="36">
    <w:p w14:paraId="340EB8BA" w14:textId="77777777" w:rsidR="00BC1701" w:rsidRPr="004F5B47" w:rsidRDefault="00BC1701" w:rsidP="004E491E">
      <w:pPr>
        <w:pStyle w:val="FootnoteText"/>
        <w:ind w:left="142" w:hanging="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Pasal 1 angka 12 Peraturan Mahkamah Agung RI Nomor 5 Tahun 2020 tentang Protokol Persidangan dan Keamanan dalam Lingkungan Pengadilan;</w:t>
      </w:r>
    </w:p>
  </w:footnote>
  <w:footnote w:id="37">
    <w:p w14:paraId="33D17743" w14:textId="77777777" w:rsidR="00BC1701" w:rsidRPr="004F5B47" w:rsidRDefault="00BC1701" w:rsidP="004E491E">
      <w:pPr>
        <w:pStyle w:val="FootnoteText"/>
        <w:ind w:left="142" w:hanging="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Pasal 1 angka 9 Peraturan Mahkamah Agung RI Nomor 5 Tahun 2020 tentang Protokol Persidangan dan Keamanan dalam Lingkungan Pengadilan;</w:t>
      </w:r>
    </w:p>
  </w:footnote>
  <w:footnote w:id="38">
    <w:p w14:paraId="05D907F4" w14:textId="77777777" w:rsidR="00BC1701" w:rsidRPr="004F5B47" w:rsidRDefault="00BC1701" w:rsidP="004E491E">
      <w:pPr>
        <w:pStyle w:val="FootnoteText"/>
        <w:ind w:left="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Bpk. Tri Asnuri Herkutanto, SH., MH., Hakim Pengadilan Negeri Yogyakarta, pada Rabu, 20 September 2023, Pukul. 13.45 WIB.</w:t>
      </w:r>
    </w:p>
  </w:footnote>
  <w:footnote w:id="39">
    <w:p w14:paraId="7212E179" w14:textId="77777777" w:rsidR="00BC1701" w:rsidRPr="004F5B47" w:rsidRDefault="00BC1701" w:rsidP="004E491E">
      <w:pPr>
        <w:pStyle w:val="FootnoteText"/>
        <w:ind w:left="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Nenden Rika Puspitasari SH., MH., ibu Mira Sendangsari, SH., MH., dan Ibu Rosana Irawati, SH., MH., Para Hakim Pengadilan Negeri Semarang, pada Senin, 11 September 2023, Pukul. 10.45 WIB.</w:t>
      </w:r>
    </w:p>
  </w:footnote>
  <w:footnote w:id="40">
    <w:p w14:paraId="5960C3E2" w14:textId="77777777" w:rsidR="00BC1701" w:rsidRPr="004F5B47" w:rsidRDefault="00BC1701" w:rsidP="004E491E">
      <w:pPr>
        <w:pStyle w:val="FootnoteText"/>
        <w:ind w:left="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Pasal 1 angka 10 Peraturan Mahkamah Agung RI Nomor 5 Tahun 2020 tentang Protokol Persidangan dan Keamanan dalam Lingkungan Pengadilan.</w:t>
      </w:r>
    </w:p>
  </w:footnote>
  <w:footnote w:id="41">
    <w:p w14:paraId="7047A8B7" w14:textId="77777777" w:rsidR="00BC1701" w:rsidRPr="004F5B47" w:rsidRDefault="00BC1701" w:rsidP="004E491E">
      <w:pPr>
        <w:pStyle w:val="FootnoteText"/>
        <w:ind w:left="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Nenden Rika Puspitasari SH., MH., ibu Mira Sendangsari, SH., MH., dan Ibu Rosana Irawati, SH., MH., Para Hakim Pengadilan Negeri Semarang, pada Senin, 11 September 2023, Pukul. 10.55 WIB.</w:t>
      </w:r>
    </w:p>
  </w:footnote>
  <w:footnote w:id="42">
    <w:p w14:paraId="082058BD" w14:textId="77777777" w:rsidR="00BC1701" w:rsidRPr="004F5B47" w:rsidRDefault="00BC1701" w:rsidP="004E491E">
      <w:pPr>
        <w:pStyle w:val="FootnoteText"/>
        <w:ind w:left="142"/>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Bpk. Tri Asnuri Herkutanto, SH., MH., Hakim Pengadilan Negeri Yogyakarta, pada Rabu, 20 September 2023, Pukul. 14.10 WIB.</w:t>
      </w:r>
    </w:p>
  </w:footnote>
  <w:footnote w:id="43">
    <w:p w14:paraId="5BF8FFA2" w14:textId="77777777" w:rsidR="00BC1701" w:rsidRPr="004F5B47" w:rsidRDefault="00BC1701" w:rsidP="00CF3696">
      <w:pPr>
        <w:pStyle w:val="FootnoteText"/>
        <w:ind w:hanging="284"/>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Lihat Pasal 18 Peraturan Mahkamah Agung RI Nomor 5 Tahun 2020 tentang Protokol Persidangan dan Keamanan dalam Lingkungan Pengadilan.</w:t>
      </w:r>
    </w:p>
  </w:footnote>
  <w:footnote w:id="44">
    <w:p w14:paraId="7A73D3CC" w14:textId="77777777" w:rsidR="00BC1701" w:rsidRPr="004F5B47" w:rsidRDefault="00BC1701" w:rsidP="00CF3696">
      <w:pPr>
        <w:pStyle w:val="FootnoteText"/>
        <w:ind w:hanging="284"/>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Bpk. Tri Asnuri Herkutanto, SH., MH., Hakim Pengadilan Negeri Yogyakarta, pada Rabu, 20 September 2023, Pukul. 14.12 WIB.</w:t>
      </w:r>
    </w:p>
  </w:footnote>
  <w:footnote w:id="45">
    <w:p w14:paraId="4891332B" w14:textId="77777777" w:rsidR="00BC1701" w:rsidRPr="004F5B47" w:rsidRDefault="00BC1701" w:rsidP="00CF3696">
      <w:pPr>
        <w:pStyle w:val="FootnoteText"/>
        <w:ind w:hanging="284"/>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Lihat Pasal 19 Peraturan Mahkamah Agung RI Nomor 5 Tahun 2020 tentang Protokol Persidangan dan Keamanan dalam Lingkungan Pengadilan.</w:t>
      </w:r>
    </w:p>
  </w:footnote>
  <w:footnote w:id="46">
    <w:p w14:paraId="0564CE6B" w14:textId="77777777" w:rsidR="00BC1701" w:rsidRPr="004F5B47" w:rsidRDefault="00BC1701" w:rsidP="00CF3696">
      <w:pPr>
        <w:pStyle w:val="FootnoteText"/>
        <w:ind w:hanging="284"/>
        <w:jc w:val="both"/>
        <w:rPr>
          <w:rFonts w:ascii="Cambria" w:hAnsi="Cambria" w:cstheme="minorHAnsi"/>
        </w:rPr>
      </w:pPr>
      <w:r w:rsidRPr="004F5B47">
        <w:rPr>
          <w:rStyle w:val="FootnoteReference"/>
          <w:rFonts w:ascii="Cambria" w:hAnsi="Cambria" w:cstheme="minorHAnsi"/>
        </w:rPr>
        <w:footnoteRef/>
      </w:r>
      <w:r w:rsidRPr="004F5B47">
        <w:rPr>
          <w:rFonts w:ascii="Cambria" w:hAnsi="Cambria" w:cstheme="minorHAnsi"/>
        </w:rPr>
        <w:t xml:space="preserve"> Hasil Wawancara dengan Ibu Nenden Rika Puspitasari SH., MH., ibu Mira Sendangsari, SH., MH., dan Ibu Rosana Irawati, SH., MH., Para Hakim Pengadilan Negeri Semarang, pada Senin, 11 September 2023, Pukul. 11.10 WIB.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C6327E" w:rsidRDefault="00C632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FDF"/>
    <w:multiLevelType w:val="multilevel"/>
    <w:tmpl w:val="DF6E3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5C3D99"/>
    <w:multiLevelType w:val="hybridMultilevel"/>
    <w:tmpl w:val="A40037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81632"/>
    <w:multiLevelType w:val="hybridMultilevel"/>
    <w:tmpl w:val="5D4C8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A66"/>
    <w:multiLevelType w:val="multilevel"/>
    <w:tmpl w:val="EC807EAC"/>
    <w:lvl w:ilvl="0">
      <w:start w:val="1"/>
      <w:numFmt w:val="decimal"/>
      <w:lvlText w:val="(%1)"/>
      <w:lvlJc w:val="left"/>
      <w:pPr>
        <w:ind w:left="1712" w:hanging="360"/>
      </w:pPr>
      <w:rPr>
        <w:rFonts w:ascii="Bookman Old Style" w:eastAsia="Bookman Old Style" w:hAnsi="Bookman Old Style" w:cs="Bookman Old Style"/>
        <w:i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 w15:restartNumberingAfterBreak="0">
    <w:nsid w:val="284D48D7"/>
    <w:multiLevelType w:val="multilevel"/>
    <w:tmpl w:val="283E3C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066BE0"/>
    <w:multiLevelType w:val="multilevel"/>
    <w:tmpl w:val="90C088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D3B482F"/>
    <w:multiLevelType w:val="multilevel"/>
    <w:tmpl w:val="34CA84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5840A66"/>
    <w:multiLevelType w:val="multilevel"/>
    <w:tmpl w:val="4BFA45D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BD7460"/>
    <w:multiLevelType w:val="multilevel"/>
    <w:tmpl w:val="A4DE76C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9" w15:restartNumberingAfterBreak="0">
    <w:nsid w:val="540769D1"/>
    <w:multiLevelType w:val="multilevel"/>
    <w:tmpl w:val="AAC0FD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8450AB"/>
    <w:multiLevelType w:val="hybridMultilevel"/>
    <w:tmpl w:val="5C082FC6"/>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5BD94A6B"/>
    <w:multiLevelType w:val="hybridMultilevel"/>
    <w:tmpl w:val="E55CA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23465"/>
    <w:multiLevelType w:val="multilevel"/>
    <w:tmpl w:val="74566D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B1D0003"/>
    <w:multiLevelType w:val="multilevel"/>
    <w:tmpl w:val="3B90778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6CA11C96"/>
    <w:multiLevelType w:val="hybridMultilevel"/>
    <w:tmpl w:val="A10E47E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DA70031"/>
    <w:multiLevelType w:val="multilevel"/>
    <w:tmpl w:val="FFD2C0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4884BBA"/>
    <w:multiLevelType w:val="hybridMultilevel"/>
    <w:tmpl w:val="F8466072"/>
    <w:lvl w:ilvl="0" w:tplc="158E2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17646554">
    <w:abstractNumId w:val="12"/>
  </w:num>
  <w:num w:numId="2" w16cid:durableId="1311323791">
    <w:abstractNumId w:val="3"/>
  </w:num>
  <w:num w:numId="3" w16cid:durableId="2062167902">
    <w:abstractNumId w:val="13"/>
  </w:num>
  <w:num w:numId="4" w16cid:durableId="517084545">
    <w:abstractNumId w:val="6"/>
  </w:num>
  <w:num w:numId="5" w16cid:durableId="1227954436">
    <w:abstractNumId w:val="7"/>
  </w:num>
  <w:num w:numId="6" w16cid:durableId="1793204694">
    <w:abstractNumId w:val="0"/>
  </w:num>
  <w:num w:numId="7" w16cid:durableId="1416394840">
    <w:abstractNumId w:val="5"/>
  </w:num>
  <w:num w:numId="8" w16cid:durableId="416168817">
    <w:abstractNumId w:val="2"/>
  </w:num>
  <w:num w:numId="9" w16cid:durableId="1330400191">
    <w:abstractNumId w:val="9"/>
  </w:num>
  <w:num w:numId="10" w16cid:durableId="221253716">
    <w:abstractNumId w:val="16"/>
  </w:num>
  <w:num w:numId="11" w16cid:durableId="240024171">
    <w:abstractNumId w:val="10"/>
  </w:num>
  <w:num w:numId="12" w16cid:durableId="626546100">
    <w:abstractNumId w:val="1"/>
  </w:num>
  <w:num w:numId="13" w16cid:durableId="1705328730">
    <w:abstractNumId w:val="8"/>
  </w:num>
  <w:num w:numId="14" w16cid:durableId="1242251273">
    <w:abstractNumId w:val="15"/>
  </w:num>
  <w:num w:numId="15" w16cid:durableId="698626335">
    <w:abstractNumId w:val="4"/>
  </w:num>
  <w:num w:numId="16" w16cid:durableId="1405638470">
    <w:abstractNumId w:val="11"/>
  </w:num>
  <w:num w:numId="17" w16cid:durableId="999770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E"/>
    <w:rsid w:val="00040484"/>
    <w:rsid w:val="001126A0"/>
    <w:rsid w:val="00186824"/>
    <w:rsid w:val="00192103"/>
    <w:rsid w:val="001C7117"/>
    <w:rsid w:val="001F54A6"/>
    <w:rsid w:val="0022277F"/>
    <w:rsid w:val="002420F7"/>
    <w:rsid w:val="00250420"/>
    <w:rsid w:val="003447CA"/>
    <w:rsid w:val="0035253F"/>
    <w:rsid w:val="003C32B5"/>
    <w:rsid w:val="00403744"/>
    <w:rsid w:val="004524C2"/>
    <w:rsid w:val="004E491E"/>
    <w:rsid w:val="004F5B47"/>
    <w:rsid w:val="00642E70"/>
    <w:rsid w:val="00646900"/>
    <w:rsid w:val="006A3592"/>
    <w:rsid w:val="006A6536"/>
    <w:rsid w:val="006A70B3"/>
    <w:rsid w:val="006B1D46"/>
    <w:rsid w:val="00707E00"/>
    <w:rsid w:val="0072354F"/>
    <w:rsid w:val="00734DC0"/>
    <w:rsid w:val="00767C6C"/>
    <w:rsid w:val="007B2AAD"/>
    <w:rsid w:val="007B2EA7"/>
    <w:rsid w:val="007C20AD"/>
    <w:rsid w:val="0082464E"/>
    <w:rsid w:val="008410F8"/>
    <w:rsid w:val="0086500A"/>
    <w:rsid w:val="00950683"/>
    <w:rsid w:val="00970900"/>
    <w:rsid w:val="009E711C"/>
    <w:rsid w:val="00A50E1F"/>
    <w:rsid w:val="00A567EB"/>
    <w:rsid w:val="00A830B8"/>
    <w:rsid w:val="00AE527D"/>
    <w:rsid w:val="00B340FD"/>
    <w:rsid w:val="00BC1701"/>
    <w:rsid w:val="00BD48A3"/>
    <w:rsid w:val="00C318FF"/>
    <w:rsid w:val="00C41B7E"/>
    <w:rsid w:val="00C6327E"/>
    <w:rsid w:val="00C6590D"/>
    <w:rsid w:val="00C81777"/>
    <w:rsid w:val="00C974AD"/>
    <w:rsid w:val="00CF3696"/>
    <w:rsid w:val="00D40CA8"/>
    <w:rsid w:val="00D833BB"/>
    <w:rsid w:val="00DA4BC2"/>
    <w:rsid w:val="00DB178F"/>
    <w:rsid w:val="00DC5882"/>
    <w:rsid w:val="00DF11B7"/>
    <w:rsid w:val="00DF3AC2"/>
    <w:rsid w:val="00E20B4D"/>
    <w:rsid w:val="00E55166"/>
    <w:rsid w:val="00EA3555"/>
    <w:rsid w:val="00ED3AEE"/>
    <w:rsid w:val="00F36E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8407"/>
  <w15:docId w15:val="{5F057272-3B95-7F45-9933-5086498B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5D"/>
  </w:style>
  <w:style w:type="paragraph" w:styleId="Heading1">
    <w:name w:val="heading 1"/>
    <w:basedOn w:val="Normal"/>
    <w:next w:val="Normal"/>
    <w:link w:val="Heading1Char"/>
    <w:uiPriority w:val="9"/>
    <w:qFormat/>
    <w:rsid w:val="00564EE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64EE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64EE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64EE3"/>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564EE3"/>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
    <w:semiHidden/>
    <w:unhideWhenUsed/>
    <w:qFormat/>
    <w:rsid w:val="00564EE3"/>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564EE3"/>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64EE3"/>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64EE3"/>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unhideWhenUsed/>
    <w:rsid w:val="000A5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A5B0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64EE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64E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64EE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64EE3"/>
    <w:rPr>
      <w:rFonts w:eastAsiaTheme="minorEastAsia"/>
      <w:b/>
      <w:bCs/>
      <w:sz w:val="28"/>
      <w:szCs w:val="28"/>
    </w:rPr>
  </w:style>
  <w:style w:type="character" w:customStyle="1" w:styleId="Heading5Char">
    <w:name w:val="Heading 5 Char"/>
    <w:basedOn w:val="DefaultParagraphFont"/>
    <w:link w:val="Heading5"/>
    <w:uiPriority w:val="9"/>
    <w:semiHidden/>
    <w:rsid w:val="00564EE3"/>
    <w:rPr>
      <w:rFonts w:eastAsiaTheme="minorEastAsia"/>
      <w:b/>
      <w:bCs/>
      <w:i/>
      <w:iCs/>
      <w:sz w:val="26"/>
      <w:szCs w:val="26"/>
    </w:rPr>
  </w:style>
  <w:style w:type="character" w:customStyle="1" w:styleId="Heading6Char">
    <w:name w:val="Heading 6 Char"/>
    <w:basedOn w:val="DefaultParagraphFont"/>
    <w:link w:val="Heading6"/>
    <w:rsid w:val="00564EE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64EE3"/>
    <w:rPr>
      <w:rFonts w:eastAsiaTheme="minorEastAsia"/>
      <w:sz w:val="24"/>
      <w:szCs w:val="24"/>
    </w:rPr>
  </w:style>
  <w:style w:type="character" w:customStyle="1" w:styleId="Heading8Char">
    <w:name w:val="Heading 8 Char"/>
    <w:basedOn w:val="DefaultParagraphFont"/>
    <w:link w:val="Heading8"/>
    <w:uiPriority w:val="9"/>
    <w:semiHidden/>
    <w:rsid w:val="00564EE3"/>
    <w:rPr>
      <w:rFonts w:eastAsiaTheme="minorEastAsia"/>
      <w:i/>
      <w:iCs/>
      <w:sz w:val="24"/>
      <w:szCs w:val="24"/>
    </w:rPr>
  </w:style>
  <w:style w:type="character" w:customStyle="1" w:styleId="Heading9Char">
    <w:name w:val="Heading 9 Char"/>
    <w:basedOn w:val="DefaultParagraphFont"/>
    <w:link w:val="Heading9"/>
    <w:uiPriority w:val="9"/>
    <w:semiHidden/>
    <w:rsid w:val="00564EE3"/>
    <w:rPr>
      <w:rFonts w:asciiTheme="majorHAnsi" w:eastAsiaTheme="majorEastAsia" w:hAnsiTheme="majorHAnsi" w:cstheme="majorBidi"/>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Char Char,Ch"/>
    <w:basedOn w:val="Normal"/>
    <w:link w:val="FootnoteTextChar"/>
    <w:uiPriority w:val="99"/>
    <w:unhideWhenUsed/>
    <w:qFormat/>
    <w:rsid w:val="00DF675D"/>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 Char"/>
    <w:basedOn w:val="DefaultParagraphFont"/>
    <w:link w:val="FootnoteText"/>
    <w:uiPriority w:val="99"/>
    <w:qFormat/>
    <w:rsid w:val="00DF675D"/>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unhideWhenUsed/>
    <w:qFormat/>
    <w:rsid w:val="00DF675D"/>
    <w:rPr>
      <w:vertAlign w:val="superscript"/>
    </w:rPr>
  </w:style>
  <w:style w:type="character" w:styleId="Hyperlink">
    <w:name w:val="Hyperlink"/>
    <w:basedOn w:val="DefaultParagraphFont"/>
    <w:uiPriority w:val="99"/>
    <w:unhideWhenUsed/>
    <w:rsid w:val="008E7AB2"/>
    <w:rPr>
      <w:color w:val="0563C1" w:themeColor="hyperlink"/>
      <w:u w:val="single"/>
    </w:rPr>
  </w:style>
  <w:style w:type="paragraph" w:styleId="ListParagraph">
    <w:name w:val="List Paragraph"/>
    <w:basedOn w:val="Normal"/>
    <w:uiPriority w:val="34"/>
    <w:qFormat/>
    <w:rsid w:val="008E7AB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C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2B"/>
    <w:rPr>
      <w:rFonts w:ascii="Segoe UI" w:eastAsia="Times New Roman" w:hAnsi="Segoe UI" w:cs="Segoe UI"/>
      <w:sz w:val="18"/>
      <w:szCs w:val="18"/>
    </w:rPr>
  </w:style>
  <w:style w:type="character" w:customStyle="1" w:styleId="viiyi">
    <w:name w:val="viiyi"/>
    <w:basedOn w:val="DefaultParagraphFont"/>
    <w:rsid w:val="00943901"/>
  </w:style>
  <w:style w:type="character" w:customStyle="1" w:styleId="jlqj4b">
    <w:name w:val="jlqj4b"/>
    <w:basedOn w:val="DefaultParagraphFont"/>
    <w:rsid w:val="00943901"/>
  </w:style>
  <w:style w:type="paragraph" w:styleId="Bibliography">
    <w:name w:val="Bibliography"/>
    <w:basedOn w:val="Normal"/>
    <w:next w:val="Normal"/>
    <w:uiPriority w:val="37"/>
    <w:unhideWhenUsed/>
    <w:rsid w:val="00943901"/>
  </w:style>
  <w:style w:type="character" w:customStyle="1" w:styleId="q4iawc">
    <w:name w:val="q4iawc"/>
    <w:basedOn w:val="DefaultParagraphFont"/>
    <w:rsid w:val="008440D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y2iqfc">
    <w:name w:val="y2iqfc"/>
    <w:basedOn w:val="DefaultParagraphFont"/>
    <w:rsid w:val="00A567EB"/>
  </w:style>
  <w:style w:type="paragraph" w:styleId="NormalWeb">
    <w:name w:val="Normal (Web)"/>
    <w:basedOn w:val="Normal"/>
    <w:uiPriority w:val="99"/>
    <w:unhideWhenUsed/>
    <w:rsid w:val="00BC1701"/>
    <w:pPr>
      <w:spacing w:before="100" w:beforeAutospacing="1" w:after="100" w:afterAutospacing="1"/>
    </w:pPr>
    <w:rPr>
      <w:sz w:val="24"/>
      <w:szCs w:val="24"/>
      <w:lang w:val="en-ID" w:eastAsia="en-ID"/>
    </w:rPr>
  </w:style>
  <w:style w:type="paragraph" w:styleId="Footer">
    <w:name w:val="footer"/>
    <w:basedOn w:val="Normal"/>
    <w:link w:val="FooterChar"/>
    <w:uiPriority w:val="99"/>
    <w:unhideWhenUsed/>
    <w:rsid w:val="00646900"/>
    <w:pPr>
      <w:tabs>
        <w:tab w:val="center" w:pos="4680"/>
        <w:tab w:val="right" w:pos="9360"/>
      </w:tabs>
    </w:pPr>
  </w:style>
  <w:style w:type="character" w:customStyle="1" w:styleId="FooterChar">
    <w:name w:val="Footer Char"/>
    <w:basedOn w:val="DefaultParagraphFont"/>
    <w:link w:val="Footer"/>
    <w:uiPriority w:val="99"/>
    <w:rsid w:val="00646900"/>
  </w:style>
  <w:style w:type="character" w:styleId="PageNumber">
    <w:name w:val="page number"/>
    <w:basedOn w:val="DefaultParagraphFont"/>
    <w:uiPriority w:val="99"/>
    <w:semiHidden/>
    <w:unhideWhenUsed/>
    <w:rsid w:val="00646900"/>
  </w:style>
  <w:style w:type="character" w:styleId="UnresolvedMention">
    <w:name w:val="Unresolved Mention"/>
    <w:basedOn w:val="DefaultParagraphFont"/>
    <w:uiPriority w:val="99"/>
    <w:semiHidden/>
    <w:unhideWhenUsed/>
    <w:rsid w:val="00DB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240">
      <w:bodyDiv w:val="1"/>
      <w:marLeft w:val="0"/>
      <w:marRight w:val="0"/>
      <w:marTop w:val="0"/>
      <w:marBottom w:val="0"/>
      <w:divBdr>
        <w:top w:val="none" w:sz="0" w:space="0" w:color="auto"/>
        <w:left w:val="none" w:sz="0" w:space="0" w:color="auto"/>
        <w:bottom w:val="none" w:sz="0" w:space="0" w:color="auto"/>
        <w:right w:val="none" w:sz="0" w:space="0" w:color="auto"/>
      </w:divBdr>
      <w:divsChild>
        <w:div w:id="261887613">
          <w:marLeft w:val="0"/>
          <w:marRight w:val="0"/>
          <w:marTop w:val="0"/>
          <w:marBottom w:val="0"/>
          <w:divBdr>
            <w:top w:val="none" w:sz="0" w:space="0" w:color="auto"/>
            <w:left w:val="none" w:sz="0" w:space="0" w:color="auto"/>
            <w:bottom w:val="none" w:sz="0" w:space="0" w:color="auto"/>
            <w:right w:val="none" w:sz="0" w:space="0" w:color="auto"/>
          </w:divBdr>
          <w:divsChild>
            <w:div w:id="1296595386">
              <w:marLeft w:val="0"/>
              <w:marRight w:val="0"/>
              <w:marTop w:val="0"/>
              <w:marBottom w:val="0"/>
              <w:divBdr>
                <w:top w:val="none" w:sz="0" w:space="0" w:color="auto"/>
                <w:left w:val="none" w:sz="0" w:space="0" w:color="auto"/>
                <w:bottom w:val="none" w:sz="0" w:space="0" w:color="auto"/>
                <w:right w:val="none" w:sz="0" w:space="0" w:color="auto"/>
              </w:divBdr>
              <w:divsChild>
                <w:div w:id="11264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531">
          <w:marLeft w:val="0"/>
          <w:marRight w:val="0"/>
          <w:marTop w:val="0"/>
          <w:marBottom w:val="0"/>
          <w:divBdr>
            <w:top w:val="none" w:sz="0" w:space="0" w:color="auto"/>
            <w:left w:val="none" w:sz="0" w:space="0" w:color="auto"/>
            <w:bottom w:val="none" w:sz="0" w:space="0" w:color="auto"/>
            <w:right w:val="none" w:sz="0" w:space="0" w:color="auto"/>
          </w:divBdr>
          <w:divsChild>
            <w:div w:id="1408380053">
              <w:marLeft w:val="0"/>
              <w:marRight w:val="0"/>
              <w:marTop w:val="0"/>
              <w:marBottom w:val="0"/>
              <w:divBdr>
                <w:top w:val="none" w:sz="0" w:space="0" w:color="auto"/>
                <w:left w:val="none" w:sz="0" w:space="0" w:color="auto"/>
                <w:bottom w:val="none" w:sz="0" w:space="0" w:color="auto"/>
                <w:right w:val="none" w:sz="0" w:space="0" w:color="auto"/>
              </w:divBdr>
              <w:divsChild>
                <w:div w:id="257712417">
                  <w:marLeft w:val="0"/>
                  <w:marRight w:val="0"/>
                  <w:marTop w:val="0"/>
                  <w:marBottom w:val="0"/>
                  <w:divBdr>
                    <w:top w:val="none" w:sz="0" w:space="0" w:color="auto"/>
                    <w:left w:val="none" w:sz="0" w:space="0" w:color="auto"/>
                    <w:bottom w:val="none" w:sz="0" w:space="0" w:color="auto"/>
                    <w:right w:val="none" w:sz="0" w:space="0" w:color="auto"/>
                  </w:divBdr>
                  <w:divsChild>
                    <w:div w:id="1271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tik.com/sulsel/berita/d-6501205/mahfud-duga-hakim-wahyu-diteror-soal-video-viral-vonis-ferdy-sa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diaindonesia.com/politik-dan-hukum/436876/ky-perbuatan-merendahkan-kehormatan-hakim-mara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khairun@uii.ac.id" TargetMode="External"/><Relationship Id="rId5" Type="http://schemas.openxmlformats.org/officeDocument/2006/relationships/settings" Target="settings.xml"/><Relationship Id="rId15" Type="http://schemas.openxmlformats.org/officeDocument/2006/relationships/hyperlink" Target="https://news.republika.co.id/berita/rjd3vf328/teror-ke-yang-mulia-buat-profesi-hakim-penting-dilindungi" TargetMode="External"/><Relationship Id="rId10" Type="http://schemas.openxmlformats.org/officeDocument/2006/relationships/hyperlink" Target="mailto:154101307@uii.ac.i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154101306@uii.ac.id" TargetMode="External"/><Relationship Id="rId14" Type="http://schemas.openxmlformats.org/officeDocument/2006/relationships/hyperlink" Target="https://republika.co.id/page/penulis/328/indira-rezkisa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republika.co.id/berita/rjd3vf328/teror-ke-yang-mulia-buat-profesi-hakim-penting-dilindungi" TargetMode="External"/><Relationship Id="rId2" Type="http://schemas.openxmlformats.org/officeDocument/2006/relationships/hyperlink" Target="https://republika.co.id/page/penulis/328/indira-rezkisari" TargetMode="External"/><Relationship Id="rId1" Type="http://schemas.openxmlformats.org/officeDocument/2006/relationships/hyperlink" Target="https://mediaindonesia.com/politik-dan-hukum/436876/ky-perbuatan-merendahkan-kehormatan-hakim-marak" TargetMode="External"/><Relationship Id="rId4" Type="http://schemas.openxmlformats.org/officeDocument/2006/relationships/hyperlink" Target="https://www.detik.com/sulsel/berita/d-6501205/mahfud-duga-hakim-wahyu-diteror-soal-video-viral-vonis-ferdy-sam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Qkd9BzdY5Zr0QqQ1IA+B3dkdQ==">CgMxLjAyCGguZ2pkZ3hzMgloLjMwajB6bGw4AHIhMTByMUNnbW5VSGRPQ05peThzZWp0em8yc3VsRlRDWEpY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0C230-1521-BF48-A8FF-CE367924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dc:creator>
  <cp:lastModifiedBy>Microsoft Office User</cp:lastModifiedBy>
  <cp:revision>4</cp:revision>
  <dcterms:created xsi:type="dcterms:W3CDTF">2024-02-26T12:39:00Z</dcterms:created>
  <dcterms:modified xsi:type="dcterms:W3CDTF">2024-02-26T12:42:00Z</dcterms:modified>
</cp:coreProperties>
</file>